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F57A0" w14:textId="77777777" w:rsidR="00AB7C93" w:rsidRPr="00B41C02" w:rsidRDefault="00AB7C93" w:rsidP="00AB7C93">
      <w:pPr>
        <w:pStyle w:val="Ttulo3"/>
        <w:jc w:val="center"/>
        <w:rPr>
          <w:rFonts w:ascii="Times New Roman" w:hAnsi="Times New Roman" w:cs="Times New Roman"/>
          <w:b/>
          <w:bCs/>
          <w:color w:val="auto"/>
          <w:sz w:val="32"/>
          <w:szCs w:val="32"/>
        </w:rPr>
      </w:pPr>
      <w:r w:rsidRPr="00B41C02">
        <w:rPr>
          <w:rFonts w:ascii="Times New Roman" w:hAnsi="Times New Roman" w:cs="Times New Roman"/>
          <w:b/>
          <w:bCs/>
          <w:color w:val="auto"/>
          <w:sz w:val="32"/>
          <w:szCs w:val="32"/>
        </w:rPr>
        <w:t>API de planes de ahorro bancario</w:t>
      </w:r>
    </w:p>
    <w:p w14:paraId="7A0181D8" w14:textId="77777777"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1. Introducción</w:t>
      </w:r>
    </w:p>
    <w:p w14:paraId="26DF2AE4" w14:textId="77777777" w:rsidR="00AB7C93" w:rsidRPr="00E33F90" w:rsidRDefault="00AB7C93" w:rsidP="00E33F90">
      <w:pPr>
        <w:pStyle w:val="Ttulo3"/>
        <w:jc w:val="both"/>
        <w:rPr>
          <w:rFonts w:ascii="Times New Roman" w:hAnsi="Times New Roman" w:cs="Times New Roman"/>
          <w:b/>
          <w:bCs/>
          <w:color w:val="auto"/>
          <w:sz w:val="24"/>
          <w:szCs w:val="24"/>
        </w:rPr>
      </w:pPr>
      <w:r w:rsidRPr="00E33F90">
        <w:rPr>
          <w:rFonts w:ascii="Times New Roman" w:hAnsi="Times New Roman" w:cs="Times New Roman"/>
          <w:b/>
          <w:bCs/>
          <w:color w:val="auto"/>
          <w:sz w:val="24"/>
          <w:szCs w:val="24"/>
        </w:rPr>
        <w:t>1.1 Contexto del proyecto</w:t>
      </w:r>
    </w:p>
    <w:p w14:paraId="43FD7A6B" w14:textId="53B228F5" w:rsidR="00146B39" w:rsidRPr="00E33F90" w:rsidRDefault="00146B39" w:rsidP="00E33F90">
      <w:pPr>
        <w:jc w:val="both"/>
        <w:rPr>
          <w:rFonts w:ascii="Times New Roman" w:hAnsi="Times New Roman" w:cs="Times New Roman"/>
        </w:rPr>
      </w:pPr>
      <w:r w:rsidRPr="00E33F90">
        <w:rPr>
          <w:rFonts w:ascii="Times New Roman" w:hAnsi="Times New Roman" w:cs="Times New Roman"/>
        </w:rPr>
        <w:t xml:space="preserve">El presente proyecto plantea el desarrollo de una API de planes de ahorro como una nueva funcionalidad de un sistema bancario existente. Por lo tanto, no contempla la construcción de un </w:t>
      </w:r>
      <w:proofErr w:type="spellStart"/>
      <w:r w:rsidRPr="00E33F90">
        <w:rPr>
          <w:rFonts w:ascii="Times New Roman" w:hAnsi="Times New Roman" w:cs="Times New Roman"/>
        </w:rPr>
        <w:t>core</w:t>
      </w:r>
      <w:proofErr w:type="spellEnd"/>
      <w:r w:rsidRPr="00E33F90">
        <w:rPr>
          <w:rFonts w:ascii="Times New Roman" w:hAnsi="Times New Roman" w:cs="Times New Roman"/>
        </w:rPr>
        <w:t xml:space="preserve"> bancario desde cero, sino la incorporación de un componente especializado que se conectará con las capacidades que ya forman parte del banco.</w:t>
      </w:r>
    </w:p>
    <w:p w14:paraId="6680E980" w14:textId="68F31F74" w:rsidR="00146B39" w:rsidRDefault="00B41C02" w:rsidP="00E33F90">
      <w:pPr>
        <w:jc w:val="both"/>
        <w:rPr>
          <w:rFonts w:ascii="Times New Roman" w:hAnsi="Times New Roman" w:cs="Times New Roman"/>
        </w:rPr>
      </w:pPr>
      <w:r w:rsidRPr="00B41C02">
        <w:rPr>
          <w:rFonts w:ascii="Times New Roman" w:hAnsi="Times New Roman" w:cs="Times New Roman"/>
        </w:rPr>
        <w:t>Esta API estará orientada a la gestión de planes de ahorro y operará dentro del ecosistema tecnológico de la institución. Dentro de este entorno, la planificación del ahorro requiere mecanismos que permitan organizar metas y mantener un seguimiento continuo desde la misma plataforma utilizada por el cliente para administrar sus cuentas.</w:t>
      </w:r>
    </w:p>
    <w:p w14:paraId="19C53FB8" w14:textId="77777777" w:rsidR="00B41C02" w:rsidRPr="00E33F90" w:rsidRDefault="00B41C02" w:rsidP="00E33F90">
      <w:pPr>
        <w:jc w:val="both"/>
        <w:rPr>
          <w:rFonts w:ascii="Times New Roman" w:hAnsi="Times New Roman" w:cs="Times New Roman"/>
        </w:rPr>
      </w:pPr>
    </w:p>
    <w:p w14:paraId="5A7D2433" w14:textId="77777777" w:rsidR="00AB7C93" w:rsidRPr="00E33F90" w:rsidRDefault="00AB7C93" w:rsidP="00E33F90">
      <w:pPr>
        <w:pStyle w:val="Ttulo3"/>
        <w:jc w:val="both"/>
        <w:rPr>
          <w:rFonts w:ascii="Times New Roman" w:hAnsi="Times New Roman" w:cs="Times New Roman"/>
          <w:b/>
          <w:bCs/>
          <w:color w:val="auto"/>
          <w:sz w:val="24"/>
          <w:szCs w:val="24"/>
        </w:rPr>
      </w:pPr>
      <w:r w:rsidRPr="00E33F90">
        <w:rPr>
          <w:rFonts w:ascii="Times New Roman" w:hAnsi="Times New Roman" w:cs="Times New Roman"/>
          <w:b/>
          <w:bCs/>
          <w:color w:val="auto"/>
          <w:sz w:val="24"/>
          <w:szCs w:val="24"/>
        </w:rPr>
        <w:t>1.2 Propósito del documento</w:t>
      </w:r>
    </w:p>
    <w:p w14:paraId="43C0BA26" w14:textId="7A8ABE92" w:rsidR="00146B39" w:rsidRPr="00E33F90" w:rsidRDefault="00146B39" w:rsidP="00E33F90">
      <w:pPr>
        <w:jc w:val="both"/>
        <w:rPr>
          <w:rFonts w:ascii="Times New Roman" w:hAnsi="Times New Roman" w:cs="Times New Roman"/>
        </w:rPr>
      </w:pPr>
      <w:r w:rsidRPr="00E33F90">
        <w:rPr>
          <w:rFonts w:ascii="Times New Roman" w:hAnsi="Times New Roman" w:cs="Times New Roman"/>
        </w:rPr>
        <w:t>El propósito de este documento es presentar la visión de la API de planes de ahorro bancario y establecer su relación con las necesidades del cliente y los objetivos del banco. También se delimita el contexto en el que será desarrollada, los participantes involucrados y su papel dentro del sistema bancario.</w:t>
      </w:r>
    </w:p>
    <w:p w14:paraId="08DC040A" w14:textId="77777777" w:rsidR="00146B39" w:rsidRPr="00E33F90" w:rsidRDefault="00146B39" w:rsidP="00E33F90">
      <w:pPr>
        <w:jc w:val="both"/>
        <w:rPr>
          <w:rFonts w:ascii="Times New Roman" w:hAnsi="Times New Roman" w:cs="Times New Roman"/>
        </w:rPr>
      </w:pPr>
    </w:p>
    <w:p w14:paraId="49661AB5" w14:textId="6D1B7854" w:rsidR="00E33F90" w:rsidRPr="00E33F90" w:rsidRDefault="00AB7C93" w:rsidP="00E33F90">
      <w:pPr>
        <w:pStyle w:val="Ttulo3"/>
        <w:jc w:val="both"/>
        <w:rPr>
          <w:rFonts w:ascii="Times New Roman" w:hAnsi="Times New Roman" w:cs="Times New Roman"/>
          <w:b/>
          <w:bCs/>
          <w:color w:val="auto"/>
          <w:sz w:val="24"/>
          <w:szCs w:val="24"/>
        </w:rPr>
      </w:pPr>
      <w:r w:rsidRPr="00E33F90">
        <w:rPr>
          <w:rFonts w:ascii="Times New Roman" w:hAnsi="Times New Roman" w:cs="Times New Roman"/>
          <w:b/>
          <w:bCs/>
          <w:color w:val="auto"/>
          <w:sz w:val="24"/>
          <w:szCs w:val="24"/>
        </w:rPr>
        <w:t>1.3 Relación con el ecosistema bancario</w:t>
      </w:r>
    </w:p>
    <w:p w14:paraId="68BA7861" w14:textId="0DF114D9" w:rsidR="00E33F90" w:rsidRPr="00E33F90" w:rsidRDefault="00E33F90" w:rsidP="00E33F90">
      <w:pPr>
        <w:jc w:val="both"/>
        <w:rPr>
          <w:rFonts w:ascii="Times New Roman" w:hAnsi="Times New Roman" w:cs="Times New Roman"/>
        </w:rPr>
      </w:pPr>
      <w:r w:rsidRPr="00E33F90">
        <w:rPr>
          <w:rFonts w:ascii="Times New Roman" w:hAnsi="Times New Roman" w:cs="Times New Roman"/>
        </w:rPr>
        <w:t xml:space="preserve">La API se integrará con los servicios existentes relacionados con clientes, cuentas y operaciones bancarias. Su responsabilidad se concentrará en el dominio de los planes de ahorro, mientras que los procesos propios del </w:t>
      </w:r>
      <w:proofErr w:type="spellStart"/>
      <w:r w:rsidRPr="00E33F90">
        <w:rPr>
          <w:rFonts w:ascii="Times New Roman" w:hAnsi="Times New Roman" w:cs="Times New Roman"/>
        </w:rPr>
        <w:t>core</w:t>
      </w:r>
      <w:proofErr w:type="spellEnd"/>
      <w:r w:rsidRPr="00E33F90">
        <w:rPr>
          <w:rFonts w:ascii="Times New Roman" w:hAnsi="Times New Roman" w:cs="Times New Roman"/>
        </w:rPr>
        <w:t xml:space="preserve"> continuarán bajo la gestión de los componentes correspondientes.</w:t>
      </w:r>
      <w:r>
        <w:rPr>
          <w:rFonts w:ascii="Times New Roman" w:hAnsi="Times New Roman" w:cs="Times New Roman"/>
        </w:rPr>
        <w:t xml:space="preserve"> </w:t>
      </w:r>
      <w:r w:rsidRPr="00E33F90">
        <w:rPr>
          <w:rFonts w:ascii="Times New Roman" w:hAnsi="Times New Roman" w:cs="Times New Roman"/>
        </w:rPr>
        <w:t>Esta separación permitirá utilizar la información y las capacidades disponibles en el banco sin duplicar funciones. La API coordinará las interacciones necesarias con estos servicios y mantendrá límites definidos respecto de los procesos centrales de la institución.</w:t>
      </w:r>
    </w:p>
    <w:p w14:paraId="21D05286" w14:textId="77777777" w:rsidR="00E33F90" w:rsidRPr="00E33F90" w:rsidRDefault="00E33F90" w:rsidP="00E33F90"/>
    <w:p w14:paraId="4FA617AB" w14:textId="383E4EE9" w:rsidR="00AB7C93" w:rsidRPr="006B7EEC" w:rsidRDefault="00AB7C93" w:rsidP="0030591A">
      <w:pPr>
        <w:pStyle w:val="Ttulo2"/>
        <w:jc w:val="both"/>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2. Visión del producto</w:t>
      </w:r>
    </w:p>
    <w:p w14:paraId="31E6CF91" w14:textId="77777777" w:rsidR="00AB7C93" w:rsidRPr="00AD2010" w:rsidRDefault="00AB7C93" w:rsidP="0030591A">
      <w:pPr>
        <w:pStyle w:val="Ttulo3"/>
        <w:jc w:val="both"/>
        <w:rPr>
          <w:rFonts w:ascii="Times New Roman" w:hAnsi="Times New Roman" w:cs="Times New Roman"/>
          <w:b/>
          <w:bCs/>
          <w:color w:val="auto"/>
          <w:sz w:val="24"/>
          <w:szCs w:val="24"/>
        </w:rPr>
      </w:pPr>
      <w:r w:rsidRPr="00AD2010">
        <w:rPr>
          <w:rFonts w:ascii="Times New Roman" w:hAnsi="Times New Roman" w:cs="Times New Roman"/>
          <w:b/>
          <w:bCs/>
          <w:color w:val="auto"/>
          <w:sz w:val="24"/>
          <w:szCs w:val="24"/>
        </w:rPr>
        <w:t>2.1 Problema identificado</w:t>
      </w:r>
    </w:p>
    <w:p w14:paraId="115D487B" w14:textId="77777777" w:rsidR="001E1021" w:rsidRPr="00AD2010" w:rsidRDefault="001E1021" w:rsidP="001E1021">
      <w:pPr>
        <w:jc w:val="both"/>
        <w:rPr>
          <w:rFonts w:ascii="Times New Roman" w:hAnsi="Times New Roman" w:cs="Times New Roman"/>
        </w:rPr>
      </w:pPr>
      <w:r w:rsidRPr="00AD2010">
        <w:rPr>
          <w:rFonts w:ascii="Times New Roman" w:hAnsi="Times New Roman" w:cs="Times New Roman"/>
        </w:rPr>
        <w:t>Muchas personas desean ahorrar, pero no siempre establecen un objetivo concreto ni definen una planificación para alcanzarlo. Aunque pueden tener una meta en mente, desconocen cuánto deberían aportar, durante cuánto tiempo y qué monto podrían obtener al finalizar el periodo. Esta falta de claridad dificulta iniciar el ahorro y mantenerlo de forma constante.</w:t>
      </w:r>
    </w:p>
    <w:p w14:paraId="42B25ED7" w14:textId="77777777" w:rsidR="001E1021" w:rsidRPr="00AD2010" w:rsidRDefault="001E1021" w:rsidP="001E1021">
      <w:pPr>
        <w:jc w:val="both"/>
        <w:rPr>
          <w:rFonts w:ascii="Times New Roman" w:hAnsi="Times New Roman" w:cs="Times New Roman"/>
        </w:rPr>
      </w:pPr>
      <w:r w:rsidRPr="00AD2010">
        <w:rPr>
          <w:rFonts w:ascii="Times New Roman" w:hAnsi="Times New Roman" w:cs="Times New Roman"/>
        </w:rPr>
        <w:t xml:space="preserve">También existe una falta de seguimiento durante el proceso. Cuando el dinero permanece en la cuenta principal, sin estar asociado con un plan, resulta difícil identificar cuánto </w:t>
      </w:r>
      <w:r w:rsidRPr="00AD2010">
        <w:rPr>
          <w:rFonts w:ascii="Times New Roman" w:hAnsi="Times New Roman" w:cs="Times New Roman"/>
        </w:rPr>
        <w:lastRenderedPageBreak/>
        <w:t>corresponde a la meta y cuánto se encuentra disponible para otros gastos. Al no existir una separación ni un control del progreso, el dinero puede utilizarse antes de alcanzar el objetivo.</w:t>
      </w:r>
    </w:p>
    <w:p w14:paraId="4FED34DF" w14:textId="77777777" w:rsidR="001E1021" w:rsidRPr="00AD2010" w:rsidRDefault="001E1021" w:rsidP="001E1021">
      <w:pPr>
        <w:jc w:val="both"/>
        <w:rPr>
          <w:rFonts w:ascii="Times New Roman" w:hAnsi="Times New Roman" w:cs="Times New Roman"/>
        </w:rPr>
      </w:pPr>
      <w:r w:rsidRPr="00AD2010">
        <w:rPr>
          <w:rFonts w:ascii="Times New Roman" w:hAnsi="Times New Roman" w:cs="Times New Roman"/>
        </w:rPr>
        <w:t>Además, mantener el dinero en una cuenta sin incorporarlo a un plan limita la posibilidad de obtener intereses. El cliente conserva sus fondos, pero no cuenta con una proyección que le permita conocer el rendimiento esperado ni comparar distintas alternativas de ahorro según el monto, el plazo y sus gastos mensuales.</w:t>
      </w:r>
    </w:p>
    <w:p w14:paraId="66A4506D" w14:textId="0F0088C2" w:rsidR="00E33F90" w:rsidRPr="00AD2010" w:rsidRDefault="00AD2010" w:rsidP="0030591A">
      <w:pPr>
        <w:jc w:val="both"/>
        <w:rPr>
          <w:rFonts w:ascii="Times New Roman" w:hAnsi="Times New Roman" w:cs="Times New Roman"/>
        </w:rPr>
      </w:pPr>
      <w:r w:rsidRPr="00AD2010">
        <w:rPr>
          <w:rFonts w:ascii="Times New Roman" w:hAnsi="Times New Roman" w:cs="Times New Roman"/>
        </w:rPr>
        <w:t>Estas dificultades afectan la constancia del ahorro y reducen la posibilidad de alcanzar las metas establecidas. Sin una planificación y un seguimiento adecuados, el cliente no dispone de información suficiente para controlar el avance ni ajustar sus aportes durante el periodo.</w:t>
      </w:r>
    </w:p>
    <w:p w14:paraId="5075E172" w14:textId="77777777" w:rsidR="001E1021" w:rsidRPr="00AD2010" w:rsidRDefault="001E1021" w:rsidP="0030591A">
      <w:pPr>
        <w:jc w:val="both"/>
        <w:rPr>
          <w:rFonts w:ascii="Times New Roman" w:hAnsi="Times New Roman" w:cs="Times New Roman"/>
        </w:rPr>
      </w:pPr>
    </w:p>
    <w:p w14:paraId="1D0797E6" w14:textId="77777777" w:rsidR="00AB7C93" w:rsidRPr="00AD2010" w:rsidRDefault="00AB7C93" w:rsidP="0030591A">
      <w:pPr>
        <w:pStyle w:val="Ttulo3"/>
        <w:jc w:val="both"/>
        <w:rPr>
          <w:rFonts w:ascii="Times New Roman" w:hAnsi="Times New Roman" w:cs="Times New Roman"/>
          <w:b/>
          <w:bCs/>
          <w:color w:val="auto"/>
          <w:sz w:val="24"/>
          <w:szCs w:val="24"/>
        </w:rPr>
      </w:pPr>
      <w:r w:rsidRPr="00AD2010">
        <w:rPr>
          <w:rFonts w:ascii="Times New Roman" w:hAnsi="Times New Roman" w:cs="Times New Roman"/>
          <w:b/>
          <w:bCs/>
          <w:color w:val="auto"/>
          <w:sz w:val="24"/>
          <w:szCs w:val="24"/>
        </w:rPr>
        <w:t>2.2 Oportunidad para el banco</w:t>
      </w:r>
    </w:p>
    <w:p w14:paraId="475B05E1" w14:textId="636AB354" w:rsidR="00AB7C93" w:rsidRPr="00AD2010" w:rsidRDefault="00AB7C93" w:rsidP="0030591A">
      <w:pPr>
        <w:jc w:val="both"/>
        <w:rPr>
          <w:rFonts w:ascii="Times New Roman" w:hAnsi="Times New Roman" w:cs="Times New Roman"/>
        </w:rPr>
      </w:pPr>
    </w:p>
    <w:p w14:paraId="5327B8A9" w14:textId="26661966" w:rsidR="00AD2010" w:rsidRPr="00AD2010" w:rsidRDefault="00E33F90" w:rsidP="0030591A">
      <w:pPr>
        <w:jc w:val="both"/>
        <w:rPr>
          <w:rFonts w:ascii="Times New Roman" w:hAnsi="Times New Roman" w:cs="Times New Roman"/>
        </w:rPr>
      </w:pPr>
      <w:r w:rsidRPr="00AD2010">
        <w:rPr>
          <w:rFonts w:ascii="Times New Roman" w:hAnsi="Times New Roman" w:cs="Times New Roman"/>
        </w:rPr>
        <w:t xml:space="preserve">La incorporación de planes de ahorro representa una oportunidad para ampliar los servicios disponibles en los canales digitales del banco. Al facilitar la creación de objetivos y la programación de aportes, la institución puede mantener una relación más frecuente con sus clientes y </w:t>
      </w:r>
      <w:r w:rsidR="00B41C02" w:rsidRPr="00B41C02">
        <w:rPr>
          <w:rFonts w:ascii="Times New Roman" w:hAnsi="Times New Roman" w:cs="Times New Roman"/>
        </w:rPr>
        <w:t>conocer mejor sus hábitos y necesidades financieras. Además, los aportes realizados a los planes incrementan los fondos captados por la institución.</w:t>
      </w:r>
      <w:r w:rsidR="00AD2010" w:rsidRPr="00AD2010">
        <w:rPr>
          <w:rFonts w:ascii="Times New Roman" w:hAnsi="Times New Roman" w:cs="Times New Roman"/>
        </w:rPr>
        <w:t xml:space="preserve"> realizados a los planes también incrementan los fondos captados por la institución. </w:t>
      </w:r>
      <w:r w:rsidR="00B41C02" w:rsidRPr="00B41C02">
        <w:rPr>
          <w:rFonts w:ascii="Times New Roman" w:hAnsi="Times New Roman" w:cs="Times New Roman"/>
        </w:rPr>
        <w:t>Los aportes realizados incrementan los fondos captados por la institución y fortalecen su capacidad de intermediación financiera</w:t>
      </w:r>
      <w:r w:rsidR="00AD2010" w:rsidRPr="00AD2010">
        <w:rPr>
          <w:rFonts w:ascii="Times New Roman" w:hAnsi="Times New Roman" w:cs="Times New Roman"/>
        </w:rPr>
        <w:t>.</w:t>
      </w:r>
    </w:p>
    <w:p w14:paraId="1FDBCC0C" w14:textId="2EB4F5E2" w:rsidR="00E33F90" w:rsidRPr="00AD2010" w:rsidRDefault="00AD2010" w:rsidP="0030591A">
      <w:pPr>
        <w:jc w:val="both"/>
        <w:rPr>
          <w:rFonts w:ascii="Times New Roman" w:hAnsi="Times New Roman" w:cs="Times New Roman"/>
        </w:rPr>
      </w:pPr>
      <w:r w:rsidRPr="00AD2010">
        <w:rPr>
          <w:rFonts w:ascii="Times New Roman" w:hAnsi="Times New Roman" w:cs="Times New Roman"/>
        </w:rPr>
        <w:t>La permanencia de los planes permite conservar los fondos durante periodos definidos y ofrecer condiciones relacionadas con el cumplimiento y el monto acumulado.</w:t>
      </w:r>
      <w:r>
        <w:rPr>
          <w:rFonts w:ascii="Times New Roman" w:hAnsi="Times New Roman" w:cs="Times New Roman"/>
        </w:rPr>
        <w:t xml:space="preserve"> </w:t>
      </w:r>
      <w:r w:rsidR="00E33F90" w:rsidRPr="00AD2010">
        <w:rPr>
          <w:rFonts w:ascii="Times New Roman" w:hAnsi="Times New Roman" w:cs="Times New Roman"/>
        </w:rPr>
        <w:t>Según el monto acumulado y las reglas establecidas por el banco, el ahorro podrá utilizarse como respaldo para acceder a determinados beneficios, como un crédito garantizado mediante el bloqueo de los fondos correspondientes.</w:t>
      </w:r>
    </w:p>
    <w:p w14:paraId="1535E04A" w14:textId="4E2FB5AF" w:rsidR="00E33F90" w:rsidRPr="00AD2010" w:rsidRDefault="00E33F90" w:rsidP="0030591A">
      <w:pPr>
        <w:jc w:val="both"/>
        <w:rPr>
          <w:rFonts w:ascii="Times New Roman" w:hAnsi="Times New Roman" w:cs="Times New Roman"/>
        </w:rPr>
      </w:pPr>
      <w:r w:rsidRPr="00AD2010">
        <w:rPr>
          <w:rFonts w:ascii="Times New Roman" w:hAnsi="Times New Roman" w:cs="Times New Roman"/>
        </w:rPr>
        <w:t>La información generada durante la creación y el seguimiento de los planes permitirá identificar puntos de abandono, niveles de cumplimiento y preferencias de los clientes. Estos datos podrán utilizarse para ajustar la experiencia digital y presentar alternativas relacionadas con sus objetivos financieros.</w:t>
      </w:r>
    </w:p>
    <w:p w14:paraId="1C55CAB0" w14:textId="77777777" w:rsidR="00E33F90" w:rsidRPr="00AD2010" w:rsidRDefault="00E33F90" w:rsidP="0030591A">
      <w:pPr>
        <w:jc w:val="both"/>
        <w:rPr>
          <w:rFonts w:ascii="Times New Roman" w:hAnsi="Times New Roman" w:cs="Times New Roman"/>
        </w:rPr>
      </w:pPr>
    </w:p>
    <w:p w14:paraId="09FD72D7" w14:textId="77777777" w:rsidR="00AB7C93" w:rsidRPr="00AD2010" w:rsidRDefault="00AB7C93" w:rsidP="0030591A">
      <w:pPr>
        <w:pStyle w:val="Ttulo3"/>
        <w:jc w:val="both"/>
        <w:rPr>
          <w:rFonts w:ascii="Times New Roman" w:hAnsi="Times New Roman" w:cs="Times New Roman"/>
          <w:b/>
          <w:bCs/>
          <w:color w:val="auto"/>
          <w:sz w:val="24"/>
          <w:szCs w:val="24"/>
        </w:rPr>
      </w:pPr>
      <w:r w:rsidRPr="00AD2010">
        <w:rPr>
          <w:rFonts w:ascii="Times New Roman" w:hAnsi="Times New Roman" w:cs="Times New Roman"/>
          <w:b/>
          <w:bCs/>
          <w:color w:val="auto"/>
          <w:sz w:val="24"/>
          <w:szCs w:val="24"/>
        </w:rPr>
        <w:t>2.3 Usuarios objetivo y necesidades</w:t>
      </w:r>
    </w:p>
    <w:p w14:paraId="32DBB234" w14:textId="77777777" w:rsidR="0030591A" w:rsidRPr="00AD2010" w:rsidRDefault="0030591A" w:rsidP="0030591A">
      <w:pPr>
        <w:spacing w:before="100" w:beforeAutospacing="1" w:after="100" w:afterAutospacing="1" w:line="240" w:lineRule="auto"/>
        <w:jc w:val="both"/>
        <w:rPr>
          <w:rFonts w:ascii="Times New Roman" w:eastAsia="Times New Roman" w:hAnsi="Times New Roman" w:cs="Times New Roman"/>
          <w:kern w:val="0"/>
          <w:lang w:eastAsia="es-EC"/>
          <w14:ligatures w14:val="none"/>
        </w:rPr>
      </w:pPr>
      <w:r w:rsidRPr="00AD2010">
        <w:rPr>
          <w:rFonts w:ascii="Times New Roman" w:eastAsia="Times New Roman" w:hAnsi="Times New Roman" w:cs="Times New Roman"/>
          <w:kern w:val="0"/>
          <w:lang w:eastAsia="es-EC"/>
          <w14:ligatures w14:val="none"/>
        </w:rPr>
        <w:t>La funcionalidad estará dirigida a clientes que ya utilizan la aplicación bancaria y disponen de una cuenta habilitada para realizar aportes. Dentro de este grupo se consideran personas que desean iniciar su ahorro con montos desde USD 10 mensuales, así como clientes que mantienen uno o varios objetivos financieros de forma simultánea.</w:t>
      </w:r>
    </w:p>
    <w:p w14:paraId="2D2AF988" w14:textId="77777777" w:rsidR="001E1021" w:rsidRPr="00AD2010" w:rsidRDefault="001E1021" w:rsidP="001E1021">
      <w:pPr>
        <w:spacing w:before="100" w:beforeAutospacing="1" w:after="100" w:afterAutospacing="1" w:line="240" w:lineRule="auto"/>
        <w:rPr>
          <w:rFonts w:ascii="Times New Roman" w:eastAsia="Times New Roman" w:hAnsi="Times New Roman" w:cs="Times New Roman"/>
          <w:kern w:val="0"/>
          <w:lang w:eastAsia="es-EC"/>
          <w14:ligatures w14:val="none"/>
        </w:rPr>
      </w:pPr>
      <w:r w:rsidRPr="00AD2010">
        <w:rPr>
          <w:rFonts w:ascii="Times New Roman" w:eastAsia="Times New Roman" w:hAnsi="Times New Roman" w:cs="Times New Roman"/>
          <w:kern w:val="0"/>
          <w:lang w:eastAsia="es-EC"/>
          <w14:ligatures w14:val="none"/>
        </w:rPr>
        <w:lastRenderedPageBreak/>
        <w:t>Las necesidades identificadas son:</w:t>
      </w:r>
    </w:p>
    <w:p w14:paraId="4A6F123B"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Definir uno o varios objetivos de ahorro.</w:t>
      </w:r>
    </w:p>
    <w:p w14:paraId="221B2FE3"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Conocer cuánto se debe aportar para alcanzar cada meta.</w:t>
      </w:r>
    </w:p>
    <w:p w14:paraId="0808D1C3"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Determinar el tiempo necesario para completar el plan.</w:t>
      </w:r>
    </w:p>
    <w:p w14:paraId="5563E574"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Conocer el monto y los intereses proyectados al finalizar el periodo.</w:t>
      </w:r>
    </w:p>
    <w:p w14:paraId="74667525"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Iniciar el ahorro con un aporte mensual accesible.</w:t>
      </w:r>
    </w:p>
    <w:p w14:paraId="19A8FCC3"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Mantener separados los fondos destinados a cada objetivo.</w:t>
      </w:r>
    </w:p>
    <w:p w14:paraId="02F5831C"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Realizar aportes con regularidad.</w:t>
      </w:r>
    </w:p>
    <w:p w14:paraId="1FB37A7A"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Consultar el avance y los movimientos del plan.</w:t>
      </w:r>
    </w:p>
    <w:p w14:paraId="436E61BB"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Recibir información sobre fechas y aportes pendientes.</w:t>
      </w:r>
    </w:p>
    <w:p w14:paraId="7CA81161"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Comparar alternativas según el monto de ahorro y los gastos mensuales.</w:t>
      </w:r>
    </w:p>
    <w:p w14:paraId="56AFBD42" w14:textId="77777777" w:rsidR="00F748A1" w:rsidRPr="00F748A1"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Mantener la constancia durante el periodo establecido.</w:t>
      </w:r>
    </w:p>
    <w:p w14:paraId="67043497" w14:textId="2EFC731B" w:rsidR="00AD2010" w:rsidRDefault="00F748A1" w:rsidP="00F748A1">
      <w:pPr>
        <w:pStyle w:val="Prrafodelista"/>
        <w:numPr>
          <w:ilvl w:val="0"/>
          <w:numId w:val="2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F748A1">
        <w:rPr>
          <w:rFonts w:ascii="Times New Roman" w:eastAsia="Times New Roman" w:hAnsi="Times New Roman" w:cs="Times New Roman"/>
          <w:kern w:val="0"/>
          <w:lang w:eastAsia="es-EC"/>
          <w14:ligatures w14:val="none"/>
        </w:rPr>
        <w:t>Acceder a mejores condiciones según el plazo y el monto acumulado.</w:t>
      </w:r>
    </w:p>
    <w:p w14:paraId="3BF524CF" w14:textId="77777777" w:rsidR="00F748A1" w:rsidRPr="00F748A1" w:rsidRDefault="00F748A1" w:rsidP="00F748A1">
      <w:pPr>
        <w:spacing w:before="100" w:beforeAutospacing="1" w:after="100" w:afterAutospacing="1" w:line="240" w:lineRule="auto"/>
        <w:rPr>
          <w:rFonts w:ascii="Times New Roman" w:eastAsia="Times New Roman" w:hAnsi="Times New Roman" w:cs="Times New Roman"/>
          <w:kern w:val="0"/>
          <w:lang w:eastAsia="es-EC"/>
          <w14:ligatures w14:val="none"/>
        </w:rPr>
      </w:pPr>
    </w:p>
    <w:p w14:paraId="0124CA38" w14:textId="77777777" w:rsidR="00AB7C93" w:rsidRPr="00AD2010" w:rsidRDefault="00AB7C93" w:rsidP="0030591A">
      <w:pPr>
        <w:pStyle w:val="Ttulo3"/>
        <w:jc w:val="both"/>
        <w:rPr>
          <w:rFonts w:ascii="Times New Roman" w:hAnsi="Times New Roman" w:cs="Times New Roman"/>
          <w:b/>
          <w:bCs/>
          <w:color w:val="auto"/>
          <w:sz w:val="24"/>
          <w:szCs w:val="24"/>
        </w:rPr>
      </w:pPr>
      <w:r w:rsidRPr="00AD2010">
        <w:rPr>
          <w:rFonts w:ascii="Times New Roman" w:hAnsi="Times New Roman" w:cs="Times New Roman"/>
          <w:b/>
          <w:bCs/>
          <w:color w:val="auto"/>
          <w:sz w:val="24"/>
          <w:szCs w:val="24"/>
        </w:rPr>
        <w:t>2.4 Visión y propuesta del producto</w:t>
      </w:r>
    </w:p>
    <w:p w14:paraId="0F0162CF" w14:textId="77777777" w:rsidR="00F748A1" w:rsidRPr="00F748A1" w:rsidRDefault="00F748A1" w:rsidP="00F748A1">
      <w:pPr>
        <w:jc w:val="both"/>
        <w:rPr>
          <w:rFonts w:ascii="Times New Roman" w:hAnsi="Times New Roman" w:cs="Times New Roman"/>
        </w:rPr>
      </w:pPr>
      <w:r w:rsidRPr="00F748A1">
        <w:rPr>
          <w:rFonts w:ascii="Times New Roman" w:hAnsi="Times New Roman" w:cs="Times New Roman"/>
        </w:rPr>
        <w:t>La API de planes de ahorro permitirá incorporar en la aplicación bancaria una funcionalidad para planificar, simular, crear y administrar diferentes objetivos de ahorro. Mediante un proceso guiado, el cliente podrá conocer cuánto necesita aportar, durante cuánto tiempo y qué monto podría obtener al finalizar el periodo.</w:t>
      </w:r>
    </w:p>
    <w:p w14:paraId="4338579F" w14:textId="77777777" w:rsidR="00F748A1" w:rsidRPr="00F748A1" w:rsidRDefault="00F748A1" w:rsidP="00F748A1">
      <w:pPr>
        <w:jc w:val="both"/>
        <w:rPr>
          <w:rFonts w:ascii="Times New Roman" w:hAnsi="Times New Roman" w:cs="Times New Roman"/>
        </w:rPr>
      </w:pPr>
      <w:r w:rsidRPr="00F748A1">
        <w:rPr>
          <w:rFonts w:ascii="Times New Roman" w:hAnsi="Times New Roman" w:cs="Times New Roman"/>
        </w:rPr>
        <w:t>Una vez creado el plan, la funcionalidad facilitará el seguimiento de los aportes y del progreso alcanzado. También permitirá comparar escenarios, mantener varios objetivos y acceder a condiciones relacionadas con la constancia, el bloqueo del ahorro y el monto acumulado.</w:t>
      </w:r>
    </w:p>
    <w:p w14:paraId="3C618B7D" w14:textId="57C4E27D" w:rsidR="0030591A" w:rsidRPr="00AD2010" w:rsidRDefault="00F748A1" w:rsidP="0030591A">
      <w:pPr>
        <w:jc w:val="both"/>
        <w:rPr>
          <w:rFonts w:ascii="Times New Roman" w:hAnsi="Times New Roman" w:cs="Times New Roman"/>
        </w:rPr>
      </w:pPr>
      <w:r w:rsidRPr="00F748A1">
        <w:rPr>
          <w:rFonts w:ascii="Times New Roman" w:hAnsi="Times New Roman" w:cs="Times New Roman"/>
        </w:rPr>
        <w:t>La API se integrará con los servicios existentes del banco para utilizar las cuentas del cliente y solicitar las operaciones financieras necesarias. La gestión del plan corresponderá a la nueva funcionalidad, mientras que las transacciones bancarias continuarán bajo el control de los sistemas responsables</w:t>
      </w:r>
      <w:r w:rsidR="0030591A" w:rsidRPr="00AD2010">
        <w:rPr>
          <w:rFonts w:ascii="Times New Roman" w:hAnsi="Times New Roman" w:cs="Times New Roman"/>
        </w:rPr>
        <w:t>.</w:t>
      </w:r>
    </w:p>
    <w:p w14:paraId="59C56DA2" w14:textId="025FA0F0" w:rsidR="00AB7C93" w:rsidRPr="00AD2010" w:rsidRDefault="00AB7C93" w:rsidP="00AB7C93">
      <w:pPr>
        <w:rPr>
          <w:rFonts w:ascii="Times New Roman" w:hAnsi="Times New Roman" w:cs="Times New Roman"/>
        </w:rPr>
      </w:pPr>
    </w:p>
    <w:p w14:paraId="060BB5A6" w14:textId="77777777" w:rsidR="00AB7C93" w:rsidRPr="00AD2010" w:rsidRDefault="00AB7C93" w:rsidP="00AB7C93">
      <w:pPr>
        <w:pStyle w:val="Ttulo3"/>
        <w:rPr>
          <w:rFonts w:ascii="Times New Roman" w:hAnsi="Times New Roman" w:cs="Times New Roman"/>
          <w:b/>
          <w:bCs/>
          <w:color w:val="auto"/>
          <w:sz w:val="24"/>
          <w:szCs w:val="24"/>
        </w:rPr>
      </w:pPr>
      <w:r w:rsidRPr="00AD2010">
        <w:rPr>
          <w:rFonts w:ascii="Times New Roman" w:hAnsi="Times New Roman" w:cs="Times New Roman"/>
          <w:b/>
          <w:bCs/>
          <w:color w:val="auto"/>
          <w:sz w:val="24"/>
          <w:szCs w:val="24"/>
        </w:rPr>
        <w:t>2.5 Funcionalidades y alcance</w:t>
      </w:r>
    </w:p>
    <w:p w14:paraId="3804A75B" w14:textId="77777777" w:rsidR="0030591A" w:rsidRPr="00AD2010" w:rsidRDefault="0030591A" w:rsidP="0030591A">
      <w:pPr>
        <w:jc w:val="both"/>
        <w:rPr>
          <w:rFonts w:ascii="Times New Roman" w:hAnsi="Times New Roman" w:cs="Times New Roman"/>
        </w:rPr>
      </w:pPr>
      <w:r w:rsidRPr="00AD2010">
        <w:rPr>
          <w:rFonts w:ascii="Times New Roman" w:hAnsi="Times New Roman" w:cs="Times New Roman"/>
        </w:rPr>
        <w:t>La API administrará las funciones relacionadas directamente con los planes de ahorro:</w:t>
      </w:r>
    </w:p>
    <w:p w14:paraId="65FA764B" w14:textId="4E6B29C4" w:rsidR="0030591A" w:rsidRPr="00AD2010" w:rsidRDefault="0030591A" w:rsidP="0030591A">
      <w:pPr>
        <w:pStyle w:val="Prrafodelista"/>
        <w:numPr>
          <w:ilvl w:val="0"/>
          <w:numId w:val="24"/>
        </w:numPr>
        <w:jc w:val="both"/>
        <w:rPr>
          <w:rFonts w:ascii="Times New Roman" w:hAnsi="Times New Roman" w:cs="Times New Roman"/>
        </w:rPr>
      </w:pPr>
      <w:r w:rsidRPr="00AD2010">
        <w:rPr>
          <w:rFonts w:ascii="Times New Roman" w:hAnsi="Times New Roman" w:cs="Times New Roman"/>
        </w:rPr>
        <w:t>S</w:t>
      </w:r>
      <w:r w:rsidRPr="00AD2010">
        <w:rPr>
          <w:rFonts w:ascii="Times New Roman" w:hAnsi="Times New Roman" w:cs="Times New Roman"/>
        </w:rPr>
        <w:t>imular el resultado del ahorro en el tiempo, incluidos los intereses proyectados</w:t>
      </w:r>
      <w:r w:rsidRPr="00AD2010">
        <w:rPr>
          <w:rFonts w:ascii="Times New Roman" w:hAnsi="Times New Roman" w:cs="Times New Roman"/>
        </w:rPr>
        <w:t>.</w:t>
      </w:r>
    </w:p>
    <w:p w14:paraId="54991035" w14:textId="3E86D190" w:rsidR="0030591A" w:rsidRPr="00AD2010" w:rsidRDefault="00F748A1" w:rsidP="0030591A">
      <w:pPr>
        <w:pStyle w:val="Prrafodelista"/>
        <w:numPr>
          <w:ilvl w:val="0"/>
          <w:numId w:val="24"/>
        </w:numPr>
        <w:jc w:val="both"/>
        <w:rPr>
          <w:rFonts w:ascii="Times New Roman" w:hAnsi="Times New Roman" w:cs="Times New Roman"/>
        </w:rPr>
      </w:pPr>
      <w:r w:rsidRPr="00F748A1">
        <w:rPr>
          <w:rFonts w:ascii="Times New Roman" w:hAnsi="Times New Roman" w:cs="Times New Roman"/>
        </w:rPr>
        <w:t>Comparar escenarios a partir del monto de ahorro definido y los gastos mensuales ingresados por el cliente</w:t>
      </w:r>
      <w:r w:rsidR="0030591A" w:rsidRPr="00AD2010">
        <w:rPr>
          <w:rFonts w:ascii="Times New Roman" w:hAnsi="Times New Roman" w:cs="Times New Roman"/>
        </w:rPr>
        <w:t>.</w:t>
      </w:r>
    </w:p>
    <w:p w14:paraId="0F0FAFDA" w14:textId="0B4869B2" w:rsidR="0030591A" w:rsidRPr="00AD2010" w:rsidRDefault="0030591A" w:rsidP="0030591A">
      <w:pPr>
        <w:pStyle w:val="Prrafodelista"/>
        <w:numPr>
          <w:ilvl w:val="0"/>
          <w:numId w:val="24"/>
        </w:numPr>
        <w:jc w:val="both"/>
        <w:rPr>
          <w:rFonts w:ascii="Times New Roman" w:hAnsi="Times New Roman" w:cs="Times New Roman"/>
        </w:rPr>
      </w:pPr>
      <w:r w:rsidRPr="00AD2010">
        <w:rPr>
          <w:rFonts w:ascii="Times New Roman" w:hAnsi="Times New Roman" w:cs="Times New Roman"/>
        </w:rPr>
        <w:t>C</w:t>
      </w:r>
      <w:r w:rsidRPr="00AD2010">
        <w:rPr>
          <w:rFonts w:ascii="Times New Roman" w:hAnsi="Times New Roman" w:cs="Times New Roman"/>
        </w:rPr>
        <w:t>rear varios planes de ahorro por cliente</w:t>
      </w:r>
      <w:r w:rsidRPr="00AD2010">
        <w:rPr>
          <w:rFonts w:ascii="Times New Roman" w:hAnsi="Times New Roman" w:cs="Times New Roman"/>
        </w:rPr>
        <w:t>.</w:t>
      </w:r>
    </w:p>
    <w:p w14:paraId="67D9F591" w14:textId="67CF9E3B" w:rsidR="0030591A" w:rsidRDefault="00F748A1" w:rsidP="0030591A">
      <w:pPr>
        <w:pStyle w:val="Prrafodelista"/>
        <w:numPr>
          <w:ilvl w:val="0"/>
          <w:numId w:val="24"/>
        </w:numPr>
        <w:jc w:val="both"/>
        <w:rPr>
          <w:rFonts w:ascii="Times New Roman" w:hAnsi="Times New Roman" w:cs="Times New Roman"/>
        </w:rPr>
      </w:pPr>
      <w:r w:rsidRPr="00F748A1">
        <w:rPr>
          <w:rFonts w:ascii="Times New Roman" w:hAnsi="Times New Roman" w:cs="Times New Roman"/>
        </w:rPr>
        <w:t>Registrar el objetivo, monto, condición de interés, plazo y confirmación del plan</w:t>
      </w:r>
      <w:r w:rsidR="0030591A" w:rsidRPr="00AD2010">
        <w:rPr>
          <w:rFonts w:ascii="Times New Roman" w:hAnsi="Times New Roman" w:cs="Times New Roman"/>
        </w:rPr>
        <w:t>.</w:t>
      </w:r>
    </w:p>
    <w:p w14:paraId="7ABA3B0F" w14:textId="43CE0A34" w:rsidR="00F748A1" w:rsidRPr="00AD2010" w:rsidRDefault="00F748A1" w:rsidP="0030591A">
      <w:pPr>
        <w:pStyle w:val="Prrafodelista"/>
        <w:numPr>
          <w:ilvl w:val="0"/>
          <w:numId w:val="24"/>
        </w:numPr>
        <w:jc w:val="both"/>
        <w:rPr>
          <w:rFonts w:ascii="Times New Roman" w:hAnsi="Times New Roman" w:cs="Times New Roman"/>
        </w:rPr>
      </w:pPr>
      <w:r w:rsidRPr="00F748A1">
        <w:rPr>
          <w:rFonts w:ascii="Times New Roman" w:hAnsi="Times New Roman" w:cs="Times New Roman"/>
        </w:rPr>
        <w:t>Permitir la selección de la fecha del débito automático.</w:t>
      </w:r>
    </w:p>
    <w:p w14:paraId="2FAE9E6F" w14:textId="30FEDE93" w:rsidR="0030591A" w:rsidRPr="00AD2010" w:rsidRDefault="0030591A" w:rsidP="0030591A">
      <w:pPr>
        <w:pStyle w:val="Prrafodelista"/>
        <w:numPr>
          <w:ilvl w:val="0"/>
          <w:numId w:val="24"/>
        </w:numPr>
        <w:jc w:val="both"/>
        <w:rPr>
          <w:rFonts w:ascii="Times New Roman" w:hAnsi="Times New Roman" w:cs="Times New Roman"/>
        </w:rPr>
      </w:pPr>
      <w:r w:rsidRPr="00AD2010">
        <w:rPr>
          <w:rFonts w:ascii="Times New Roman" w:hAnsi="Times New Roman" w:cs="Times New Roman"/>
        </w:rPr>
        <w:t>P</w:t>
      </w:r>
      <w:r w:rsidRPr="00AD2010">
        <w:rPr>
          <w:rFonts w:ascii="Times New Roman" w:hAnsi="Times New Roman" w:cs="Times New Roman"/>
        </w:rPr>
        <w:t>ermitir aportes mensuales desde USD 10, sin un límite propio definido por la funcionalidad</w:t>
      </w:r>
      <w:r w:rsidRPr="00AD2010">
        <w:rPr>
          <w:rFonts w:ascii="Times New Roman" w:hAnsi="Times New Roman" w:cs="Times New Roman"/>
        </w:rPr>
        <w:t>.</w:t>
      </w:r>
    </w:p>
    <w:p w14:paraId="5900CB3C" w14:textId="35E34A71" w:rsidR="0030591A" w:rsidRPr="00AD2010" w:rsidRDefault="0030591A" w:rsidP="0030591A">
      <w:pPr>
        <w:pStyle w:val="Prrafodelista"/>
        <w:numPr>
          <w:ilvl w:val="0"/>
          <w:numId w:val="24"/>
        </w:numPr>
        <w:jc w:val="both"/>
        <w:rPr>
          <w:rFonts w:ascii="Times New Roman" w:hAnsi="Times New Roman" w:cs="Times New Roman"/>
        </w:rPr>
      </w:pPr>
      <w:r w:rsidRPr="00AD2010">
        <w:rPr>
          <w:rFonts w:ascii="Times New Roman" w:hAnsi="Times New Roman" w:cs="Times New Roman"/>
        </w:rPr>
        <w:t>P</w:t>
      </w:r>
      <w:r w:rsidRPr="00AD2010">
        <w:rPr>
          <w:rFonts w:ascii="Times New Roman" w:hAnsi="Times New Roman" w:cs="Times New Roman"/>
        </w:rPr>
        <w:t>rogramar débitos automáticos desde una cuenta seleccionada</w:t>
      </w:r>
      <w:r w:rsidRPr="00AD2010">
        <w:rPr>
          <w:rFonts w:ascii="Times New Roman" w:hAnsi="Times New Roman" w:cs="Times New Roman"/>
        </w:rPr>
        <w:t>.</w:t>
      </w:r>
    </w:p>
    <w:p w14:paraId="0E819E82" w14:textId="1948E195" w:rsidR="0030591A" w:rsidRPr="00AD2010" w:rsidRDefault="0030591A" w:rsidP="0030591A">
      <w:pPr>
        <w:pStyle w:val="Prrafodelista"/>
        <w:numPr>
          <w:ilvl w:val="0"/>
          <w:numId w:val="24"/>
        </w:numPr>
        <w:jc w:val="both"/>
        <w:rPr>
          <w:rFonts w:ascii="Times New Roman" w:hAnsi="Times New Roman" w:cs="Times New Roman"/>
        </w:rPr>
      </w:pPr>
      <w:r w:rsidRPr="00AD2010">
        <w:rPr>
          <w:rFonts w:ascii="Times New Roman" w:hAnsi="Times New Roman" w:cs="Times New Roman"/>
        </w:rPr>
        <w:lastRenderedPageBreak/>
        <w:t>R</w:t>
      </w:r>
      <w:r w:rsidRPr="00AD2010">
        <w:rPr>
          <w:rFonts w:ascii="Times New Roman" w:hAnsi="Times New Roman" w:cs="Times New Roman"/>
        </w:rPr>
        <w:t>egistrar aportes realizados, pendientes o fallidos</w:t>
      </w:r>
      <w:r w:rsidRPr="00AD2010">
        <w:rPr>
          <w:rFonts w:ascii="Times New Roman" w:hAnsi="Times New Roman" w:cs="Times New Roman"/>
        </w:rPr>
        <w:t>.</w:t>
      </w:r>
    </w:p>
    <w:p w14:paraId="1DAA8F4F" w14:textId="72529E35" w:rsidR="0030591A" w:rsidRPr="00AD2010" w:rsidRDefault="00F748A1" w:rsidP="0030591A">
      <w:pPr>
        <w:pStyle w:val="Prrafodelista"/>
        <w:numPr>
          <w:ilvl w:val="0"/>
          <w:numId w:val="24"/>
        </w:numPr>
        <w:jc w:val="both"/>
        <w:rPr>
          <w:rFonts w:ascii="Times New Roman" w:hAnsi="Times New Roman" w:cs="Times New Roman"/>
        </w:rPr>
      </w:pPr>
      <w:r w:rsidRPr="00F748A1">
        <w:rPr>
          <w:rFonts w:ascii="Times New Roman" w:hAnsi="Times New Roman" w:cs="Times New Roman"/>
        </w:rPr>
        <w:t>Realizar nuevos intentos de cobro de las cuotas pendientes y acumularlas con el aporte del siguiente periodo cuando no hayan sido recaudadas dentro del plazo definido</w:t>
      </w:r>
      <w:r w:rsidR="0030591A" w:rsidRPr="00AD2010">
        <w:rPr>
          <w:rFonts w:ascii="Times New Roman" w:hAnsi="Times New Roman" w:cs="Times New Roman"/>
        </w:rPr>
        <w:t>.</w:t>
      </w:r>
    </w:p>
    <w:p w14:paraId="33489860" w14:textId="039BAF8F" w:rsidR="0030591A" w:rsidRPr="00AD2010" w:rsidRDefault="0030591A" w:rsidP="0030591A">
      <w:pPr>
        <w:pStyle w:val="Prrafodelista"/>
        <w:numPr>
          <w:ilvl w:val="0"/>
          <w:numId w:val="24"/>
        </w:numPr>
        <w:jc w:val="both"/>
        <w:rPr>
          <w:rFonts w:ascii="Times New Roman" w:hAnsi="Times New Roman" w:cs="Times New Roman"/>
        </w:rPr>
      </w:pPr>
      <w:r w:rsidRPr="00AD2010">
        <w:rPr>
          <w:rFonts w:ascii="Times New Roman" w:hAnsi="Times New Roman" w:cs="Times New Roman"/>
        </w:rPr>
        <w:t>M</w:t>
      </w:r>
      <w:r w:rsidRPr="00AD2010">
        <w:rPr>
          <w:rFonts w:ascii="Times New Roman" w:hAnsi="Times New Roman" w:cs="Times New Roman"/>
        </w:rPr>
        <w:t>ostrar el saldo, avance, plazo restante e historial de cada plan</w:t>
      </w:r>
      <w:r w:rsidRPr="00AD2010">
        <w:rPr>
          <w:rFonts w:ascii="Times New Roman" w:hAnsi="Times New Roman" w:cs="Times New Roman"/>
        </w:rPr>
        <w:t>.</w:t>
      </w:r>
    </w:p>
    <w:p w14:paraId="030A6A14" w14:textId="17AB334A" w:rsidR="0030591A" w:rsidRPr="00AD2010" w:rsidRDefault="00B41C02" w:rsidP="0030591A">
      <w:pPr>
        <w:pStyle w:val="Prrafodelista"/>
        <w:numPr>
          <w:ilvl w:val="0"/>
          <w:numId w:val="24"/>
        </w:numPr>
        <w:jc w:val="both"/>
        <w:rPr>
          <w:rFonts w:ascii="Times New Roman" w:hAnsi="Times New Roman" w:cs="Times New Roman"/>
        </w:rPr>
      </w:pPr>
      <w:r w:rsidRPr="00B41C02">
        <w:rPr>
          <w:rFonts w:ascii="Times New Roman" w:hAnsi="Times New Roman" w:cs="Times New Roman"/>
        </w:rPr>
        <w:t>Mostrar hitos y medallas, y aplicar las bonificaciones asociadas con la constancia</w:t>
      </w:r>
      <w:r w:rsidR="0030591A" w:rsidRPr="00AD2010">
        <w:rPr>
          <w:rFonts w:ascii="Times New Roman" w:hAnsi="Times New Roman" w:cs="Times New Roman"/>
        </w:rPr>
        <w:t>.</w:t>
      </w:r>
    </w:p>
    <w:p w14:paraId="41943484" w14:textId="27574BB5" w:rsidR="0030591A" w:rsidRPr="00AD2010" w:rsidRDefault="00F748A1" w:rsidP="0030591A">
      <w:pPr>
        <w:pStyle w:val="Prrafodelista"/>
        <w:numPr>
          <w:ilvl w:val="0"/>
          <w:numId w:val="24"/>
        </w:numPr>
        <w:jc w:val="both"/>
        <w:rPr>
          <w:rFonts w:ascii="Times New Roman" w:hAnsi="Times New Roman" w:cs="Times New Roman"/>
        </w:rPr>
      </w:pPr>
      <w:r w:rsidRPr="00F748A1">
        <w:rPr>
          <w:rFonts w:ascii="Times New Roman" w:hAnsi="Times New Roman" w:cs="Times New Roman"/>
        </w:rPr>
        <w:t>Generar las solicitudes o eventos de notificación sobre débitos, vencimientos y fechas relevantes</w:t>
      </w:r>
      <w:r w:rsidR="0030591A" w:rsidRPr="00AD2010">
        <w:rPr>
          <w:rFonts w:ascii="Times New Roman" w:hAnsi="Times New Roman" w:cs="Times New Roman"/>
        </w:rPr>
        <w:t>.</w:t>
      </w:r>
    </w:p>
    <w:p w14:paraId="6DAF8F15" w14:textId="10948EE3" w:rsidR="0030591A" w:rsidRPr="00AD2010" w:rsidRDefault="0030591A" w:rsidP="0030591A">
      <w:pPr>
        <w:pStyle w:val="Prrafodelista"/>
        <w:numPr>
          <w:ilvl w:val="0"/>
          <w:numId w:val="24"/>
        </w:numPr>
        <w:jc w:val="both"/>
        <w:rPr>
          <w:rFonts w:ascii="Times New Roman" w:hAnsi="Times New Roman" w:cs="Times New Roman"/>
        </w:rPr>
      </w:pPr>
      <w:r w:rsidRPr="00AD2010">
        <w:rPr>
          <w:rFonts w:ascii="Times New Roman" w:hAnsi="Times New Roman" w:cs="Times New Roman"/>
        </w:rPr>
        <w:t>A</w:t>
      </w:r>
      <w:r w:rsidRPr="00AD2010">
        <w:rPr>
          <w:rFonts w:ascii="Times New Roman" w:hAnsi="Times New Roman" w:cs="Times New Roman"/>
        </w:rPr>
        <w:t>dministrar la condición lógica de los planes con fondos bloqueados</w:t>
      </w:r>
      <w:r w:rsidRPr="00AD2010">
        <w:rPr>
          <w:rFonts w:ascii="Times New Roman" w:hAnsi="Times New Roman" w:cs="Times New Roman"/>
        </w:rPr>
        <w:t>.</w:t>
      </w:r>
    </w:p>
    <w:p w14:paraId="03111563" w14:textId="3730F48F" w:rsidR="0030591A" w:rsidRPr="00AD2010" w:rsidRDefault="0030591A" w:rsidP="0030591A">
      <w:pPr>
        <w:pStyle w:val="Prrafodelista"/>
        <w:numPr>
          <w:ilvl w:val="0"/>
          <w:numId w:val="24"/>
        </w:numPr>
        <w:jc w:val="both"/>
        <w:rPr>
          <w:rFonts w:ascii="Times New Roman" w:hAnsi="Times New Roman" w:cs="Times New Roman"/>
        </w:rPr>
      </w:pPr>
      <w:r w:rsidRPr="00AD2010">
        <w:rPr>
          <w:rFonts w:ascii="Times New Roman" w:hAnsi="Times New Roman" w:cs="Times New Roman"/>
        </w:rPr>
        <w:t>E</w:t>
      </w:r>
      <w:r w:rsidRPr="00AD2010">
        <w:rPr>
          <w:rFonts w:ascii="Times New Roman" w:hAnsi="Times New Roman" w:cs="Times New Roman"/>
        </w:rPr>
        <w:t>valuar el cumplimiento de condiciones para acceder a beneficios</w:t>
      </w:r>
      <w:r w:rsidRPr="00AD2010">
        <w:rPr>
          <w:rFonts w:ascii="Times New Roman" w:hAnsi="Times New Roman" w:cs="Times New Roman"/>
        </w:rPr>
        <w:t>.</w:t>
      </w:r>
    </w:p>
    <w:p w14:paraId="416E3B13" w14:textId="4C9E677E" w:rsidR="0030591A" w:rsidRPr="00AD2010" w:rsidRDefault="00F748A1" w:rsidP="0030591A">
      <w:pPr>
        <w:pStyle w:val="Prrafodelista"/>
        <w:numPr>
          <w:ilvl w:val="0"/>
          <w:numId w:val="24"/>
        </w:numPr>
        <w:jc w:val="both"/>
        <w:rPr>
          <w:rFonts w:ascii="Times New Roman" w:hAnsi="Times New Roman" w:cs="Times New Roman"/>
        </w:rPr>
      </w:pPr>
      <w:r w:rsidRPr="00F748A1">
        <w:rPr>
          <w:rFonts w:ascii="Times New Roman" w:hAnsi="Times New Roman" w:cs="Times New Roman"/>
        </w:rPr>
        <w:t>Evaluar las condiciones de acceso y coordinar la solicitud de un crédito respaldado por el ahorro acumulado</w:t>
      </w:r>
      <w:r w:rsidR="0030591A" w:rsidRPr="00AD2010">
        <w:rPr>
          <w:rFonts w:ascii="Times New Roman" w:hAnsi="Times New Roman" w:cs="Times New Roman"/>
        </w:rPr>
        <w:t>.</w:t>
      </w:r>
    </w:p>
    <w:p w14:paraId="3CDD2604" w14:textId="43752830" w:rsidR="0030591A" w:rsidRPr="00AD2010" w:rsidRDefault="0030591A" w:rsidP="0030591A">
      <w:pPr>
        <w:pStyle w:val="Prrafodelista"/>
        <w:numPr>
          <w:ilvl w:val="0"/>
          <w:numId w:val="24"/>
        </w:numPr>
        <w:jc w:val="both"/>
        <w:rPr>
          <w:rFonts w:ascii="Times New Roman" w:hAnsi="Times New Roman" w:cs="Times New Roman"/>
        </w:rPr>
      </w:pPr>
      <w:r w:rsidRPr="00AD2010">
        <w:rPr>
          <w:rFonts w:ascii="Times New Roman" w:hAnsi="Times New Roman" w:cs="Times New Roman"/>
        </w:rPr>
        <w:t>R</w:t>
      </w:r>
      <w:r w:rsidRPr="00AD2010">
        <w:rPr>
          <w:rFonts w:ascii="Times New Roman" w:hAnsi="Times New Roman" w:cs="Times New Roman"/>
        </w:rPr>
        <w:t>egistrar eventos sobre el avance y abandono del proceso de creación.</w:t>
      </w:r>
    </w:p>
    <w:p w14:paraId="7AE42C4D" w14:textId="002E1415" w:rsidR="0030591A" w:rsidRPr="00AD2010" w:rsidRDefault="0030591A" w:rsidP="0030591A">
      <w:pPr>
        <w:jc w:val="both"/>
        <w:rPr>
          <w:rFonts w:ascii="Times New Roman" w:hAnsi="Times New Roman" w:cs="Times New Roman"/>
        </w:rPr>
      </w:pPr>
      <w:r w:rsidRPr="00AD2010">
        <w:rPr>
          <w:rFonts w:ascii="Times New Roman" w:hAnsi="Times New Roman" w:cs="Times New Roman"/>
        </w:rPr>
        <w:t>La ejecución de las operaciones bancarias continuará a cargo de las capacidades existentes del banco. Entre ellas se encuentran:</w:t>
      </w:r>
    </w:p>
    <w:p w14:paraId="1E846F19" w14:textId="643091E0" w:rsidR="0030591A" w:rsidRPr="00AD2010" w:rsidRDefault="0030591A" w:rsidP="0030591A">
      <w:pPr>
        <w:pStyle w:val="Prrafodelista"/>
        <w:numPr>
          <w:ilvl w:val="0"/>
          <w:numId w:val="25"/>
        </w:numPr>
        <w:jc w:val="both"/>
        <w:rPr>
          <w:rFonts w:ascii="Times New Roman" w:hAnsi="Times New Roman" w:cs="Times New Roman"/>
        </w:rPr>
      </w:pPr>
      <w:r w:rsidRPr="00AD2010">
        <w:rPr>
          <w:rFonts w:ascii="Times New Roman" w:hAnsi="Times New Roman" w:cs="Times New Roman"/>
        </w:rPr>
        <w:t>I</w:t>
      </w:r>
      <w:r w:rsidRPr="00AD2010">
        <w:rPr>
          <w:rFonts w:ascii="Times New Roman" w:hAnsi="Times New Roman" w:cs="Times New Roman"/>
        </w:rPr>
        <w:t>dentificar y autenticar al cliente</w:t>
      </w:r>
      <w:r w:rsidRPr="00AD2010">
        <w:rPr>
          <w:rFonts w:ascii="Times New Roman" w:hAnsi="Times New Roman" w:cs="Times New Roman"/>
        </w:rPr>
        <w:t>.</w:t>
      </w:r>
    </w:p>
    <w:p w14:paraId="59A6E5ED" w14:textId="3618F927" w:rsidR="0030591A" w:rsidRPr="00AD2010" w:rsidRDefault="0030591A" w:rsidP="0030591A">
      <w:pPr>
        <w:pStyle w:val="Prrafodelista"/>
        <w:numPr>
          <w:ilvl w:val="0"/>
          <w:numId w:val="25"/>
        </w:numPr>
        <w:jc w:val="both"/>
        <w:rPr>
          <w:rFonts w:ascii="Times New Roman" w:hAnsi="Times New Roman" w:cs="Times New Roman"/>
        </w:rPr>
      </w:pPr>
      <w:r w:rsidRPr="00AD2010">
        <w:rPr>
          <w:rFonts w:ascii="Times New Roman" w:hAnsi="Times New Roman" w:cs="Times New Roman"/>
        </w:rPr>
        <w:t>C</w:t>
      </w:r>
      <w:r w:rsidRPr="00AD2010">
        <w:rPr>
          <w:rFonts w:ascii="Times New Roman" w:hAnsi="Times New Roman" w:cs="Times New Roman"/>
        </w:rPr>
        <w:t>onsultar las cuentas habilitadas y sus saldos</w:t>
      </w:r>
      <w:r w:rsidRPr="00AD2010">
        <w:rPr>
          <w:rFonts w:ascii="Times New Roman" w:hAnsi="Times New Roman" w:cs="Times New Roman"/>
        </w:rPr>
        <w:t>.</w:t>
      </w:r>
    </w:p>
    <w:p w14:paraId="72CF98C0" w14:textId="36ED5296" w:rsidR="0030591A" w:rsidRPr="00AD2010" w:rsidRDefault="0030591A" w:rsidP="0030591A">
      <w:pPr>
        <w:pStyle w:val="Prrafodelista"/>
        <w:numPr>
          <w:ilvl w:val="0"/>
          <w:numId w:val="25"/>
        </w:numPr>
        <w:jc w:val="both"/>
        <w:rPr>
          <w:rFonts w:ascii="Times New Roman" w:hAnsi="Times New Roman" w:cs="Times New Roman"/>
        </w:rPr>
      </w:pPr>
      <w:r w:rsidRPr="00AD2010">
        <w:rPr>
          <w:rFonts w:ascii="Times New Roman" w:hAnsi="Times New Roman" w:cs="Times New Roman"/>
        </w:rPr>
        <w:t>E</w:t>
      </w:r>
      <w:r w:rsidRPr="00AD2010">
        <w:rPr>
          <w:rFonts w:ascii="Times New Roman" w:hAnsi="Times New Roman" w:cs="Times New Roman"/>
        </w:rPr>
        <w:t>jecutar los débitos y registrar los movimientos contables</w:t>
      </w:r>
      <w:r w:rsidRPr="00AD2010">
        <w:rPr>
          <w:rFonts w:ascii="Times New Roman" w:hAnsi="Times New Roman" w:cs="Times New Roman"/>
        </w:rPr>
        <w:t>.</w:t>
      </w:r>
    </w:p>
    <w:p w14:paraId="2123EDEB" w14:textId="17AE7FE8" w:rsidR="0030591A" w:rsidRPr="00AD2010" w:rsidRDefault="0030591A" w:rsidP="0030591A">
      <w:pPr>
        <w:pStyle w:val="Prrafodelista"/>
        <w:numPr>
          <w:ilvl w:val="0"/>
          <w:numId w:val="25"/>
        </w:numPr>
        <w:jc w:val="both"/>
        <w:rPr>
          <w:rFonts w:ascii="Times New Roman" w:hAnsi="Times New Roman" w:cs="Times New Roman"/>
        </w:rPr>
      </w:pPr>
      <w:r w:rsidRPr="00AD2010">
        <w:rPr>
          <w:rFonts w:ascii="Times New Roman" w:hAnsi="Times New Roman" w:cs="Times New Roman"/>
        </w:rPr>
        <w:t>A</w:t>
      </w:r>
      <w:r w:rsidRPr="00AD2010">
        <w:rPr>
          <w:rFonts w:ascii="Times New Roman" w:hAnsi="Times New Roman" w:cs="Times New Roman"/>
        </w:rPr>
        <w:t>plicar el bloqueo efectivo de los fondos</w:t>
      </w:r>
      <w:r w:rsidRPr="00AD2010">
        <w:rPr>
          <w:rFonts w:ascii="Times New Roman" w:hAnsi="Times New Roman" w:cs="Times New Roman"/>
        </w:rPr>
        <w:t>.</w:t>
      </w:r>
    </w:p>
    <w:p w14:paraId="7A6B270F" w14:textId="7FD1FDF9" w:rsidR="0030591A" w:rsidRPr="00AD2010" w:rsidRDefault="0030591A" w:rsidP="0030591A">
      <w:pPr>
        <w:pStyle w:val="Prrafodelista"/>
        <w:numPr>
          <w:ilvl w:val="0"/>
          <w:numId w:val="25"/>
        </w:numPr>
        <w:jc w:val="both"/>
        <w:rPr>
          <w:rFonts w:ascii="Times New Roman" w:hAnsi="Times New Roman" w:cs="Times New Roman"/>
        </w:rPr>
      </w:pPr>
      <w:r w:rsidRPr="00AD2010">
        <w:rPr>
          <w:rFonts w:ascii="Times New Roman" w:hAnsi="Times New Roman" w:cs="Times New Roman"/>
        </w:rPr>
        <w:t>G</w:t>
      </w:r>
      <w:r w:rsidRPr="00AD2010">
        <w:rPr>
          <w:rFonts w:ascii="Times New Roman" w:hAnsi="Times New Roman" w:cs="Times New Roman"/>
        </w:rPr>
        <w:t>estionar la aprobación y administración de créditos</w:t>
      </w:r>
      <w:r w:rsidRPr="00AD2010">
        <w:rPr>
          <w:rFonts w:ascii="Times New Roman" w:hAnsi="Times New Roman" w:cs="Times New Roman"/>
        </w:rPr>
        <w:t>.</w:t>
      </w:r>
    </w:p>
    <w:p w14:paraId="7BC670B8" w14:textId="0A082B8E" w:rsidR="0030591A" w:rsidRPr="00AD2010" w:rsidRDefault="0030591A" w:rsidP="0030591A">
      <w:pPr>
        <w:pStyle w:val="Prrafodelista"/>
        <w:numPr>
          <w:ilvl w:val="0"/>
          <w:numId w:val="25"/>
        </w:numPr>
        <w:jc w:val="both"/>
        <w:rPr>
          <w:rFonts w:ascii="Times New Roman" w:hAnsi="Times New Roman" w:cs="Times New Roman"/>
        </w:rPr>
      </w:pPr>
      <w:r w:rsidRPr="00AD2010">
        <w:rPr>
          <w:rFonts w:ascii="Times New Roman" w:hAnsi="Times New Roman" w:cs="Times New Roman"/>
        </w:rPr>
        <w:t>E</w:t>
      </w:r>
      <w:r w:rsidRPr="00AD2010">
        <w:rPr>
          <w:rFonts w:ascii="Times New Roman" w:hAnsi="Times New Roman" w:cs="Times New Roman"/>
        </w:rPr>
        <w:t>nviar notificaciones mediante los canales institucionales</w:t>
      </w:r>
      <w:r w:rsidRPr="00AD2010">
        <w:rPr>
          <w:rFonts w:ascii="Times New Roman" w:hAnsi="Times New Roman" w:cs="Times New Roman"/>
        </w:rPr>
        <w:t>.</w:t>
      </w:r>
    </w:p>
    <w:p w14:paraId="06DF2FDE" w14:textId="6CAE3234" w:rsidR="0030591A" w:rsidRPr="00AD2010" w:rsidRDefault="0030591A" w:rsidP="0030591A">
      <w:pPr>
        <w:pStyle w:val="Prrafodelista"/>
        <w:numPr>
          <w:ilvl w:val="0"/>
          <w:numId w:val="25"/>
        </w:numPr>
        <w:jc w:val="both"/>
        <w:rPr>
          <w:rFonts w:ascii="Times New Roman" w:hAnsi="Times New Roman" w:cs="Times New Roman"/>
        </w:rPr>
      </w:pPr>
      <w:r w:rsidRPr="00AD2010">
        <w:rPr>
          <w:rFonts w:ascii="Times New Roman" w:hAnsi="Times New Roman" w:cs="Times New Roman"/>
        </w:rPr>
        <w:t>P</w:t>
      </w:r>
      <w:r w:rsidRPr="00AD2010">
        <w:rPr>
          <w:rFonts w:ascii="Times New Roman" w:hAnsi="Times New Roman" w:cs="Times New Roman"/>
        </w:rPr>
        <w:t xml:space="preserve">roporcionar la información de </w:t>
      </w:r>
      <w:r w:rsidR="00F748A1">
        <w:rPr>
          <w:rFonts w:ascii="Times New Roman" w:hAnsi="Times New Roman" w:cs="Times New Roman"/>
        </w:rPr>
        <w:t xml:space="preserve">los </w:t>
      </w:r>
      <w:r w:rsidRPr="00AD2010">
        <w:rPr>
          <w:rFonts w:ascii="Times New Roman" w:hAnsi="Times New Roman" w:cs="Times New Roman"/>
        </w:rPr>
        <w:t>movimientos</w:t>
      </w:r>
      <w:r w:rsidR="00F748A1">
        <w:rPr>
          <w:rFonts w:ascii="Times New Roman" w:hAnsi="Times New Roman" w:cs="Times New Roman"/>
        </w:rPr>
        <w:t xml:space="preserve"> contables</w:t>
      </w:r>
      <w:r w:rsidRPr="00AD2010">
        <w:rPr>
          <w:rFonts w:ascii="Times New Roman" w:hAnsi="Times New Roman" w:cs="Times New Roman"/>
        </w:rPr>
        <w:t>.</w:t>
      </w:r>
    </w:p>
    <w:p w14:paraId="0B2D0929" w14:textId="765AD373" w:rsidR="0030591A" w:rsidRPr="00AD2010" w:rsidRDefault="0030591A" w:rsidP="0030591A">
      <w:pPr>
        <w:pStyle w:val="Prrafodelista"/>
        <w:numPr>
          <w:ilvl w:val="0"/>
          <w:numId w:val="25"/>
        </w:numPr>
        <w:jc w:val="both"/>
        <w:rPr>
          <w:rFonts w:ascii="Times New Roman" w:hAnsi="Times New Roman" w:cs="Times New Roman"/>
        </w:rPr>
      </w:pPr>
      <w:r w:rsidRPr="00AD2010">
        <w:rPr>
          <w:rFonts w:ascii="Times New Roman" w:hAnsi="Times New Roman" w:cs="Times New Roman"/>
        </w:rPr>
        <w:t>C</w:t>
      </w:r>
      <w:r w:rsidRPr="00AD2010">
        <w:rPr>
          <w:rFonts w:ascii="Times New Roman" w:hAnsi="Times New Roman" w:cs="Times New Roman"/>
        </w:rPr>
        <w:t>onservar los registros contables y de auditoría correspondientes.</w:t>
      </w:r>
    </w:p>
    <w:p w14:paraId="084FB16E" w14:textId="59C520D1" w:rsidR="00AB7C93" w:rsidRPr="00AD2010" w:rsidRDefault="0030591A" w:rsidP="0030591A">
      <w:pPr>
        <w:jc w:val="both"/>
        <w:rPr>
          <w:rFonts w:ascii="Times New Roman" w:hAnsi="Times New Roman" w:cs="Times New Roman"/>
          <w:sz w:val="22"/>
          <w:szCs w:val="22"/>
        </w:rPr>
      </w:pPr>
      <w:r w:rsidRPr="00AD2010">
        <w:rPr>
          <w:rFonts w:ascii="Times New Roman" w:hAnsi="Times New Roman" w:cs="Times New Roman"/>
        </w:rPr>
        <w:t xml:space="preserve">Esta delimitación permite incorporar la funcionalidad completa de los planes de ahorro sin trasladar a la nueva API las responsabilidades generales del </w:t>
      </w:r>
      <w:proofErr w:type="spellStart"/>
      <w:r w:rsidRPr="00AD2010">
        <w:rPr>
          <w:rFonts w:ascii="Times New Roman" w:hAnsi="Times New Roman" w:cs="Times New Roman"/>
        </w:rPr>
        <w:t>core</w:t>
      </w:r>
      <w:proofErr w:type="spellEnd"/>
      <w:r w:rsidRPr="00AD2010">
        <w:rPr>
          <w:rFonts w:ascii="Times New Roman" w:hAnsi="Times New Roman" w:cs="Times New Roman"/>
        </w:rPr>
        <w:t xml:space="preserve"> bancario.</w:t>
      </w:r>
    </w:p>
    <w:p w14:paraId="48E6A964" w14:textId="77777777" w:rsidR="0030591A" w:rsidRPr="006B7EEC" w:rsidRDefault="0030591A" w:rsidP="00AB7C93">
      <w:pPr>
        <w:rPr>
          <w:rFonts w:ascii="Times New Roman" w:hAnsi="Times New Roman" w:cs="Times New Roman"/>
          <w:sz w:val="22"/>
          <w:szCs w:val="22"/>
        </w:rPr>
      </w:pPr>
    </w:p>
    <w:p w14:paraId="74567CA9" w14:textId="77777777"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3. Objetivos y resultados esperados</w:t>
      </w:r>
    </w:p>
    <w:p w14:paraId="34F945F9" w14:textId="77777777" w:rsidR="00AB7C93" w:rsidRPr="003E1E39" w:rsidRDefault="00AB7C93" w:rsidP="00AB7C93">
      <w:pPr>
        <w:pStyle w:val="Ttulo3"/>
        <w:rPr>
          <w:rFonts w:ascii="Times New Roman" w:hAnsi="Times New Roman" w:cs="Times New Roman"/>
          <w:b/>
          <w:bCs/>
          <w:color w:val="auto"/>
          <w:sz w:val="24"/>
          <w:szCs w:val="24"/>
        </w:rPr>
      </w:pPr>
      <w:r w:rsidRPr="003E1E39">
        <w:rPr>
          <w:rFonts w:ascii="Times New Roman" w:hAnsi="Times New Roman" w:cs="Times New Roman"/>
          <w:b/>
          <w:bCs/>
          <w:color w:val="auto"/>
          <w:sz w:val="24"/>
          <w:szCs w:val="24"/>
        </w:rPr>
        <w:t>3.1 Objetivo general</w:t>
      </w:r>
    </w:p>
    <w:p w14:paraId="6E2E3F44" w14:textId="21C53470" w:rsidR="003E1E39" w:rsidRPr="003E1E39" w:rsidRDefault="003E1E39" w:rsidP="003E1E39">
      <w:pPr>
        <w:jc w:val="both"/>
        <w:rPr>
          <w:rFonts w:ascii="Times New Roman" w:hAnsi="Times New Roman" w:cs="Times New Roman"/>
        </w:rPr>
      </w:pPr>
      <w:r w:rsidRPr="003E1E39">
        <w:rPr>
          <w:rFonts w:ascii="Times New Roman" w:hAnsi="Times New Roman" w:cs="Times New Roman"/>
        </w:rPr>
        <w:t>Desarrollar una API integrada al sistema bancario que permita planificar, simular y administrar planes de ahorro, con el fin de facilitar el cumplimiento de los objetivos financieros de los clientes y aumentar la captación y permanencia de fondos en la institución.</w:t>
      </w:r>
    </w:p>
    <w:p w14:paraId="28D7D592" w14:textId="77777777" w:rsidR="003E1E39" w:rsidRPr="003E1E39" w:rsidRDefault="003E1E39" w:rsidP="003E1E39">
      <w:pPr>
        <w:jc w:val="both"/>
        <w:rPr>
          <w:rFonts w:ascii="Times New Roman" w:hAnsi="Times New Roman" w:cs="Times New Roman"/>
        </w:rPr>
      </w:pPr>
    </w:p>
    <w:p w14:paraId="419DE10D" w14:textId="7804391A" w:rsidR="003E1E39" w:rsidRPr="003E1E39" w:rsidRDefault="00AB7C93" w:rsidP="003E1E39">
      <w:pPr>
        <w:pStyle w:val="Ttulo3"/>
        <w:rPr>
          <w:rFonts w:ascii="Times New Roman" w:hAnsi="Times New Roman" w:cs="Times New Roman"/>
          <w:b/>
          <w:bCs/>
          <w:color w:val="auto"/>
          <w:sz w:val="24"/>
          <w:szCs w:val="24"/>
        </w:rPr>
      </w:pPr>
      <w:r w:rsidRPr="003E1E39">
        <w:rPr>
          <w:rFonts w:ascii="Times New Roman" w:hAnsi="Times New Roman" w:cs="Times New Roman"/>
          <w:b/>
          <w:bCs/>
          <w:color w:val="auto"/>
          <w:sz w:val="24"/>
          <w:szCs w:val="24"/>
        </w:rPr>
        <w:t>3.2 Objetivos específicos</w:t>
      </w:r>
    </w:p>
    <w:p w14:paraId="1E5BF8AF" w14:textId="77777777" w:rsidR="009D05CE" w:rsidRDefault="009D05CE" w:rsidP="003E1E39">
      <w:pPr>
        <w:pStyle w:val="Prrafodelista"/>
        <w:numPr>
          <w:ilvl w:val="0"/>
          <w:numId w:val="28"/>
        </w:numPr>
        <w:jc w:val="both"/>
        <w:rPr>
          <w:rFonts w:ascii="Times New Roman" w:hAnsi="Times New Roman" w:cs="Times New Roman"/>
        </w:rPr>
      </w:pPr>
      <w:r w:rsidRPr="009D05CE">
        <w:rPr>
          <w:rFonts w:ascii="Times New Roman" w:hAnsi="Times New Roman" w:cs="Times New Roman"/>
        </w:rPr>
        <w:t>Permitir la planificación y simulación de objetivos de ahorro considerando el monto, el plazo, los aportes, los intereses proyectados y los gastos mensuales del cliente.</w:t>
      </w:r>
    </w:p>
    <w:p w14:paraId="7A4AA683" w14:textId="35F54B71" w:rsidR="003E1E39" w:rsidRPr="003E1E39" w:rsidRDefault="003E1E39" w:rsidP="003E1E39">
      <w:pPr>
        <w:pStyle w:val="Prrafodelista"/>
        <w:numPr>
          <w:ilvl w:val="0"/>
          <w:numId w:val="28"/>
        </w:numPr>
        <w:jc w:val="both"/>
        <w:rPr>
          <w:rFonts w:ascii="Times New Roman" w:hAnsi="Times New Roman" w:cs="Times New Roman"/>
        </w:rPr>
      </w:pPr>
      <w:r w:rsidRPr="003E1E39">
        <w:rPr>
          <w:rFonts w:ascii="Times New Roman" w:hAnsi="Times New Roman" w:cs="Times New Roman"/>
        </w:rPr>
        <w:t>Facilitar la creación y administración de varios planes de ahorro por cliente.</w:t>
      </w:r>
    </w:p>
    <w:p w14:paraId="1CE2DA5D" w14:textId="77777777" w:rsidR="003E1E39" w:rsidRPr="003E1E39" w:rsidRDefault="003E1E39" w:rsidP="003E1E39">
      <w:pPr>
        <w:pStyle w:val="Prrafodelista"/>
        <w:numPr>
          <w:ilvl w:val="0"/>
          <w:numId w:val="28"/>
        </w:numPr>
        <w:jc w:val="both"/>
        <w:rPr>
          <w:rFonts w:ascii="Times New Roman" w:hAnsi="Times New Roman" w:cs="Times New Roman"/>
        </w:rPr>
      </w:pPr>
      <w:r w:rsidRPr="003E1E39">
        <w:rPr>
          <w:rFonts w:ascii="Times New Roman" w:hAnsi="Times New Roman" w:cs="Times New Roman"/>
        </w:rPr>
        <w:lastRenderedPageBreak/>
        <w:t>Automatizar los aportes mediante débitos programados desde una cuenta bancaria.</w:t>
      </w:r>
    </w:p>
    <w:p w14:paraId="3824609E" w14:textId="77777777" w:rsidR="009D05CE" w:rsidRDefault="009D05CE" w:rsidP="003E1E39">
      <w:pPr>
        <w:pStyle w:val="Prrafodelista"/>
        <w:numPr>
          <w:ilvl w:val="0"/>
          <w:numId w:val="28"/>
        </w:numPr>
        <w:jc w:val="both"/>
        <w:rPr>
          <w:rFonts w:ascii="Times New Roman" w:hAnsi="Times New Roman" w:cs="Times New Roman"/>
        </w:rPr>
      </w:pPr>
      <w:r w:rsidRPr="009D05CE">
        <w:rPr>
          <w:rFonts w:ascii="Times New Roman" w:hAnsi="Times New Roman" w:cs="Times New Roman"/>
        </w:rPr>
        <w:t>Facilitar el seguimiento de los planes mediante el registro de aportes, el historial, la visualización del progreso, los hitos y las bonificaciones asociadas con la constancia.</w:t>
      </w:r>
    </w:p>
    <w:p w14:paraId="6EE92010" w14:textId="7AC79F55" w:rsidR="003E1E39" w:rsidRPr="003E1E39" w:rsidRDefault="009D05CE" w:rsidP="003E1E39">
      <w:pPr>
        <w:pStyle w:val="Prrafodelista"/>
        <w:numPr>
          <w:ilvl w:val="0"/>
          <w:numId w:val="28"/>
        </w:numPr>
        <w:jc w:val="both"/>
        <w:rPr>
          <w:rFonts w:ascii="Times New Roman" w:hAnsi="Times New Roman" w:cs="Times New Roman"/>
        </w:rPr>
      </w:pPr>
      <w:r w:rsidRPr="009D05CE">
        <w:rPr>
          <w:rFonts w:ascii="Times New Roman" w:hAnsi="Times New Roman" w:cs="Times New Roman"/>
        </w:rPr>
        <w:t>Permitir el acceso a condiciones y productos relacionados con el ahorro, como tasas mayores por el bloqueo de fondos y créditos respaldados por el monto acumulado</w:t>
      </w:r>
      <w:r w:rsidR="003E1E39" w:rsidRPr="003E1E39">
        <w:rPr>
          <w:rFonts w:ascii="Times New Roman" w:hAnsi="Times New Roman" w:cs="Times New Roman"/>
        </w:rPr>
        <w:t>.</w:t>
      </w:r>
    </w:p>
    <w:p w14:paraId="007FF9CE" w14:textId="77777777" w:rsidR="003E1E39" w:rsidRPr="003E1E39" w:rsidRDefault="003E1E39" w:rsidP="003E1E39">
      <w:pPr>
        <w:pStyle w:val="Prrafodelista"/>
        <w:numPr>
          <w:ilvl w:val="0"/>
          <w:numId w:val="28"/>
        </w:numPr>
        <w:jc w:val="both"/>
        <w:rPr>
          <w:rFonts w:ascii="Times New Roman" w:hAnsi="Times New Roman" w:cs="Times New Roman"/>
        </w:rPr>
      </w:pPr>
      <w:r w:rsidRPr="003E1E39">
        <w:rPr>
          <w:rFonts w:ascii="Times New Roman" w:hAnsi="Times New Roman" w:cs="Times New Roman"/>
        </w:rPr>
        <w:t xml:space="preserve">Integrar la nueva funcionalidad con las capacidades existentes del sistema bancario sin duplicar las responsabilidades del </w:t>
      </w:r>
      <w:proofErr w:type="spellStart"/>
      <w:r w:rsidRPr="003E1E39">
        <w:rPr>
          <w:rFonts w:ascii="Times New Roman" w:hAnsi="Times New Roman" w:cs="Times New Roman"/>
        </w:rPr>
        <w:t>core</w:t>
      </w:r>
      <w:proofErr w:type="spellEnd"/>
      <w:r w:rsidRPr="003E1E39">
        <w:rPr>
          <w:rFonts w:ascii="Times New Roman" w:hAnsi="Times New Roman" w:cs="Times New Roman"/>
        </w:rPr>
        <w:t>.</w:t>
      </w:r>
    </w:p>
    <w:p w14:paraId="164FFA4E" w14:textId="489F0E34" w:rsidR="003E1E39" w:rsidRPr="003E1E39" w:rsidRDefault="003E1E39" w:rsidP="003E1E39">
      <w:pPr>
        <w:pStyle w:val="Prrafodelista"/>
        <w:numPr>
          <w:ilvl w:val="0"/>
          <w:numId w:val="28"/>
        </w:numPr>
        <w:jc w:val="both"/>
        <w:rPr>
          <w:rFonts w:ascii="Times New Roman" w:hAnsi="Times New Roman" w:cs="Times New Roman"/>
        </w:rPr>
      </w:pPr>
      <w:r w:rsidRPr="003E1E39">
        <w:rPr>
          <w:rFonts w:ascii="Times New Roman" w:hAnsi="Times New Roman" w:cs="Times New Roman"/>
        </w:rPr>
        <w:t>Registrar información sobre el proceso de creación de los planes para identificar los pasos en los que se produce el abandono.</w:t>
      </w:r>
    </w:p>
    <w:p w14:paraId="16142993" w14:textId="77777777" w:rsidR="003E1E39" w:rsidRPr="003E1E39" w:rsidRDefault="003E1E39" w:rsidP="003E1E39">
      <w:pPr>
        <w:rPr>
          <w:rFonts w:ascii="Times New Roman" w:hAnsi="Times New Roman" w:cs="Times New Roman"/>
        </w:rPr>
      </w:pPr>
    </w:p>
    <w:p w14:paraId="789B5FA5" w14:textId="49E7D95A" w:rsidR="003E1E39" w:rsidRPr="003E1E39" w:rsidRDefault="00AB7C93" w:rsidP="003E1E39">
      <w:pPr>
        <w:pStyle w:val="Ttulo3"/>
        <w:rPr>
          <w:rFonts w:ascii="Times New Roman" w:hAnsi="Times New Roman" w:cs="Times New Roman"/>
          <w:b/>
          <w:bCs/>
          <w:color w:val="auto"/>
          <w:sz w:val="24"/>
          <w:szCs w:val="24"/>
        </w:rPr>
      </w:pPr>
      <w:r w:rsidRPr="003E1E39">
        <w:rPr>
          <w:rFonts w:ascii="Times New Roman" w:hAnsi="Times New Roman" w:cs="Times New Roman"/>
          <w:b/>
          <w:bCs/>
          <w:color w:val="auto"/>
          <w:sz w:val="24"/>
          <w:szCs w:val="24"/>
        </w:rPr>
        <w:t>3.</w:t>
      </w:r>
      <w:r w:rsidR="00B41C02">
        <w:rPr>
          <w:rFonts w:ascii="Times New Roman" w:hAnsi="Times New Roman" w:cs="Times New Roman"/>
          <w:b/>
          <w:bCs/>
          <w:color w:val="auto"/>
          <w:sz w:val="24"/>
          <w:szCs w:val="24"/>
        </w:rPr>
        <w:t>3</w:t>
      </w:r>
      <w:r w:rsidRPr="003E1E39">
        <w:rPr>
          <w:rFonts w:ascii="Times New Roman" w:hAnsi="Times New Roman" w:cs="Times New Roman"/>
          <w:b/>
          <w:bCs/>
          <w:color w:val="auto"/>
          <w:sz w:val="24"/>
          <w:szCs w:val="24"/>
        </w:rPr>
        <w:t xml:space="preserve"> Indicadores de éxito</w:t>
      </w:r>
    </w:p>
    <w:p w14:paraId="418CA9B6" w14:textId="77777777" w:rsidR="003E1E39" w:rsidRPr="003E1E39" w:rsidRDefault="003E1E39" w:rsidP="003E1E39">
      <w:pPr>
        <w:jc w:val="both"/>
        <w:rPr>
          <w:rFonts w:ascii="Times New Roman" w:hAnsi="Times New Roman" w:cs="Times New Roman"/>
        </w:rPr>
      </w:pPr>
      <w:r w:rsidRPr="003E1E39">
        <w:rPr>
          <w:rFonts w:ascii="Times New Roman" w:hAnsi="Times New Roman" w:cs="Times New Roman"/>
        </w:rPr>
        <w:t>Los resultados de la funcionalidad podrán evaluarse mediante los siguientes indicadores:</w:t>
      </w:r>
    </w:p>
    <w:tbl>
      <w:tblPr>
        <w:tblStyle w:val="Tablaconcuadrcula"/>
        <w:tblW w:w="0" w:type="auto"/>
        <w:tblLook w:val="04A0" w:firstRow="1" w:lastRow="0" w:firstColumn="1" w:lastColumn="0" w:noHBand="0" w:noVBand="1"/>
      </w:tblPr>
      <w:tblGrid>
        <w:gridCol w:w="2914"/>
        <w:gridCol w:w="5580"/>
      </w:tblGrid>
      <w:tr w:rsidR="003E1E39" w:rsidRPr="003E1E39" w14:paraId="3C891A72" w14:textId="77777777" w:rsidTr="003E1E39">
        <w:tc>
          <w:tcPr>
            <w:tcW w:w="0" w:type="auto"/>
            <w:hideMark/>
          </w:tcPr>
          <w:p w14:paraId="4C5771A0" w14:textId="77777777" w:rsidR="003E1E39" w:rsidRPr="003E1E39" w:rsidRDefault="003E1E39" w:rsidP="003E1E39">
            <w:pPr>
              <w:spacing w:after="160" w:line="278" w:lineRule="auto"/>
              <w:jc w:val="both"/>
              <w:rPr>
                <w:rFonts w:ascii="Times New Roman" w:hAnsi="Times New Roman" w:cs="Times New Roman"/>
                <w:b/>
                <w:bCs/>
              </w:rPr>
            </w:pPr>
            <w:r w:rsidRPr="003E1E39">
              <w:rPr>
                <w:rFonts w:ascii="Times New Roman" w:hAnsi="Times New Roman" w:cs="Times New Roman"/>
                <w:b/>
                <w:bCs/>
              </w:rPr>
              <w:t>Indicador</w:t>
            </w:r>
          </w:p>
        </w:tc>
        <w:tc>
          <w:tcPr>
            <w:tcW w:w="0" w:type="auto"/>
            <w:hideMark/>
          </w:tcPr>
          <w:p w14:paraId="51AEDE0B" w14:textId="77777777" w:rsidR="003E1E39" w:rsidRPr="003E1E39" w:rsidRDefault="003E1E39" w:rsidP="003E1E39">
            <w:pPr>
              <w:spacing w:after="160" w:line="278" w:lineRule="auto"/>
              <w:jc w:val="both"/>
              <w:rPr>
                <w:rFonts w:ascii="Times New Roman" w:hAnsi="Times New Roman" w:cs="Times New Roman"/>
                <w:b/>
                <w:bCs/>
              </w:rPr>
            </w:pPr>
            <w:r w:rsidRPr="003E1E39">
              <w:rPr>
                <w:rFonts w:ascii="Times New Roman" w:hAnsi="Times New Roman" w:cs="Times New Roman"/>
                <w:b/>
                <w:bCs/>
              </w:rPr>
              <w:t>Descripción</w:t>
            </w:r>
          </w:p>
        </w:tc>
      </w:tr>
      <w:tr w:rsidR="003E1E39" w:rsidRPr="003E1E39" w14:paraId="6C7C8A08" w14:textId="77777777" w:rsidTr="003E1E39">
        <w:tc>
          <w:tcPr>
            <w:tcW w:w="0" w:type="auto"/>
            <w:hideMark/>
          </w:tcPr>
          <w:p w14:paraId="72C86812"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Conversión de simulaciones en planes</w:t>
            </w:r>
          </w:p>
        </w:tc>
        <w:tc>
          <w:tcPr>
            <w:tcW w:w="0" w:type="auto"/>
            <w:hideMark/>
          </w:tcPr>
          <w:p w14:paraId="0D4D6085"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Porcentaje de simulaciones que finalizan con la creación de un plan.</w:t>
            </w:r>
          </w:p>
        </w:tc>
      </w:tr>
      <w:tr w:rsidR="003E1E39" w:rsidRPr="003E1E39" w14:paraId="231DD2DF" w14:textId="77777777" w:rsidTr="003E1E39">
        <w:tc>
          <w:tcPr>
            <w:tcW w:w="0" w:type="auto"/>
            <w:hideMark/>
          </w:tcPr>
          <w:p w14:paraId="00C84C32"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Monto total captado</w:t>
            </w:r>
          </w:p>
        </w:tc>
        <w:tc>
          <w:tcPr>
            <w:tcW w:w="0" w:type="auto"/>
            <w:hideMark/>
          </w:tcPr>
          <w:p w14:paraId="1F1FD43C"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Suma del dinero acumulado en los planes de ahorro.</w:t>
            </w:r>
          </w:p>
        </w:tc>
      </w:tr>
      <w:tr w:rsidR="003E1E39" w:rsidRPr="003E1E39" w14:paraId="220AB43E" w14:textId="77777777" w:rsidTr="003E1E39">
        <w:tc>
          <w:tcPr>
            <w:tcW w:w="0" w:type="auto"/>
            <w:hideMark/>
          </w:tcPr>
          <w:p w14:paraId="4A2F8885"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Aporte promedio mensual</w:t>
            </w:r>
          </w:p>
        </w:tc>
        <w:tc>
          <w:tcPr>
            <w:tcW w:w="0" w:type="auto"/>
            <w:hideMark/>
          </w:tcPr>
          <w:p w14:paraId="1C952DCC"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Promedio de los aportes mensuales realizados por los clientes.</w:t>
            </w:r>
          </w:p>
        </w:tc>
      </w:tr>
      <w:tr w:rsidR="003E1E39" w:rsidRPr="003E1E39" w14:paraId="7E115187" w14:textId="77777777" w:rsidTr="003E1E39">
        <w:tc>
          <w:tcPr>
            <w:tcW w:w="0" w:type="auto"/>
            <w:hideMark/>
          </w:tcPr>
          <w:p w14:paraId="5A2142CC"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Permanencia de los planes</w:t>
            </w:r>
          </w:p>
        </w:tc>
        <w:tc>
          <w:tcPr>
            <w:tcW w:w="0" w:type="auto"/>
            <w:hideMark/>
          </w:tcPr>
          <w:p w14:paraId="490C75D5"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Tiempo promedio durante el cual los planes se mantienen activos.</w:t>
            </w:r>
          </w:p>
        </w:tc>
      </w:tr>
      <w:tr w:rsidR="003E1E39" w:rsidRPr="003E1E39" w14:paraId="3D8D8942" w14:textId="77777777" w:rsidTr="003E1E39">
        <w:tc>
          <w:tcPr>
            <w:tcW w:w="0" w:type="auto"/>
            <w:hideMark/>
          </w:tcPr>
          <w:p w14:paraId="7971B07C"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Cumplimiento de aportes</w:t>
            </w:r>
          </w:p>
        </w:tc>
        <w:tc>
          <w:tcPr>
            <w:tcW w:w="0" w:type="auto"/>
            <w:hideMark/>
          </w:tcPr>
          <w:p w14:paraId="198C7C69"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Porcentaje de aportes realizados en la fecha programada.</w:t>
            </w:r>
          </w:p>
        </w:tc>
      </w:tr>
      <w:tr w:rsidR="003E1E39" w:rsidRPr="003E1E39" w14:paraId="14BD3717" w14:textId="77777777" w:rsidTr="003E1E39">
        <w:tc>
          <w:tcPr>
            <w:tcW w:w="0" w:type="auto"/>
            <w:hideMark/>
          </w:tcPr>
          <w:p w14:paraId="2F4F3189" w14:textId="3DEBB3B4" w:rsidR="003E1E39" w:rsidRPr="003E1E39" w:rsidRDefault="009D05CE" w:rsidP="003E1E39">
            <w:pPr>
              <w:spacing w:after="160" w:line="278" w:lineRule="auto"/>
              <w:jc w:val="both"/>
              <w:rPr>
                <w:rFonts w:ascii="Times New Roman" w:hAnsi="Times New Roman" w:cs="Times New Roman"/>
              </w:rPr>
            </w:pPr>
            <w:r w:rsidRPr="009D05CE">
              <w:rPr>
                <w:rFonts w:ascii="Times New Roman" w:hAnsi="Times New Roman" w:cs="Times New Roman"/>
              </w:rPr>
              <w:t>Efectividad de cobro</w:t>
            </w:r>
          </w:p>
        </w:tc>
        <w:tc>
          <w:tcPr>
            <w:tcW w:w="0" w:type="auto"/>
            <w:hideMark/>
          </w:tcPr>
          <w:p w14:paraId="0C2C2612" w14:textId="6313925D"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 xml:space="preserve">Porcentaje de </w:t>
            </w:r>
            <w:r w:rsidR="009D05CE">
              <w:rPr>
                <w:rFonts w:ascii="Times New Roman" w:hAnsi="Times New Roman" w:cs="Times New Roman"/>
              </w:rPr>
              <w:t>débitos completados, incluidos los recuperados mediante intentos posteriores</w:t>
            </w:r>
            <w:r w:rsidRPr="003E1E39">
              <w:rPr>
                <w:rFonts w:ascii="Times New Roman" w:hAnsi="Times New Roman" w:cs="Times New Roman"/>
              </w:rPr>
              <w:t>.</w:t>
            </w:r>
          </w:p>
        </w:tc>
      </w:tr>
      <w:tr w:rsidR="003E1E39" w:rsidRPr="003E1E39" w14:paraId="250737FE" w14:textId="77777777" w:rsidTr="003E1E39">
        <w:tc>
          <w:tcPr>
            <w:tcW w:w="0" w:type="auto"/>
            <w:hideMark/>
          </w:tcPr>
          <w:p w14:paraId="39F729D3"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Metas completadas</w:t>
            </w:r>
          </w:p>
        </w:tc>
        <w:tc>
          <w:tcPr>
            <w:tcW w:w="0" w:type="auto"/>
            <w:hideMark/>
          </w:tcPr>
          <w:p w14:paraId="5A0C4D88"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Porcentaje de planes que alcanzan el objetivo definido.</w:t>
            </w:r>
          </w:p>
        </w:tc>
      </w:tr>
      <w:tr w:rsidR="003E1E39" w:rsidRPr="003E1E39" w14:paraId="58F722F8" w14:textId="77777777" w:rsidTr="003E1E39">
        <w:tc>
          <w:tcPr>
            <w:tcW w:w="0" w:type="auto"/>
            <w:hideMark/>
          </w:tcPr>
          <w:p w14:paraId="20FBE018"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Abandono por paso</w:t>
            </w:r>
          </w:p>
        </w:tc>
        <w:tc>
          <w:tcPr>
            <w:tcW w:w="0" w:type="auto"/>
            <w:hideMark/>
          </w:tcPr>
          <w:p w14:paraId="79D0C3DE"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Porcentaje de usuarios que abandonan cada etapa de creación del plan.</w:t>
            </w:r>
          </w:p>
        </w:tc>
      </w:tr>
      <w:tr w:rsidR="003E1E39" w:rsidRPr="003E1E39" w14:paraId="634FADE6" w14:textId="77777777" w:rsidTr="003E1E39">
        <w:tc>
          <w:tcPr>
            <w:tcW w:w="0" w:type="auto"/>
            <w:hideMark/>
          </w:tcPr>
          <w:p w14:paraId="1C055FBC"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Uso del ahorro bloqueado</w:t>
            </w:r>
          </w:p>
        </w:tc>
        <w:tc>
          <w:tcPr>
            <w:tcW w:w="0" w:type="auto"/>
            <w:hideMark/>
          </w:tcPr>
          <w:p w14:paraId="15366865"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Porcentaje de planes que seleccionan la modalidad de bloqueo.</w:t>
            </w:r>
          </w:p>
        </w:tc>
      </w:tr>
      <w:tr w:rsidR="003E1E39" w:rsidRPr="003E1E39" w14:paraId="1057B507" w14:textId="77777777" w:rsidTr="003E1E39">
        <w:tc>
          <w:tcPr>
            <w:tcW w:w="0" w:type="auto"/>
            <w:hideMark/>
          </w:tcPr>
          <w:p w14:paraId="02CF4E23" w14:textId="5A788D2D" w:rsidR="003E1E39" w:rsidRPr="003E1E39" w:rsidRDefault="009D05CE" w:rsidP="003E1E39">
            <w:pPr>
              <w:spacing w:after="160" w:line="278" w:lineRule="auto"/>
              <w:jc w:val="both"/>
              <w:rPr>
                <w:rFonts w:ascii="Times New Roman" w:hAnsi="Times New Roman" w:cs="Times New Roman"/>
              </w:rPr>
            </w:pPr>
            <w:r>
              <w:rPr>
                <w:rFonts w:ascii="Times New Roman" w:hAnsi="Times New Roman" w:cs="Times New Roman"/>
              </w:rPr>
              <w:t>Contratación de</w:t>
            </w:r>
            <w:r w:rsidR="003E1E39" w:rsidRPr="003E1E39">
              <w:rPr>
                <w:rFonts w:ascii="Times New Roman" w:hAnsi="Times New Roman" w:cs="Times New Roman"/>
              </w:rPr>
              <w:t xml:space="preserve"> productos relacionados</w:t>
            </w:r>
          </w:p>
        </w:tc>
        <w:tc>
          <w:tcPr>
            <w:tcW w:w="0" w:type="auto"/>
            <w:hideMark/>
          </w:tcPr>
          <w:p w14:paraId="65F558AC"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Porcentaje de clientes que contratan un crédito u otro beneficio asociado con el ahorro.</w:t>
            </w:r>
          </w:p>
        </w:tc>
      </w:tr>
    </w:tbl>
    <w:p w14:paraId="5880D1D4" w14:textId="77777777" w:rsidR="003E1E39" w:rsidRPr="003E1E39" w:rsidRDefault="003E1E39" w:rsidP="003E1E39"/>
    <w:p w14:paraId="6CCD6335" w14:textId="692379EB" w:rsidR="009F7F08" w:rsidRPr="00B41C02" w:rsidRDefault="00AB7C93" w:rsidP="009F7F08">
      <w:pPr>
        <w:pStyle w:val="Ttulo2"/>
        <w:rPr>
          <w:rFonts w:ascii="Times New Roman" w:hAnsi="Times New Roman" w:cs="Times New Roman"/>
          <w:b/>
          <w:bCs/>
          <w:color w:val="auto"/>
          <w:sz w:val="28"/>
          <w:szCs w:val="28"/>
        </w:rPr>
      </w:pPr>
      <w:r w:rsidRPr="00B41C02">
        <w:rPr>
          <w:rFonts w:ascii="Times New Roman" w:hAnsi="Times New Roman" w:cs="Times New Roman"/>
          <w:b/>
          <w:bCs/>
          <w:color w:val="auto"/>
          <w:sz w:val="28"/>
          <w:szCs w:val="28"/>
        </w:rPr>
        <w:lastRenderedPageBreak/>
        <w:t>4. Cadena de valor de la API</w:t>
      </w:r>
    </w:p>
    <w:p w14:paraId="22A792A3" w14:textId="11AEFD40" w:rsidR="009F7F08" w:rsidRPr="00B41C02" w:rsidRDefault="009F7F08" w:rsidP="00B41C02">
      <w:pPr>
        <w:jc w:val="both"/>
        <w:rPr>
          <w:rFonts w:ascii="Times New Roman" w:hAnsi="Times New Roman" w:cs="Times New Roman"/>
        </w:rPr>
      </w:pPr>
      <w:r w:rsidRPr="00B41C02">
        <w:rPr>
          <w:rFonts w:ascii="Times New Roman" w:hAnsi="Times New Roman" w:cs="Times New Roman"/>
        </w:rPr>
        <w:t>La cadena de valor describe el proceso mediante el cual una intención de ahorro se transforma en un plan activo, con aportes periódicos, seguimiento y acceso a beneficios. En este proceso intervienen el cliente, la aplicación bancaria, la API de planes de ahorro y los servicios existentes del banco.</w:t>
      </w:r>
    </w:p>
    <w:p w14:paraId="42D2FE70" w14:textId="08BD9A19" w:rsidR="00AB7C93" w:rsidRPr="00B41C02" w:rsidRDefault="00AB7C93" w:rsidP="00B41C02">
      <w:pPr>
        <w:pStyle w:val="Ttulo3"/>
        <w:jc w:val="both"/>
        <w:rPr>
          <w:rFonts w:ascii="Times New Roman" w:hAnsi="Times New Roman" w:cs="Times New Roman"/>
          <w:b/>
          <w:bCs/>
          <w:color w:val="auto"/>
          <w:sz w:val="24"/>
          <w:szCs w:val="24"/>
        </w:rPr>
      </w:pPr>
      <w:r w:rsidRPr="00B41C02">
        <w:rPr>
          <w:rFonts w:ascii="Times New Roman" w:hAnsi="Times New Roman" w:cs="Times New Roman"/>
          <w:b/>
          <w:bCs/>
          <w:color w:val="auto"/>
          <w:sz w:val="24"/>
          <w:szCs w:val="24"/>
        </w:rPr>
        <w:t>4.1 Participantes de la cadena</w:t>
      </w:r>
    </w:p>
    <w:tbl>
      <w:tblPr>
        <w:tblStyle w:val="Tablaconcuadrcula"/>
        <w:tblW w:w="0" w:type="auto"/>
        <w:tblLook w:val="04A0" w:firstRow="1" w:lastRow="0" w:firstColumn="1" w:lastColumn="0" w:noHBand="0" w:noVBand="1"/>
      </w:tblPr>
      <w:tblGrid>
        <w:gridCol w:w="3114"/>
        <w:gridCol w:w="5380"/>
      </w:tblGrid>
      <w:tr w:rsidR="00467F42" w:rsidRPr="00B41C02" w14:paraId="4A2718D9" w14:textId="77777777" w:rsidTr="005A0B1B">
        <w:tc>
          <w:tcPr>
            <w:tcW w:w="3114" w:type="dxa"/>
          </w:tcPr>
          <w:p w14:paraId="54497800" w14:textId="03B0B0F6" w:rsidR="00467F42" w:rsidRPr="00B41C02" w:rsidRDefault="00467F42" w:rsidP="00B41C02">
            <w:pPr>
              <w:jc w:val="both"/>
              <w:rPr>
                <w:rFonts w:ascii="Times New Roman" w:hAnsi="Times New Roman" w:cs="Times New Roman"/>
              </w:rPr>
            </w:pPr>
            <w:r w:rsidRPr="00B41C02">
              <w:rPr>
                <w:rFonts w:ascii="Times New Roman" w:hAnsi="Times New Roman" w:cs="Times New Roman"/>
              </w:rPr>
              <w:t>Participante</w:t>
            </w:r>
          </w:p>
        </w:tc>
        <w:tc>
          <w:tcPr>
            <w:tcW w:w="5380" w:type="dxa"/>
          </w:tcPr>
          <w:p w14:paraId="218D70A4" w14:textId="2BE1DE8F" w:rsidR="00467F42" w:rsidRPr="00B41C02" w:rsidRDefault="00467F42" w:rsidP="00B41C02">
            <w:pPr>
              <w:jc w:val="both"/>
              <w:rPr>
                <w:rFonts w:ascii="Times New Roman" w:hAnsi="Times New Roman" w:cs="Times New Roman"/>
              </w:rPr>
            </w:pPr>
            <w:r w:rsidRPr="00B41C02">
              <w:rPr>
                <w:rFonts w:ascii="Times New Roman" w:hAnsi="Times New Roman" w:cs="Times New Roman"/>
              </w:rPr>
              <w:t>Participación</w:t>
            </w:r>
          </w:p>
        </w:tc>
      </w:tr>
      <w:tr w:rsidR="00467F42" w:rsidRPr="00B41C02" w14:paraId="51EE4A52" w14:textId="77777777" w:rsidTr="005A0B1B">
        <w:tc>
          <w:tcPr>
            <w:tcW w:w="31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tblGrid>
            <w:tr w:rsidR="00467F42" w:rsidRPr="00B41C02" w14:paraId="49197A0B" w14:textId="77777777">
              <w:trPr>
                <w:tblCellSpacing w:w="15" w:type="dxa"/>
              </w:trPr>
              <w:tc>
                <w:tcPr>
                  <w:tcW w:w="0" w:type="auto"/>
                  <w:vAlign w:val="center"/>
                  <w:hideMark/>
                </w:tcPr>
                <w:p w14:paraId="08809D26" w14:textId="77777777" w:rsidR="00467F42" w:rsidRPr="00B41C02" w:rsidRDefault="00467F42" w:rsidP="00B41C02">
                  <w:pPr>
                    <w:spacing w:after="0" w:line="240" w:lineRule="auto"/>
                    <w:jc w:val="both"/>
                    <w:rPr>
                      <w:rFonts w:ascii="Times New Roman" w:hAnsi="Times New Roman" w:cs="Times New Roman"/>
                    </w:rPr>
                  </w:pPr>
                  <w:r w:rsidRPr="00B41C02">
                    <w:rPr>
                      <w:rFonts w:ascii="Times New Roman" w:hAnsi="Times New Roman" w:cs="Times New Roman"/>
                    </w:rPr>
                    <w:t>Cliente ahorrador</w:t>
                  </w:r>
                </w:p>
              </w:tc>
            </w:tr>
          </w:tbl>
          <w:p w14:paraId="716BDD85" w14:textId="77777777" w:rsidR="00467F42" w:rsidRPr="00B41C02" w:rsidRDefault="00467F42" w:rsidP="00B41C02">
            <w:pPr>
              <w:jc w:val="both"/>
              <w:rPr>
                <w:rFonts w:ascii="Times New Roman" w:hAnsi="Times New Roman" w:cs="Times New Roman"/>
                <w:vanish/>
              </w:rPr>
            </w:pPr>
          </w:p>
          <w:p w14:paraId="58F10B6E" w14:textId="77777777" w:rsidR="00467F42" w:rsidRPr="00B41C02" w:rsidRDefault="00467F42" w:rsidP="00B41C02">
            <w:pPr>
              <w:jc w:val="both"/>
              <w:rPr>
                <w:rFonts w:ascii="Times New Roman" w:hAnsi="Times New Roman" w:cs="Times New Roman"/>
              </w:rPr>
            </w:pPr>
          </w:p>
        </w:tc>
        <w:tc>
          <w:tcPr>
            <w:tcW w:w="5380" w:type="dxa"/>
          </w:tcPr>
          <w:p w14:paraId="3250698E" w14:textId="2F58F376" w:rsidR="00467F42" w:rsidRPr="00B41C02" w:rsidRDefault="00467F42" w:rsidP="00B41C02">
            <w:pPr>
              <w:jc w:val="both"/>
              <w:rPr>
                <w:rFonts w:ascii="Times New Roman" w:hAnsi="Times New Roman" w:cs="Times New Roman"/>
              </w:rPr>
            </w:pPr>
            <w:r w:rsidRPr="00B41C02">
              <w:rPr>
                <w:rFonts w:ascii="Times New Roman" w:hAnsi="Times New Roman" w:cs="Times New Roman"/>
              </w:rPr>
              <w:t>Define una meta, compara escenarios, configura el plan y consulta su progreso.</w:t>
            </w:r>
          </w:p>
        </w:tc>
      </w:tr>
      <w:tr w:rsidR="00467F42" w:rsidRPr="00B41C02" w14:paraId="6A310E45" w14:textId="77777777" w:rsidTr="005A0B1B">
        <w:tc>
          <w:tcPr>
            <w:tcW w:w="31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1"/>
              <w:gridCol w:w="81"/>
            </w:tblGrid>
            <w:tr w:rsidR="00467F42" w:rsidRPr="00B41C02" w14:paraId="7B66D76D" w14:textId="77777777" w:rsidTr="00175F91">
              <w:trPr>
                <w:tblCellSpacing w:w="15" w:type="dxa"/>
              </w:trPr>
              <w:tc>
                <w:tcPr>
                  <w:tcW w:w="0" w:type="auto"/>
                  <w:vAlign w:val="center"/>
                  <w:hideMark/>
                </w:tcPr>
                <w:p w14:paraId="12F6EFB9" w14:textId="77777777" w:rsidR="00467F42" w:rsidRPr="00B41C02" w:rsidRDefault="00467F42" w:rsidP="00B41C02">
                  <w:pPr>
                    <w:spacing w:after="0" w:line="240" w:lineRule="auto"/>
                    <w:jc w:val="both"/>
                    <w:rPr>
                      <w:rFonts w:ascii="Times New Roman" w:eastAsia="Times New Roman" w:hAnsi="Times New Roman" w:cs="Times New Roman"/>
                      <w:kern w:val="0"/>
                      <w:lang w:eastAsia="es-EC"/>
                      <w14:ligatures w14:val="none"/>
                    </w:rPr>
                  </w:pPr>
                  <w:r w:rsidRPr="00B41C02">
                    <w:rPr>
                      <w:rFonts w:ascii="Times New Roman" w:eastAsia="Times New Roman" w:hAnsi="Times New Roman" w:cs="Times New Roman"/>
                      <w:kern w:val="0"/>
                      <w:lang w:eastAsia="es-EC"/>
                      <w14:ligatures w14:val="none"/>
                    </w:rPr>
                    <w:t>Aplicación bancaria</w:t>
                  </w:r>
                </w:p>
              </w:tc>
              <w:tc>
                <w:tcPr>
                  <w:tcW w:w="0" w:type="auto"/>
                  <w:vAlign w:val="center"/>
                  <w:hideMark/>
                </w:tcPr>
                <w:p w14:paraId="26573A5D" w14:textId="77777777" w:rsidR="00467F42" w:rsidRPr="00B41C02" w:rsidRDefault="00467F42" w:rsidP="00B41C02">
                  <w:pPr>
                    <w:spacing w:after="0" w:line="240" w:lineRule="auto"/>
                    <w:jc w:val="both"/>
                    <w:rPr>
                      <w:rFonts w:ascii="Times New Roman" w:eastAsia="Times New Roman" w:hAnsi="Times New Roman" w:cs="Times New Roman"/>
                      <w:kern w:val="0"/>
                      <w:lang w:eastAsia="es-EC"/>
                      <w14:ligatures w14:val="none"/>
                    </w:rPr>
                  </w:pPr>
                </w:p>
              </w:tc>
            </w:tr>
          </w:tbl>
          <w:p w14:paraId="3DA60E8C" w14:textId="77777777" w:rsidR="00467F42" w:rsidRPr="00B41C02" w:rsidRDefault="00467F42" w:rsidP="00B41C02">
            <w:pPr>
              <w:jc w:val="both"/>
              <w:rPr>
                <w:rFonts w:ascii="Times New Roman" w:hAnsi="Times New Roman" w:cs="Times New Roman"/>
              </w:rPr>
            </w:pPr>
          </w:p>
        </w:tc>
        <w:tc>
          <w:tcPr>
            <w:tcW w:w="5380" w:type="dxa"/>
          </w:tcPr>
          <w:p w14:paraId="2688D3C6" w14:textId="77B863ED" w:rsidR="00467F42" w:rsidRPr="00B41C02" w:rsidRDefault="00467F42" w:rsidP="00B41C02">
            <w:pPr>
              <w:jc w:val="both"/>
              <w:rPr>
                <w:rFonts w:ascii="Times New Roman" w:hAnsi="Times New Roman" w:cs="Times New Roman"/>
              </w:rPr>
            </w:pPr>
            <w:r w:rsidRPr="00B41C02">
              <w:rPr>
                <w:rFonts w:ascii="Times New Roman" w:eastAsia="Times New Roman" w:hAnsi="Times New Roman" w:cs="Times New Roman"/>
                <w:kern w:val="0"/>
                <w:lang w:eastAsia="es-EC"/>
                <w14:ligatures w14:val="none"/>
              </w:rPr>
              <w:t>Presenta la funcionalidad y permite al cliente interactuar con sus planes desde la banca web o móvil.</w:t>
            </w:r>
          </w:p>
        </w:tc>
      </w:tr>
      <w:tr w:rsidR="00467F42" w:rsidRPr="00B41C02" w14:paraId="38288113" w14:textId="77777777" w:rsidTr="005A0B1B">
        <w:tc>
          <w:tcPr>
            <w:tcW w:w="3114" w:type="dxa"/>
          </w:tcPr>
          <w:p w14:paraId="76FD67DF" w14:textId="1916DEF5" w:rsidR="00467F42" w:rsidRPr="00B41C02" w:rsidRDefault="00467F42" w:rsidP="00B41C02">
            <w:pPr>
              <w:jc w:val="both"/>
              <w:rPr>
                <w:rFonts w:ascii="Times New Roman" w:hAnsi="Times New Roman" w:cs="Times New Roman"/>
              </w:rPr>
            </w:pPr>
            <w:r w:rsidRPr="00B41C02">
              <w:rPr>
                <w:rFonts w:ascii="Times New Roman" w:hAnsi="Times New Roman" w:cs="Times New Roman"/>
              </w:rPr>
              <w:t>Sistema de Planes de Ahorro</w:t>
            </w:r>
          </w:p>
        </w:tc>
        <w:tc>
          <w:tcPr>
            <w:tcW w:w="5380" w:type="dxa"/>
          </w:tcPr>
          <w:p w14:paraId="7286CB0C" w14:textId="3DFE3C9B" w:rsidR="00467F42" w:rsidRPr="00B41C02" w:rsidRDefault="005A0B1B" w:rsidP="00B41C02">
            <w:pPr>
              <w:jc w:val="both"/>
              <w:rPr>
                <w:rFonts w:ascii="Times New Roman" w:hAnsi="Times New Roman" w:cs="Times New Roman"/>
              </w:rPr>
            </w:pPr>
            <w:r w:rsidRPr="00B41C02">
              <w:rPr>
                <w:rFonts w:ascii="Times New Roman" w:hAnsi="Times New Roman" w:cs="Times New Roman"/>
              </w:rPr>
              <w:t>Administra la simulación, creación, configuración y seguimiento de los planes.</w:t>
            </w:r>
          </w:p>
        </w:tc>
      </w:tr>
      <w:tr w:rsidR="00467F42" w:rsidRPr="00B41C02" w14:paraId="043B02EC" w14:textId="77777777" w:rsidTr="005A0B1B">
        <w:tc>
          <w:tcPr>
            <w:tcW w:w="3114" w:type="dxa"/>
          </w:tcPr>
          <w:p w14:paraId="04EC772B" w14:textId="012A511D" w:rsidR="00467F42" w:rsidRPr="00B41C02" w:rsidRDefault="00467F42" w:rsidP="00B41C02">
            <w:pPr>
              <w:jc w:val="both"/>
              <w:rPr>
                <w:rFonts w:ascii="Times New Roman" w:hAnsi="Times New Roman" w:cs="Times New Roman"/>
              </w:rPr>
            </w:pPr>
            <w:r w:rsidRPr="00B41C02">
              <w:rPr>
                <w:rFonts w:ascii="Times New Roman" w:hAnsi="Times New Roman" w:cs="Times New Roman"/>
              </w:rPr>
              <w:t>Core bancario</w:t>
            </w:r>
          </w:p>
        </w:tc>
        <w:tc>
          <w:tcPr>
            <w:tcW w:w="5380" w:type="dxa"/>
          </w:tcPr>
          <w:p w14:paraId="7EA4681C" w14:textId="10D55A41" w:rsidR="00467F42" w:rsidRPr="00B41C02" w:rsidRDefault="005A0B1B" w:rsidP="00B41C02">
            <w:pPr>
              <w:jc w:val="both"/>
              <w:rPr>
                <w:rFonts w:ascii="Times New Roman" w:hAnsi="Times New Roman" w:cs="Times New Roman"/>
              </w:rPr>
            </w:pPr>
            <w:r w:rsidRPr="00B41C02">
              <w:rPr>
                <w:rFonts w:ascii="Times New Roman" w:hAnsi="Times New Roman" w:cs="Times New Roman"/>
              </w:rPr>
              <w:t>Proporciona la información de las cuentas, ejecuta los débitos y aplica el bloqueo efectivo de los fondos cuando corresponde.</w:t>
            </w:r>
          </w:p>
        </w:tc>
      </w:tr>
      <w:tr w:rsidR="00467F42" w:rsidRPr="00B41C02" w14:paraId="62798F91" w14:textId="77777777" w:rsidTr="005A0B1B">
        <w:tc>
          <w:tcPr>
            <w:tcW w:w="3114" w:type="dxa"/>
          </w:tcPr>
          <w:p w14:paraId="1E472EAE" w14:textId="3FDF008C" w:rsidR="00467F42" w:rsidRPr="00B41C02" w:rsidRDefault="00467F42" w:rsidP="00B41C02">
            <w:pPr>
              <w:jc w:val="both"/>
              <w:rPr>
                <w:rFonts w:ascii="Times New Roman" w:hAnsi="Times New Roman" w:cs="Times New Roman"/>
              </w:rPr>
            </w:pPr>
            <w:r w:rsidRPr="00B41C02">
              <w:rPr>
                <w:rFonts w:ascii="Times New Roman" w:hAnsi="Times New Roman" w:cs="Times New Roman"/>
              </w:rPr>
              <w:t>Operador del banco</w:t>
            </w:r>
          </w:p>
        </w:tc>
        <w:tc>
          <w:tcPr>
            <w:tcW w:w="5380" w:type="dxa"/>
          </w:tcPr>
          <w:p w14:paraId="2BD6975D" w14:textId="0719C390" w:rsidR="00467F42" w:rsidRPr="00B41C02" w:rsidRDefault="005A0B1B" w:rsidP="00B41C02">
            <w:pPr>
              <w:jc w:val="both"/>
              <w:rPr>
                <w:rFonts w:ascii="Times New Roman" w:hAnsi="Times New Roman" w:cs="Times New Roman"/>
              </w:rPr>
            </w:pPr>
            <w:r w:rsidRPr="00B41C02">
              <w:rPr>
                <w:rFonts w:ascii="Times New Roman" w:hAnsi="Times New Roman" w:cs="Times New Roman"/>
              </w:rPr>
              <w:t>Consulta el estado de los cobros y atiende reclamos relacionados con los aportes.</w:t>
            </w:r>
          </w:p>
        </w:tc>
      </w:tr>
      <w:tr w:rsidR="00467F42" w:rsidRPr="00B41C02" w14:paraId="5C4669BF" w14:textId="77777777" w:rsidTr="005A0B1B">
        <w:tc>
          <w:tcPr>
            <w:tcW w:w="3114" w:type="dxa"/>
          </w:tcPr>
          <w:p w14:paraId="6C85A423" w14:textId="29E5BE68" w:rsidR="00467F42" w:rsidRPr="00B41C02" w:rsidRDefault="00467F42" w:rsidP="00B41C02">
            <w:pPr>
              <w:jc w:val="both"/>
              <w:rPr>
                <w:rFonts w:ascii="Times New Roman" w:hAnsi="Times New Roman" w:cs="Times New Roman"/>
              </w:rPr>
            </w:pPr>
            <w:r w:rsidRPr="00B41C02">
              <w:rPr>
                <w:rFonts w:ascii="Times New Roman" w:hAnsi="Times New Roman" w:cs="Times New Roman"/>
              </w:rPr>
              <w:t>Auditor financiero</w:t>
            </w:r>
          </w:p>
        </w:tc>
        <w:tc>
          <w:tcPr>
            <w:tcW w:w="5380" w:type="dxa"/>
          </w:tcPr>
          <w:p w14:paraId="5DF6B339" w14:textId="50318A27" w:rsidR="00467F42" w:rsidRPr="00B41C02" w:rsidRDefault="005A0B1B" w:rsidP="00B41C02">
            <w:pPr>
              <w:jc w:val="both"/>
              <w:rPr>
                <w:rFonts w:ascii="Times New Roman" w:hAnsi="Times New Roman" w:cs="Times New Roman"/>
              </w:rPr>
            </w:pPr>
            <w:r w:rsidRPr="00B41C02">
              <w:rPr>
                <w:rFonts w:ascii="Times New Roman" w:hAnsi="Times New Roman" w:cs="Times New Roman"/>
              </w:rPr>
              <w:t>Consulta el historial de movimientos para verificar los aportes y el saldo de los planes.</w:t>
            </w:r>
          </w:p>
        </w:tc>
      </w:tr>
      <w:tr w:rsidR="00467F42" w:rsidRPr="00B41C02" w14:paraId="0CCF3079" w14:textId="77777777" w:rsidTr="005A0B1B">
        <w:tc>
          <w:tcPr>
            <w:tcW w:w="3114" w:type="dxa"/>
          </w:tcPr>
          <w:p w14:paraId="1453AEA3" w14:textId="2E4D208C" w:rsidR="00467F42" w:rsidRPr="00B41C02" w:rsidRDefault="00467F42" w:rsidP="00B41C02">
            <w:pPr>
              <w:jc w:val="both"/>
              <w:rPr>
                <w:rFonts w:ascii="Times New Roman" w:hAnsi="Times New Roman" w:cs="Times New Roman"/>
              </w:rPr>
            </w:pPr>
            <w:r w:rsidRPr="00B41C02">
              <w:rPr>
                <w:rFonts w:ascii="Times New Roman" w:hAnsi="Times New Roman" w:cs="Times New Roman"/>
              </w:rPr>
              <w:t>Servicio de crédito</w:t>
            </w:r>
          </w:p>
        </w:tc>
        <w:tc>
          <w:tcPr>
            <w:tcW w:w="5380" w:type="dxa"/>
          </w:tcPr>
          <w:p w14:paraId="695F6C6B" w14:textId="036B3870" w:rsidR="00467F42" w:rsidRPr="00B41C02" w:rsidRDefault="005A0B1B" w:rsidP="00B41C02">
            <w:pPr>
              <w:jc w:val="both"/>
              <w:rPr>
                <w:rFonts w:ascii="Times New Roman" w:hAnsi="Times New Roman" w:cs="Times New Roman"/>
              </w:rPr>
            </w:pPr>
            <w:r w:rsidRPr="00B41C02">
              <w:rPr>
                <w:rFonts w:ascii="Times New Roman" w:hAnsi="Times New Roman" w:cs="Times New Roman"/>
              </w:rPr>
              <w:t>Gestiona los créditos respaldados por el ahorro acumulado.</w:t>
            </w:r>
          </w:p>
        </w:tc>
      </w:tr>
      <w:tr w:rsidR="00467F42" w:rsidRPr="00B41C02" w14:paraId="4BDF4536" w14:textId="77777777" w:rsidTr="005A0B1B">
        <w:tc>
          <w:tcPr>
            <w:tcW w:w="3114" w:type="dxa"/>
          </w:tcPr>
          <w:p w14:paraId="03833F25" w14:textId="220AE427" w:rsidR="00467F42" w:rsidRPr="00B41C02" w:rsidRDefault="00467F42" w:rsidP="00B41C02">
            <w:pPr>
              <w:jc w:val="both"/>
              <w:rPr>
                <w:rFonts w:ascii="Times New Roman" w:hAnsi="Times New Roman" w:cs="Times New Roman"/>
              </w:rPr>
            </w:pPr>
            <w:r w:rsidRPr="00B41C02">
              <w:rPr>
                <w:rFonts w:ascii="Times New Roman" w:hAnsi="Times New Roman" w:cs="Times New Roman"/>
              </w:rPr>
              <w:t>Servicio de identidad y acceso</w:t>
            </w:r>
          </w:p>
        </w:tc>
        <w:tc>
          <w:tcPr>
            <w:tcW w:w="5380" w:type="dxa"/>
          </w:tcPr>
          <w:p w14:paraId="5D1A0FDC" w14:textId="0C67C89D" w:rsidR="00467F42" w:rsidRPr="00B41C02" w:rsidRDefault="005A0B1B" w:rsidP="00B41C02">
            <w:pPr>
              <w:jc w:val="both"/>
              <w:rPr>
                <w:rFonts w:ascii="Times New Roman" w:hAnsi="Times New Roman" w:cs="Times New Roman"/>
              </w:rPr>
            </w:pPr>
            <w:r w:rsidRPr="00B41C02">
              <w:rPr>
                <w:rFonts w:ascii="Times New Roman" w:hAnsi="Times New Roman" w:cs="Times New Roman"/>
              </w:rPr>
              <w:t>Autentica al cliente y controla el acceso a la funcionalidad.</w:t>
            </w:r>
          </w:p>
        </w:tc>
      </w:tr>
      <w:tr w:rsidR="00467F42" w:rsidRPr="00B41C02" w14:paraId="23C4CCA1" w14:textId="77777777" w:rsidTr="005A0B1B">
        <w:tc>
          <w:tcPr>
            <w:tcW w:w="3114" w:type="dxa"/>
          </w:tcPr>
          <w:p w14:paraId="4F6EFDBC" w14:textId="3E6D1318" w:rsidR="00467F42" w:rsidRPr="00B41C02" w:rsidRDefault="005A0B1B" w:rsidP="00B41C02">
            <w:pPr>
              <w:jc w:val="both"/>
              <w:rPr>
                <w:rFonts w:ascii="Times New Roman" w:hAnsi="Times New Roman" w:cs="Times New Roman"/>
              </w:rPr>
            </w:pPr>
            <w:r w:rsidRPr="00B41C02">
              <w:rPr>
                <w:rFonts w:ascii="Times New Roman" w:hAnsi="Times New Roman" w:cs="Times New Roman"/>
              </w:rPr>
              <w:t>Servicio de notificaciones</w:t>
            </w:r>
          </w:p>
        </w:tc>
        <w:tc>
          <w:tcPr>
            <w:tcW w:w="5380" w:type="dxa"/>
          </w:tcPr>
          <w:p w14:paraId="7008FC52" w14:textId="763DBB4D" w:rsidR="00467F42" w:rsidRPr="00B41C02" w:rsidRDefault="005A0B1B" w:rsidP="00B41C02">
            <w:pPr>
              <w:jc w:val="both"/>
              <w:rPr>
                <w:rFonts w:ascii="Times New Roman" w:hAnsi="Times New Roman" w:cs="Times New Roman"/>
              </w:rPr>
            </w:pPr>
            <w:r w:rsidRPr="00B41C02">
              <w:rPr>
                <w:rFonts w:ascii="Times New Roman" w:hAnsi="Times New Roman" w:cs="Times New Roman"/>
              </w:rPr>
              <w:t>Envía avisos relacionados con débitos, fechas, cuotas pendientes, hitos y finalización del plan.</w:t>
            </w:r>
          </w:p>
        </w:tc>
      </w:tr>
      <w:tr w:rsidR="00467F42" w:rsidRPr="00B41C02" w14:paraId="4251407B" w14:textId="77777777" w:rsidTr="005A0B1B">
        <w:tc>
          <w:tcPr>
            <w:tcW w:w="3114" w:type="dxa"/>
          </w:tcPr>
          <w:p w14:paraId="66EBB7E0" w14:textId="19816882" w:rsidR="00467F42" w:rsidRPr="00B41C02" w:rsidRDefault="005A0B1B" w:rsidP="00B41C02">
            <w:pPr>
              <w:jc w:val="both"/>
              <w:rPr>
                <w:rFonts w:ascii="Times New Roman" w:hAnsi="Times New Roman" w:cs="Times New Roman"/>
              </w:rPr>
            </w:pPr>
            <w:r w:rsidRPr="00B41C02">
              <w:rPr>
                <w:rFonts w:ascii="Times New Roman" w:hAnsi="Times New Roman" w:cs="Times New Roman"/>
              </w:rPr>
              <w:t>Servicio de analítica</w:t>
            </w:r>
          </w:p>
        </w:tc>
        <w:tc>
          <w:tcPr>
            <w:tcW w:w="5380" w:type="dxa"/>
          </w:tcPr>
          <w:p w14:paraId="7BFA09A7" w14:textId="53B612D3" w:rsidR="00467F42" w:rsidRPr="00B41C02" w:rsidRDefault="005A0B1B" w:rsidP="00B41C02">
            <w:pPr>
              <w:jc w:val="both"/>
              <w:rPr>
                <w:rFonts w:ascii="Times New Roman" w:hAnsi="Times New Roman" w:cs="Times New Roman"/>
              </w:rPr>
            </w:pPr>
            <w:r w:rsidRPr="00B41C02">
              <w:rPr>
                <w:rFonts w:ascii="Times New Roman" w:hAnsi="Times New Roman" w:cs="Times New Roman"/>
              </w:rPr>
              <w:t>Registra el avance del proceso y los puntos en los que los usuarios abandonan la creación del plan</w:t>
            </w:r>
            <w:r w:rsidRPr="00B41C02">
              <w:rPr>
                <w:rFonts w:ascii="Times New Roman" w:hAnsi="Times New Roman" w:cs="Times New Roman"/>
              </w:rPr>
              <w:t>.</w:t>
            </w:r>
          </w:p>
        </w:tc>
      </w:tr>
    </w:tbl>
    <w:p w14:paraId="63D2FBB9" w14:textId="77777777" w:rsidR="00467F42" w:rsidRPr="00B41C02" w:rsidRDefault="00467F42" w:rsidP="00B41C02">
      <w:pPr>
        <w:jc w:val="both"/>
        <w:rPr>
          <w:rFonts w:ascii="Times New Roman" w:hAnsi="Times New Roman" w:cs="Times New Roman"/>
        </w:rPr>
      </w:pPr>
    </w:p>
    <w:p w14:paraId="3641F75F" w14:textId="6666A605" w:rsidR="00AB7C93" w:rsidRPr="00B41C02" w:rsidRDefault="00AB7C93" w:rsidP="00B41C02">
      <w:pPr>
        <w:pStyle w:val="Ttulo3"/>
        <w:jc w:val="both"/>
        <w:rPr>
          <w:rFonts w:ascii="Times New Roman" w:hAnsi="Times New Roman" w:cs="Times New Roman"/>
          <w:b/>
          <w:bCs/>
          <w:color w:val="auto"/>
          <w:sz w:val="24"/>
          <w:szCs w:val="24"/>
        </w:rPr>
      </w:pPr>
      <w:r w:rsidRPr="00B41C02">
        <w:rPr>
          <w:rFonts w:ascii="Times New Roman" w:hAnsi="Times New Roman" w:cs="Times New Roman"/>
          <w:b/>
          <w:bCs/>
          <w:color w:val="auto"/>
          <w:sz w:val="24"/>
          <w:szCs w:val="24"/>
        </w:rPr>
        <w:t>4.2 Etapas de la cadena</w:t>
      </w:r>
    </w:p>
    <w:p w14:paraId="4B44FCFB" w14:textId="77777777" w:rsidR="00B41C02" w:rsidRPr="00B41C02" w:rsidRDefault="00B41C02" w:rsidP="00B41C02">
      <w:pPr>
        <w:jc w:val="both"/>
        <w:rPr>
          <w:rFonts w:ascii="Times New Roman" w:hAnsi="Times New Roman" w:cs="Times New Roman"/>
        </w:rPr>
      </w:pPr>
      <w:r w:rsidRPr="00B41C02">
        <w:rPr>
          <w:rFonts w:ascii="Times New Roman" w:hAnsi="Times New Roman" w:cs="Times New Roman"/>
        </w:rPr>
        <w:t>La cadena comienza cuando el cliente establece un objetivo y realiza una simulación. En esta etapa se consideran el monto de ahorro, los gastos mensuales, el plazo y los intereses proyectados. La información obtenida permite comparar escenarios antes de seleccionar una alternativa.</w:t>
      </w:r>
    </w:p>
    <w:p w14:paraId="30A9F7EF" w14:textId="77777777" w:rsidR="00B41C02" w:rsidRPr="00B41C02" w:rsidRDefault="00B41C02" w:rsidP="00B41C02">
      <w:pPr>
        <w:jc w:val="both"/>
        <w:rPr>
          <w:rFonts w:ascii="Times New Roman" w:hAnsi="Times New Roman" w:cs="Times New Roman"/>
        </w:rPr>
      </w:pPr>
      <w:r w:rsidRPr="00B41C02">
        <w:rPr>
          <w:rFonts w:ascii="Times New Roman" w:hAnsi="Times New Roman" w:cs="Times New Roman"/>
        </w:rPr>
        <w:t xml:space="preserve">Después de elegir las condiciones, el cliente crea el plan mediante un proceso guiado y configura el aporte mensual y la fecha del débito. A partir de esta configuración, el sistema solicita al </w:t>
      </w:r>
      <w:proofErr w:type="spellStart"/>
      <w:r w:rsidRPr="00B41C02">
        <w:rPr>
          <w:rFonts w:ascii="Times New Roman" w:hAnsi="Times New Roman" w:cs="Times New Roman"/>
        </w:rPr>
        <w:t>core</w:t>
      </w:r>
      <w:proofErr w:type="spellEnd"/>
      <w:r w:rsidRPr="00B41C02">
        <w:rPr>
          <w:rFonts w:ascii="Times New Roman" w:hAnsi="Times New Roman" w:cs="Times New Roman"/>
        </w:rPr>
        <w:t xml:space="preserve"> bancario la ejecución de los cobros programados desde la cuenta seleccionada.</w:t>
      </w:r>
    </w:p>
    <w:p w14:paraId="039961FF" w14:textId="77777777" w:rsidR="00B41C02" w:rsidRPr="00B41C02" w:rsidRDefault="00B41C02" w:rsidP="00B41C02">
      <w:pPr>
        <w:jc w:val="both"/>
        <w:rPr>
          <w:rFonts w:ascii="Times New Roman" w:hAnsi="Times New Roman" w:cs="Times New Roman"/>
        </w:rPr>
      </w:pPr>
      <w:r w:rsidRPr="00B41C02">
        <w:rPr>
          <w:rFonts w:ascii="Times New Roman" w:hAnsi="Times New Roman" w:cs="Times New Roman"/>
        </w:rPr>
        <w:t>Durante la vigencia del plan se registran los aportes realizados, pendientes o fallidos. El cliente puede consultar el historial y visualizar el progreso mediante barras, hitos y medallas. También recibe notificaciones sobre los débitos, las fechas relevantes y la finalización del periodo.</w:t>
      </w:r>
    </w:p>
    <w:p w14:paraId="2E5122C5" w14:textId="77777777" w:rsidR="00B41C02" w:rsidRPr="00B41C02" w:rsidRDefault="00B41C02" w:rsidP="00B41C02">
      <w:pPr>
        <w:jc w:val="both"/>
        <w:rPr>
          <w:rFonts w:ascii="Times New Roman" w:hAnsi="Times New Roman" w:cs="Times New Roman"/>
        </w:rPr>
      </w:pPr>
      <w:r w:rsidRPr="00B41C02">
        <w:rPr>
          <w:rFonts w:ascii="Times New Roman" w:hAnsi="Times New Roman" w:cs="Times New Roman"/>
        </w:rPr>
        <w:lastRenderedPageBreak/>
        <w:t>La cadena continúa hasta que se alcanza la meta o se completa el tiempo establecido. Según las condiciones del plan y el monto acumulado, el cliente puede acceder a una tasa mayor mediante el bloqueo del ahorro o utilizar los fondos como respaldo para solicitar un crédito.</w:t>
      </w:r>
    </w:p>
    <w:p w14:paraId="79AF9CB4" w14:textId="77777777" w:rsidR="00B41C02" w:rsidRPr="00B41C02" w:rsidRDefault="00B41C02" w:rsidP="00B41C02">
      <w:pPr>
        <w:jc w:val="both"/>
        <w:rPr>
          <w:rFonts w:ascii="Times New Roman" w:hAnsi="Times New Roman" w:cs="Times New Roman"/>
        </w:rPr>
      </w:pPr>
      <w:r w:rsidRPr="00B41C02">
        <w:rPr>
          <w:rFonts w:ascii="Times New Roman" w:hAnsi="Times New Roman" w:cs="Times New Roman"/>
        </w:rPr>
        <w:t>La secuencia se resume de la siguiente manera:</w:t>
      </w:r>
    </w:p>
    <w:p w14:paraId="611BADFC" w14:textId="46C749CA" w:rsidR="00B41C02" w:rsidRPr="00B41C02" w:rsidRDefault="00B41C02" w:rsidP="00B41C02">
      <w:pPr>
        <w:jc w:val="both"/>
        <w:rPr>
          <w:rFonts w:ascii="Times New Roman" w:hAnsi="Times New Roman" w:cs="Times New Roman"/>
        </w:rPr>
      </w:pPr>
      <w:r w:rsidRPr="00B41C02">
        <w:rPr>
          <w:rFonts w:ascii="Times New Roman" w:hAnsi="Times New Roman" w:cs="Times New Roman"/>
        </w:rPr>
        <w:t xml:space="preserve">Definición de la meta </w:t>
      </w:r>
      <w:r w:rsidRPr="00B41C02">
        <w:rPr>
          <w:rFonts w:ascii="Times New Roman" w:hAnsi="Times New Roman" w:cs="Times New Roman"/>
        </w:rPr>
        <w:t>→</w:t>
      </w:r>
      <w:r w:rsidRPr="00B41C02">
        <w:rPr>
          <w:rFonts w:ascii="Times New Roman" w:hAnsi="Times New Roman" w:cs="Times New Roman"/>
        </w:rPr>
        <w:t xml:space="preserve"> Simulación y comparación → Creación del plan → Programación de aportes → Seguimiento del progreso → Cumplimiento de la meta → Acceso a beneficios</w:t>
      </w:r>
    </w:p>
    <w:p w14:paraId="2A0522E7" w14:textId="77777777" w:rsidR="00B41C02" w:rsidRPr="00B41C02" w:rsidRDefault="00B41C02" w:rsidP="00B41C02">
      <w:pPr>
        <w:jc w:val="both"/>
        <w:rPr>
          <w:rFonts w:ascii="Times New Roman" w:hAnsi="Times New Roman" w:cs="Times New Roman"/>
        </w:rPr>
      </w:pPr>
    </w:p>
    <w:p w14:paraId="1BBBCEBB" w14:textId="77777777" w:rsidR="00AB7C93" w:rsidRPr="00B41C02" w:rsidRDefault="00AB7C93" w:rsidP="00B41C02">
      <w:pPr>
        <w:pStyle w:val="Ttulo3"/>
        <w:jc w:val="both"/>
        <w:rPr>
          <w:rFonts w:ascii="Times New Roman" w:hAnsi="Times New Roman" w:cs="Times New Roman"/>
          <w:b/>
          <w:bCs/>
          <w:color w:val="auto"/>
          <w:sz w:val="24"/>
          <w:szCs w:val="24"/>
        </w:rPr>
      </w:pPr>
      <w:r w:rsidRPr="00B41C02">
        <w:rPr>
          <w:rFonts w:ascii="Times New Roman" w:hAnsi="Times New Roman" w:cs="Times New Roman"/>
          <w:b/>
          <w:bCs/>
          <w:color w:val="auto"/>
          <w:sz w:val="24"/>
          <w:szCs w:val="24"/>
        </w:rPr>
        <w:t>4.3 Resultado de cada etapa</w:t>
      </w:r>
    </w:p>
    <w:tbl>
      <w:tblPr>
        <w:tblStyle w:val="Tablaconcuadrcula"/>
        <w:tblW w:w="0" w:type="auto"/>
        <w:tblLook w:val="04A0" w:firstRow="1" w:lastRow="0" w:firstColumn="1" w:lastColumn="0" w:noHBand="0" w:noVBand="1"/>
      </w:tblPr>
      <w:tblGrid>
        <w:gridCol w:w="1925"/>
        <w:gridCol w:w="3067"/>
        <w:gridCol w:w="3502"/>
      </w:tblGrid>
      <w:tr w:rsidR="00AB7C93" w:rsidRPr="00B41C02" w14:paraId="3627FD43" w14:textId="77777777" w:rsidTr="00B41C02">
        <w:tc>
          <w:tcPr>
            <w:tcW w:w="0" w:type="auto"/>
            <w:hideMark/>
          </w:tcPr>
          <w:p w14:paraId="0EF69FE6" w14:textId="77777777" w:rsidR="00AB7C93" w:rsidRPr="00B41C02" w:rsidRDefault="00AB7C93" w:rsidP="00B41C02">
            <w:pPr>
              <w:spacing w:after="160" w:line="278" w:lineRule="auto"/>
              <w:jc w:val="both"/>
              <w:rPr>
                <w:rFonts w:ascii="Times New Roman" w:hAnsi="Times New Roman" w:cs="Times New Roman"/>
                <w:b/>
                <w:bCs/>
              </w:rPr>
            </w:pPr>
            <w:r w:rsidRPr="00B41C02">
              <w:rPr>
                <w:rFonts w:ascii="Times New Roman" w:hAnsi="Times New Roman" w:cs="Times New Roman"/>
                <w:b/>
                <w:bCs/>
              </w:rPr>
              <w:t>Etapa</w:t>
            </w:r>
          </w:p>
        </w:tc>
        <w:tc>
          <w:tcPr>
            <w:tcW w:w="0" w:type="auto"/>
            <w:hideMark/>
          </w:tcPr>
          <w:p w14:paraId="2660E45E" w14:textId="77777777" w:rsidR="00AB7C93" w:rsidRPr="00B41C02" w:rsidRDefault="00AB7C93" w:rsidP="00B41C02">
            <w:pPr>
              <w:spacing w:after="160" w:line="278" w:lineRule="auto"/>
              <w:jc w:val="both"/>
              <w:rPr>
                <w:rFonts w:ascii="Times New Roman" w:hAnsi="Times New Roman" w:cs="Times New Roman"/>
                <w:b/>
                <w:bCs/>
              </w:rPr>
            </w:pPr>
            <w:r w:rsidRPr="00B41C02">
              <w:rPr>
                <w:rFonts w:ascii="Times New Roman" w:hAnsi="Times New Roman" w:cs="Times New Roman"/>
                <w:b/>
                <w:bCs/>
              </w:rPr>
              <w:t>Resultado para el cliente</w:t>
            </w:r>
          </w:p>
        </w:tc>
        <w:tc>
          <w:tcPr>
            <w:tcW w:w="0" w:type="auto"/>
            <w:hideMark/>
          </w:tcPr>
          <w:p w14:paraId="6E25AB42" w14:textId="77777777" w:rsidR="00AB7C93" w:rsidRPr="00B41C02" w:rsidRDefault="00AB7C93" w:rsidP="00B41C02">
            <w:pPr>
              <w:spacing w:after="160" w:line="278" w:lineRule="auto"/>
              <w:jc w:val="both"/>
              <w:rPr>
                <w:rFonts w:ascii="Times New Roman" w:hAnsi="Times New Roman" w:cs="Times New Roman"/>
                <w:b/>
                <w:bCs/>
              </w:rPr>
            </w:pPr>
            <w:r w:rsidRPr="00B41C02">
              <w:rPr>
                <w:rFonts w:ascii="Times New Roman" w:hAnsi="Times New Roman" w:cs="Times New Roman"/>
                <w:b/>
                <w:bCs/>
              </w:rPr>
              <w:t>Resultado para el banco</w:t>
            </w:r>
          </w:p>
        </w:tc>
      </w:tr>
      <w:tr w:rsidR="00AB7C93" w:rsidRPr="00B41C02" w14:paraId="3163F31A" w14:textId="77777777" w:rsidTr="00B41C02">
        <w:tc>
          <w:tcPr>
            <w:tcW w:w="0" w:type="auto"/>
            <w:hideMark/>
          </w:tcPr>
          <w:p w14:paraId="372BB79A" w14:textId="50340345"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Definición de la meta</w:t>
            </w:r>
          </w:p>
        </w:tc>
        <w:tc>
          <w:tcPr>
            <w:tcW w:w="0" w:type="auto"/>
            <w:hideMark/>
          </w:tcPr>
          <w:p w14:paraId="232F54A1" w14:textId="61DCB806"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Establece el monto que desea alcanzar.</w:t>
            </w:r>
          </w:p>
        </w:tc>
        <w:tc>
          <w:tcPr>
            <w:tcW w:w="0" w:type="auto"/>
            <w:hideMark/>
          </w:tcPr>
          <w:p w14:paraId="69CE7B7A" w14:textId="3F225B86"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Identifica la necesidad financiera del cliente.</w:t>
            </w:r>
          </w:p>
        </w:tc>
      </w:tr>
      <w:tr w:rsidR="00AB7C93" w:rsidRPr="00B41C02" w14:paraId="6836AA53" w14:textId="77777777" w:rsidTr="00B41C02">
        <w:tc>
          <w:tcPr>
            <w:tcW w:w="0" w:type="auto"/>
          </w:tcPr>
          <w:p w14:paraId="627208FB" w14:textId="590312EF"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Simulación y comparación</w:t>
            </w:r>
          </w:p>
        </w:tc>
        <w:tc>
          <w:tcPr>
            <w:tcW w:w="0" w:type="auto"/>
          </w:tcPr>
          <w:p w14:paraId="4BCF6B89" w14:textId="0B6AB1C9"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Conoce el aporte, el plazo y los intereses proyectados antes de crear el plan.</w:t>
            </w:r>
          </w:p>
        </w:tc>
        <w:tc>
          <w:tcPr>
            <w:tcW w:w="0" w:type="auto"/>
          </w:tcPr>
          <w:p w14:paraId="6F5D4540" w14:textId="70BAA033"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Registra la intención de ahorro y las alternativas consultadas.</w:t>
            </w:r>
          </w:p>
        </w:tc>
      </w:tr>
      <w:tr w:rsidR="00AB7C93" w:rsidRPr="00B41C02" w14:paraId="00EF89A1" w14:textId="77777777" w:rsidTr="00B41C02">
        <w:tc>
          <w:tcPr>
            <w:tcW w:w="0" w:type="auto"/>
          </w:tcPr>
          <w:p w14:paraId="14311895" w14:textId="0882B51D"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Creación del plan</w:t>
            </w:r>
          </w:p>
        </w:tc>
        <w:tc>
          <w:tcPr>
            <w:tcW w:w="0" w:type="auto"/>
          </w:tcPr>
          <w:p w14:paraId="3A88CB38" w14:textId="0B93EC5A"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Formaliza su objetivo y selecciona las condiciones del ahorro.</w:t>
            </w:r>
          </w:p>
        </w:tc>
        <w:tc>
          <w:tcPr>
            <w:tcW w:w="0" w:type="auto"/>
          </w:tcPr>
          <w:p w14:paraId="2CE8FAF0" w14:textId="4C738984"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Convierte la intención en un plan activo e identifica los puntos de abandono del proceso.</w:t>
            </w:r>
          </w:p>
        </w:tc>
      </w:tr>
      <w:tr w:rsidR="00AB7C93" w:rsidRPr="00B41C02" w14:paraId="15AC2B82" w14:textId="77777777" w:rsidTr="00B41C02">
        <w:tc>
          <w:tcPr>
            <w:tcW w:w="0" w:type="auto"/>
          </w:tcPr>
          <w:p w14:paraId="007FA10F" w14:textId="39E4CCBB"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Programación de aportes</w:t>
            </w:r>
          </w:p>
        </w:tc>
        <w:tc>
          <w:tcPr>
            <w:tcW w:w="0" w:type="auto"/>
          </w:tcPr>
          <w:p w14:paraId="3B527F70" w14:textId="278226E3"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Automatiza el ahorro desde una cuenta y selecciona la fecha del débito</w:t>
            </w:r>
            <w:r w:rsidRPr="00B41C02">
              <w:rPr>
                <w:rFonts w:ascii="Times New Roman" w:hAnsi="Times New Roman" w:cs="Times New Roman"/>
              </w:rPr>
              <w:t>.</w:t>
            </w:r>
          </w:p>
        </w:tc>
        <w:tc>
          <w:tcPr>
            <w:tcW w:w="0" w:type="auto"/>
          </w:tcPr>
          <w:p w14:paraId="66EFB97F" w14:textId="4BB0A8F3"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Recibe aportes periódicos y aumenta los fondos captados.</w:t>
            </w:r>
          </w:p>
        </w:tc>
      </w:tr>
      <w:tr w:rsidR="00AB7C93" w:rsidRPr="00B41C02" w14:paraId="73782A0D" w14:textId="77777777" w:rsidTr="00B41C02">
        <w:tc>
          <w:tcPr>
            <w:tcW w:w="0" w:type="auto"/>
          </w:tcPr>
          <w:p w14:paraId="090DE30F" w14:textId="0C29DC34"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Seguimiento del progreso</w:t>
            </w:r>
          </w:p>
        </w:tc>
        <w:tc>
          <w:tcPr>
            <w:tcW w:w="0" w:type="auto"/>
          </w:tcPr>
          <w:p w14:paraId="74CC7F34" w14:textId="50255362"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Consulta los aportes, el historial y el avance de la meta</w:t>
            </w:r>
            <w:r w:rsidRPr="00B41C02">
              <w:rPr>
                <w:rFonts w:ascii="Times New Roman" w:hAnsi="Times New Roman" w:cs="Times New Roman"/>
              </w:rPr>
              <w:t>.</w:t>
            </w:r>
          </w:p>
        </w:tc>
        <w:tc>
          <w:tcPr>
            <w:tcW w:w="0" w:type="auto"/>
          </w:tcPr>
          <w:p w14:paraId="6438D60A" w14:textId="6411D696"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 xml:space="preserve">Obtiene información sobre la constancia, el cumplimiento </w:t>
            </w:r>
            <w:r>
              <w:rPr>
                <w:rFonts w:ascii="Times New Roman" w:hAnsi="Times New Roman" w:cs="Times New Roman"/>
              </w:rPr>
              <w:t>de los aportes</w:t>
            </w:r>
            <w:r w:rsidRPr="00B41C02">
              <w:rPr>
                <w:rFonts w:ascii="Times New Roman" w:hAnsi="Times New Roman" w:cs="Times New Roman"/>
              </w:rPr>
              <w:t>.</w:t>
            </w:r>
          </w:p>
        </w:tc>
      </w:tr>
      <w:tr w:rsidR="00AB7C93" w:rsidRPr="00B41C02" w14:paraId="02CE9EC7" w14:textId="77777777" w:rsidTr="00B41C02">
        <w:tc>
          <w:tcPr>
            <w:tcW w:w="0" w:type="auto"/>
          </w:tcPr>
          <w:p w14:paraId="63F22E8E" w14:textId="12581994"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Cumplimiento de la meta</w:t>
            </w:r>
          </w:p>
        </w:tc>
        <w:tc>
          <w:tcPr>
            <w:tcW w:w="0" w:type="auto"/>
          </w:tcPr>
          <w:p w14:paraId="5CF0E4E9" w14:textId="25040486"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Alcanza el monto o completa el periodo establecido</w:t>
            </w:r>
            <w:r w:rsidRPr="00B41C02">
              <w:rPr>
                <w:rFonts w:ascii="Times New Roman" w:hAnsi="Times New Roman" w:cs="Times New Roman"/>
              </w:rPr>
              <w:t>.</w:t>
            </w:r>
          </w:p>
        </w:tc>
        <w:tc>
          <w:tcPr>
            <w:tcW w:w="0" w:type="auto"/>
          </w:tcPr>
          <w:p w14:paraId="208AAAFE" w14:textId="146D29CD" w:rsidR="00AB7C93" w:rsidRPr="00B41C02" w:rsidRDefault="00B41C02" w:rsidP="00B41C02">
            <w:pPr>
              <w:spacing w:after="160" w:line="278" w:lineRule="auto"/>
              <w:jc w:val="both"/>
              <w:rPr>
                <w:rFonts w:ascii="Times New Roman" w:hAnsi="Times New Roman" w:cs="Times New Roman"/>
              </w:rPr>
            </w:pPr>
            <w:r w:rsidRPr="00B41C02">
              <w:rPr>
                <w:rFonts w:ascii="Times New Roman" w:hAnsi="Times New Roman" w:cs="Times New Roman"/>
              </w:rPr>
              <w:t>Consolida la relación con el cliente y facilita la creación de nuevos planes.</w:t>
            </w:r>
          </w:p>
        </w:tc>
      </w:tr>
      <w:tr w:rsidR="00B41C02" w:rsidRPr="00B41C02" w14:paraId="4818B0C3" w14:textId="77777777" w:rsidTr="00B41C02">
        <w:tc>
          <w:tcPr>
            <w:tcW w:w="0" w:type="auto"/>
          </w:tcPr>
          <w:p w14:paraId="1D30F476" w14:textId="0A515CA8" w:rsidR="00B41C02" w:rsidRPr="00B41C02" w:rsidRDefault="00B41C02" w:rsidP="00B41C02">
            <w:pPr>
              <w:jc w:val="both"/>
              <w:rPr>
                <w:rFonts w:ascii="Times New Roman" w:hAnsi="Times New Roman" w:cs="Times New Roman"/>
              </w:rPr>
            </w:pPr>
            <w:r w:rsidRPr="00B41C02">
              <w:rPr>
                <w:rFonts w:ascii="Times New Roman" w:hAnsi="Times New Roman" w:cs="Times New Roman"/>
              </w:rPr>
              <w:t>Acceso a beneficios</w:t>
            </w:r>
          </w:p>
        </w:tc>
        <w:tc>
          <w:tcPr>
            <w:tcW w:w="0" w:type="auto"/>
          </w:tcPr>
          <w:p w14:paraId="7A1F1E77" w14:textId="53101DCD" w:rsidR="00B41C02" w:rsidRPr="00B41C02" w:rsidRDefault="00B41C02" w:rsidP="00B41C02">
            <w:pPr>
              <w:jc w:val="both"/>
              <w:rPr>
                <w:rFonts w:ascii="Times New Roman" w:hAnsi="Times New Roman" w:cs="Times New Roman"/>
              </w:rPr>
            </w:pPr>
            <w:r w:rsidRPr="00B41C02">
              <w:rPr>
                <w:rFonts w:ascii="Times New Roman" w:hAnsi="Times New Roman" w:cs="Times New Roman"/>
              </w:rPr>
              <w:t>Puede obtener una tasa mayor o solicitar un crédito respaldado por el ahorro</w:t>
            </w:r>
            <w:r w:rsidRPr="00B41C02">
              <w:rPr>
                <w:rFonts w:ascii="Times New Roman" w:hAnsi="Times New Roman" w:cs="Times New Roman"/>
              </w:rPr>
              <w:t>.</w:t>
            </w:r>
          </w:p>
        </w:tc>
        <w:tc>
          <w:tcPr>
            <w:tcW w:w="0" w:type="auto"/>
          </w:tcPr>
          <w:p w14:paraId="16E0C600" w14:textId="35C90AAD" w:rsidR="00B41C02" w:rsidRPr="00B41C02" w:rsidRDefault="00B41C02" w:rsidP="00B41C02">
            <w:pPr>
              <w:jc w:val="both"/>
              <w:rPr>
                <w:rFonts w:ascii="Times New Roman" w:hAnsi="Times New Roman" w:cs="Times New Roman"/>
              </w:rPr>
            </w:pPr>
            <w:r w:rsidRPr="00B41C02">
              <w:rPr>
                <w:rFonts w:ascii="Times New Roman" w:hAnsi="Times New Roman" w:cs="Times New Roman"/>
              </w:rPr>
              <w:t>Amplía la contratación de productos financieros relacionados</w:t>
            </w:r>
            <w:r w:rsidRPr="00B41C02">
              <w:rPr>
                <w:rFonts w:ascii="Times New Roman" w:hAnsi="Times New Roman" w:cs="Times New Roman"/>
              </w:rPr>
              <w:t>.</w:t>
            </w:r>
          </w:p>
        </w:tc>
      </w:tr>
    </w:tbl>
    <w:p w14:paraId="02C56A69" w14:textId="77777777" w:rsidR="00B41C02" w:rsidRDefault="00B41C02" w:rsidP="00B41C02"/>
    <w:p w14:paraId="6CD8781B" w14:textId="38E34B1D"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5. Modelo de negocio y monetización</w:t>
      </w:r>
    </w:p>
    <w:p w14:paraId="25E1293D" w14:textId="0EFDA9EF"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La API de planes de ahorro funcionará como una capacidad interna del banco y será utilizada desde la aplicación bancaria. Su monetización no estará basada en el cobro por el uso de la API, sino en los resultados financieros generados por la captación y permanencia de los fondos depositados en los planes.</w:t>
      </w:r>
    </w:p>
    <w:p w14:paraId="4A8AF4F9" w14:textId="77777777" w:rsidR="00B41C02" w:rsidRPr="006B7EEC" w:rsidRDefault="00B41C02" w:rsidP="00AB7C93">
      <w:pPr>
        <w:rPr>
          <w:rFonts w:ascii="Times New Roman" w:hAnsi="Times New Roman" w:cs="Times New Roman"/>
          <w:sz w:val="22"/>
          <w:szCs w:val="22"/>
        </w:rPr>
      </w:pPr>
    </w:p>
    <w:p w14:paraId="67AE6F91" w14:textId="7555B525" w:rsidR="00B41C02" w:rsidRPr="00B41C02" w:rsidRDefault="00AB7C93" w:rsidP="00B41C02">
      <w:pPr>
        <w:pStyle w:val="Ttulo3"/>
        <w:numPr>
          <w:ilvl w:val="1"/>
          <w:numId w:val="29"/>
        </w:numPr>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Modelo de negocio</w:t>
      </w:r>
    </w:p>
    <w:p w14:paraId="6953F41A" w14:textId="3CF8F912"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 xml:space="preserve">El modelo se orienta a clientes del banco que desean organizar uno o varios objetivos de ahorro. La funcionalidad se ofrecerá mediante los canales digitales existentes y se apoyará en el </w:t>
      </w:r>
      <w:proofErr w:type="spellStart"/>
      <w:r w:rsidRPr="00B41C02">
        <w:rPr>
          <w:rFonts w:ascii="Times New Roman" w:hAnsi="Times New Roman" w:cs="Times New Roman"/>
          <w:sz w:val="22"/>
          <w:szCs w:val="22"/>
        </w:rPr>
        <w:t>core</w:t>
      </w:r>
      <w:proofErr w:type="spellEnd"/>
      <w:r w:rsidRPr="00B41C02">
        <w:rPr>
          <w:rFonts w:ascii="Times New Roman" w:hAnsi="Times New Roman" w:cs="Times New Roman"/>
          <w:sz w:val="22"/>
          <w:szCs w:val="22"/>
        </w:rPr>
        <w:t xml:space="preserve"> bancario para consultar cuentas, ejecutar débitos y bloquear fondos.</w:t>
      </w:r>
    </w:p>
    <w:tbl>
      <w:tblPr>
        <w:tblStyle w:val="Tablaconcuadrcula"/>
        <w:tblW w:w="0" w:type="auto"/>
        <w:tblLook w:val="04A0" w:firstRow="1" w:lastRow="0" w:firstColumn="1" w:lastColumn="0" w:noHBand="0" w:noVBand="1"/>
      </w:tblPr>
      <w:tblGrid>
        <w:gridCol w:w="2547"/>
        <w:gridCol w:w="5947"/>
      </w:tblGrid>
      <w:tr w:rsidR="00B41C02" w14:paraId="3924B259" w14:textId="77777777" w:rsidTr="00B41C02">
        <w:tc>
          <w:tcPr>
            <w:tcW w:w="2547" w:type="dxa"/>
          </w:tcPr>
          <w:p w14:paraId="129AAD70" w14:textId="06DD415E" w:rsidR="00B41C02" w:rsidRDefault="00B41C02" w:rsidP="00B41C02">
            <w:pPr>
              <w:jc w:val="both"/>
              <w:rPr>
                <w:rFonts w:ascii="Times New Roman" w:hAnsi="Times New Roman" w:cs="Times New Roman"/>
                <w:sz w:val="22"/>
                <w:szCs w:val="22"/>
              </w:rPr>
            </w:pPr>
            <w:r>
              <w:rPr>
                <w:rFonts w:ascii="Times New Roman" w:hAnsi="Times New Roman" w:cs="Times New Roman"/>
                <w:sz w:val="22"/>
                <w:szCs w:val="22"/>
              </w:rPr>
              <w:t>Elemento</w:t>
            </w:r>
          </w:p>
        </w:tc>
        <w:tc>
          <w:tcPr>
            <w:tcW w:w="5947" w:type="dxa"/>
          </w:tcPr>
          <w:p w14:paraId="52FC6E6A" w14:textId="674651E7" w:rsidR="00B41C02" w:rsidRDefault="00B41C02" w:rsidP="00B41C02">
            <w:pPr>
              <w:jc w:val="both"/>
              <w:rPr>
                <w:rFonts w:ascii="Times New Roman" w:hAnsi="Times New Roman" w:cs="Times New Roman"/>
                <w:sz w:val="22"/>
                <w:szCs w:val="22"/>
              </w:rPr>
            </w:pPr>
            <w:r>
              <w:rPr>
                <w:rFonts w:ascii="Times New Roman" w:hAnsi="Times New Roman" w:cs="Times New Roman"/>
                <w:sz w:val="22"/>
                <w:szCs w:val="22"/>
              </w:rPr>
              <w:t>Descripción</w:t>
            </w:r>
          </w:p>
        </w:tc>
      </w:tr>
      <w:tr w:rsidR="00B41C02" w14:paraId="4A953F57" w14:textId="77777777" w:rsidTr="00B41C02">
        <w:tc>
          <w:tcPr>
            <w:tcW w:w="2547" w:type="dxa"/>
          </w:tcPr>
          <w:p w14:paraId="4FDAD201" w14:textId="4E38F2A3"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Segmento de clientes</w:t>
            </w:r>
          </w:p>
        </w:tc>
        <w:tc>
          <w:tcPr>
            <w:tcW w:w="5947" w:type="dxa"/>
          </w:tcPr>
          <w:p w14:paraId="18B749C1" w14:textId="6ACE0D05"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Clientes de la aplicación bancaria, especialmente personas que desean iniciar con aportes pequeños o administrar varios objetivos.</w:t>
            </w:r>
          </w:p>
        </w:tc>
      </w:tr>
      <w:tr w:rsidR="00B41C02" w14:paraId="258DC2F0" w14:textId="77777777" w:rsidTr="00B41C02">
        <w:tc>
          <w:tcPr>
            <w:tcW w:w="2547" w:type="dxa"/>
          </w:tcPr>
          <w:p w14:paraId="5AABB85B" w14:textId="278BA676"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Canal</w:t>
            </w:r>
          </w:p>
        </w:tc>
        <w:tc>
          <w:tcPr>
            <w:tcW w:w="5947" w:type="dxa"/>
          </w:tcPr>
          <w:p w14:paraId="08CC6D67" w14:textId="32EFDBD5"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Aplicación bancaria web o móvil.</w:t>
            </w:r>
          </w:p>
        </w:tc>
      </w:tr>
      <w:tr w:rsidR="00B41C02" w14:paraId="1C814223" w14:textId="77777777" w:rsidTr="00B41C02">
        <w:tc>
          <w:tcPr>
            <w:tcW w:w="2547" w:type="dxa"/>
          </w:tcPr>
          <w:p w14:paraId="4A7C45B5" w14:textId="125FA1B4"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Producto</w:t>
            </w:r>
          </w:p>
        </w:tc>
        <w:tc>
          <w:tcPr>
            <w:tcW w:w="5947" w:type="dxa"/>
          </w:tcPr>
          <w:p w14:paraId="1C8B0666" w14:textId="4B280E81"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Planes de ahorro con simulación, aportes automáticos, seguimiento y acceso a condiciones relacionadas con el monto acumulado</w:t>
            </w:r>
          </w:p>
        </w:tc>
      </w:tr>
      <w:tr w:rsidR="00B41C02" w14:paraId="5A9070FD" w14:textId="77777777" w:rsidTr="00B41C02">
        <w:tc>
          <w:tcPr>
            <w:tcW w:w="2547" w:type="dxa"/>
          </w:tcPr>
          <w:p w14:paraId="2452269C" w14:textId="1D49F98A" w:rsidR="00B41C02" w:rsidRP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Actividades principales</w:t>
            </w:r>
          </w:p>
        </w:tc>
        <w:tc>
          <w:tcPr>
            <w:tcW w:w="5947" w:type="dxa"/>
          </w:tcPr>
          <w:p w14:paraId="7E9FFBEB" w14:textId="30D4BEED"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Administración de planes, coordinación de aportes, seguimiento e integración con los servicios bancarios.</w:t>
            </w:r>
          </w:p>
        </w:tc>
      </w:tr>
      <w:tr w:rsidR="00B41C02" w14:paraId="2FADBFDC" w14:textId="77777777" w:rsidTr="00B41C02">
        <w:tc>
          <w:tcPr>
            <w:tcW w:w="2547" w:type="dxa"/>
          </w:tcPr>
          <w:p w14:paraId="301772A6" w14:textId="4E5DD367" w:rsidR="00B41C02" w:rsidRP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Sistemas participantes</w:t>
            </w:r>
          </w:p>
        </w:tc>
        <w:tc>
          <w:tcPr>
            <w:tcW w:w="5947" w:type="dxa"/>
          </w:tcPr>
          <w:p w14:paraId="0E961B9B" w14:textId="110C3A59"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Core bancario, identidad y acceso, crédito, notificaciones y analítica</w:t>
            </w:r>
          </w:p>
        </w:tc>
      </w:tr>
      <w:tr w:rsidR="00B41C02" w14:paraId="049DB59D" w14:textId="77777777" w:rsidTr="00B41C02">
        <w:tc>
          <w:tcPr>
            <w:tcW w:w="2547" w:type="dxa"/>
          </w:tcPr>
          <w:p w14:paraId="01477497" w14:textId="3F2FA529" w:rsidR="00B41C02" w:rsidRP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Lógica económica</w:t>
            </w:r>
          </w:p>
        </w:tc>
        <w:tc>
          <w:tcPr>
            <w:tcW w:w="5947" w:type="dxa"/>
          </w:tcPr>
          <w:p w14:paraId="2D508226" w14:textId="3754C33D"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Captación y permanencia de fondos que pueden destinarse a la colocación de créditos y a la contratación de productos financieros relacionados</w:t>
            </w:r>
            <w:r>
              <w:rPr>
                <w:rFonts w:ascii="Times New Roman" w:hAnsi="Times New Roman" w:cs="Times New Roman"/>
                <w:sz w:val="22"/>
                <w:szCs w:val="22"/>
              </w:rPr>
              <w:t>.</w:t>
            </w:r>
          </w:p>
        </w:tc>
      </w:tr>
    </w:tbl>
    <w:p w14:paraId="1E6AB29C" w14:textId="77777777" w:rsidR="00B41C02" w:rsidRPr="006B7EEC" w:rsidRDefault="00B41C02" w:rsidP="00B41C02">
      <w:pPr>
        <w:jc w:val="both"/>
        <w:rPr>
          <w:rFonts w:ascii="Times New Roman" w:hAnsi="Times New Roman" w:cs="Times New Roman"/>
          <w:sz w:val="22"/>
          <w:szCs w:val="22"/>
        </w:rPr>
      </w:pPr>
    </w:p>
    <w:p w14:paraId="48043D89" w14:textId="77777777" w:rsidR="00AB7C93" w:rsidRPr="006B7EEC"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5.2 Mecanismos de monetización</w:t>
      </w:r>
    </w:p>
    <w:p w14:paraId="4D85EFA3" w14:textId="1D44B206" w:rsidR="00B41C02" w:rsidRP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 xml:space="preserve">El principal </w:t>
      </w:r>
      <w:r w:rsidRPr="00B41C02">
        <w:rPr>
          <w:rFonts w:ascii="Times New Roman" w:hAnsi="Times New Roman" w:cs="Times New Roman"/>
          <w:sz w:val="20"/>
          <w:szCs w:val="20"/>
        </w:rPr>
        <w:t>mecanismo</w:t>
      </w:r>
      <w:r w:rsidRPr="00B41C02">
        <w:rPr>
          <w:rFonts w:ascii="Times New Roman" w:hAnsi="Times New Roman" w:cs="Times New Roman"/>
          <w:sz w:val="22"/>
          <w:szCs w:val="22"/>
        </w:rPr>
        <w:t xml:space="preserve"> de monetización será indirecto. Los aportes realizados incrementarán los fondos captados por el banco y permitirán disponer de mayores recursos para su actividad de intermediación financiera. Estos recursos podrán destinarse a la colocación de créditos, mediante los cuales se generan ingresos por intereses.</w:t>
      </w:r>
    </w:p>
    <w:p w14:paraId="2647290B" w14:textId="77777777" w:rsidR="00B41C02" w:rsidRP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La permanencia del dinero durante el plazo del plan, especialmente en la modalidad de ahorro bloqueado, permitirá mantener los fondos durante periodos definidos. Como mecanismo complementario, el monto acumulado podrá utilizarse como garantía para solicitar un crédito, lo que generará ingresos adicionales mediante los intereses asociados a este producto.</w:t>
      </w:r>
    </w:p>
    <w:p w14:paraId="4FF39472" w14:textId="3F591200" w:rsidR="00AB7C93"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Por lo tanto, la API no genera ingresos por su consumo técnico. Su aporte económico se produce al facilitar la captación, permanencia y utilización de los fondos dentro de la actividad financiera del banco.</w:t>
      </w:r>
    </w:p>
    <w:p w14:paraId="74293592" w14:textId="77777777" w:rsidR="00B41C02" w:rsidRPr="006B7EEC" w:rsidRDefault="00B41C02" w:rsidP="00B41C02">
      <w:pPr>
        <w:rPr>
          <w:rFonts w:ascii="Times New Roman" w:hAnsi="Times New Roman" w:cs="Times New Roman"/>
          <w:sz w:val="22"/>
          <w:szCs w:val="22"/>
        </w:rPr>
      </w:pPr>
    </w:p>
    <w:p w14:paraId="4E92BF04" w14:textId="77777777" w:rsidR="00AB7C93" w:rsidRPr="006B7EEC"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5.3 Costos principales</w:t>
      </w:r>
    </w:p>
    <w:p w14:paraId="5E4BD468" w14:textId="5995D111" w:rsidR="00B41C02" w:rsidRDefault="00B41C02" w:rsidP="00B41C02">
      <w:pPr>
        <w:jc w:val="both"/>
        <w:rPr>
          <w:rFonts w:ascii="Times New Roman" w:hAnsi="Times New Roman" w:cs="Times New Roman"/>
          <w:sz w:val="22"/>
          <w:szCs w:val="22"/>
        </w:rPr>
      </w:pPr>
      <w:r w:rsidRPr="00B41C02">
        <w:rPr>
          <w:rFonts w:ascii="Times New Roman" w:hAnsi="Times New Roman" w:cs="Times New Roman"/>
          <w:sz w:val="22"/>
          <w:szCs w:val="22"/>
        </w:rPr>
        <w:t>Los costos asociados con la funcionalidad corresponden al desarrollo y mantenimiento de la API, su integración con los sistemas existentes, la infraestructura necesaria para su ejecución y el soporte operativo. También se consideran los costos relacionados con seguridad, notificaciones, monitoreo y almacenamiento de la información de los planes.</w:t>
      </w:r>
      <w:r>
        <w:rPr>
          <w:rFonts w:ascii="Times New Roman" w:hAnsi="Times New Roman" w:cs="Times New Roman"/>
          <w:sz w:val="22"/>
          <w:szCs w:val="22"/>
        </w:rPr>
        <w:t xml:space="preserve"> </w:t>
      </w:r>
      <w:r w:rsidRPr="00B41C02">
        <w:rPr>
          <w:rFonts w:ascii="Times New Roman" w:hAnsi="Times New Roman" w:cs="Times New Roman"/>
          <w:sz w:val="22"/>
          <w:szCs w:val="22"/>
        </w:rPr>
        <w:t>En consecuencia, se adopta un modelo de monetización principalmente indirecto, complementado por los ingresos generados mediante productos financieros relacionados.</w:t>
      </w:r>
    </w:p>
    <w:p w14:paraId="3A85ECCE" w14:textId="77777777" w:rsidR="00B41C02" w:rsidRPr="006B7EEC" w:rsidRDefault="00B41C02" w:rsidP="00B41C02">
      <w:pPr>
        <w:jc w:val="both"/>
        <w:rPr>
          <w:rFonts w:ascii="Times New Roman" w:hAnsi="Times New Roman" w:cs="Times New Roman"/>
          <w:sz w:val="22"/>
          <w:szCs w:val="22"/>
        </w:rPr>
      </w:pPr>
    </w:p>
    <w:p w14:paraId="3C397CA6" w14:textId="77777777"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lastRenderedPageBreak/>
        <w:t>6. Naturaleza y límites de la API</w:t>
      </w:r>
    </w:p>
    <w:p w14:paraId="046FC5B3" w14:textId="77777777" w:rsidR="00AB7C93" w:rsidRPr="006B7EEC"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6.1 Clasificación</w:t>
      </w:r>
    </w:p>
    <w:p w14:paraId="4F000BE3" w14:textId="77777777" w:rsidR="00AB7C93" w:rsidRPr="006B7EEC" w:rsidRDefault="00AB7C93" w:rsidP="00AB7C93">
      <w:pPr>
        <w:numPr>
          <w:ilvl w:val="0"/>
          <w:numId w:val="14"/>
        </w:numPr>
        <w:rPr>
          <w:rFonts w:ascii="Times New Roman" w:hAnsi="Times New Roman" w:cs="Times New Roman"/>
          <w:sz w:val="22"/>
          <w:szCs w:val="22"/>
        </w:rPr>
      </w:pPr>
      <w:r w:rsidRPr="006B7EEC">
        <w:rPr>
          <w:rFonts w:ascii="Times New Roman" w:hAnsi="Times New Roman" w:cs="Times New Roman"/>
          <w:sz w:val="22"/>
          <w:szCs w:val="22"/>
        </w:rPr>
        <w:t>API privada;</w:t>
      </w:r>
    </w:p>
    <w:p w14:paraId="4FD4F594" w14:textId="77777777" w:rsidR="00AB7C93" w:rsidRPr="006B7EEC" w:rsidRDefault="00AB7C93" w:rsidP="00AB7C93">
      <w:pPr>
        <w:numPr>
          <w:ilvl w:val="0"/>
          <w:numId w:val="14"/>
        </w:numPr>
        <w:rPr>
          <w:rFonts w:ascii="Times New Roman" w:hAnsi="Times New Roman" w:cs="Times New Roman"/>
          <w:sz w:val="22"/>
          <w:szCs w:val="22"/>
        </w:rPr>
      </w:pPr>
      <w:r w:rsidRPr="006B7EEC">
        <w:rPr>
          <w:rFonts w:ascii="Times New Roman" w:hAnsi="Times New Roman" w:cs="Times New Roman"/>
          <w:sz w:val="22"/>
          <w:szCs w:val="22"/>
        </w:rPr>
        <w:t>API de negocio;</w:t>
      </w:r>
    </w:p>
    <w:p w14:paraId="37DE211B" w14:textId="77777777" w:rsidR="00AB7C93" w:rsidRPr="006B7EEC" w:rsidRDefault="00AB7C93" w:rsidP="00AB7C93">
      <w:pPr>
        <w:numPr>
          <w:ilvl w:val="0"/>
          <w:numId w:val="14"/>
        </w:numPr>
        <w:rPr>
          <w:rFonts w:ascii="Times New Roman" w:hAnsi="Times New Roman" w:cs="Times New Roman"/>
          <w:sz w:val="22"/>
          <w:szCs w:val="22"/>
        </w:rPr>
      </w:pPr>
      <w:r w:rsidRPr="006B7EEC">
        <w:rPr>
          <w:rFonts w:ascii="Times New Roman" w:hAnsi="Times New Roman" w:cs="Times New Roman"/>
          <w:sz w:val="22"/>
          <w:szCs w:val="22"/>
        </w:rPr>
        <w:t>integrada al ecosistema del banco;</w:t>
      </w:r>
    </w:p>
    <w:p w14:paraId="5FA8E9B0" w14:textId="77777777" w:rsidR="00AB7C93" w:rsidRPr="006B7EEC" w:rsidRDefault="00AB7C93" w:rsidP="00AB7C93">
      <w:pPr>
        <w:numPr>
          <w:ilvl w:val="0"/>
          <w:numId w:val="14"/>
        </w:numPr>
        <w:rPr>
          <w:rFonts w:ascii="Times New Roman" w:hAnsi="Times New Roman" w:cs="Times New Roman"/>
          <w:sz w:val="22"/>
          <w:szCs w:val="22"/>
        </w:rPr>
      </w:pPr>
      <w:r w:rsidRPr="006B7EEC">
        <w:rPr>
          <w:rFonts w:ascii="Times New Roman" w:hAnsi="Times New Roman" w:cs="Times New Roman"/>
          <w:sz w:val="22"/>
          <w:szCs w:val="22"/>
        </w:rPr>
        <w:t>consumida por canales digitales;</w:t>
      </w:r>
    </w:p>
    <w:p w14:paraId="6E19FFD1" w14:textId="77777777" w:rsidR="00AB7C93" w:rsidRPr="006B7EEC" w:rsidRDefault="00AB7C93" w:rsidP="00AB7C93">
      <w:pPr>
        <w:numPr>
          <w:ilvl w:val="0"/>
          <w:numId w:val="14"/>
        </w:numPr>
        <w:rPr>
          <w:rFonts w:ascii="Times New Roman" w:hAnsi="Times New Roman" w:cs="Times New Roman"/>
          <w:sz w:val="22"/>
          <w:szCs w:val="22"/>
        </w:rPr>
      </w:pPr>
      <w:r w:rsidRPr="006B7EEC">
        <w:rPr>
          <w:rFonts w:ascii="Times New Roman" w:hAnsi="Times New Roman" w:cs="Times New Roman"/>
          <w:sz w:val="22"/>
          <w:szCs w:val="22"/>
        </w:rPr>
        <w:t>orientada al dominio de planes de ahorro.</w:t>
      </w:r>
    </w:p>
    <w:p w14:paraId="7677F0EE" w14:textId="77777777" w:rsidR="00AB7C93" w:rsidRPr="006B7EEC"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6.2 Consumidores</w:t>
      </w:r>
    </w:p>
    <w:p w14:paraId="7262CBF9" w14:textId="77777777" w:rsidR="00AB7C93" w:rsidRPr="006B7EEC" w:rsidRDefault="00AB7C93" w:rsidP="00AB7C93">
      <w:pPr>
        <w:numPr>
          <w:ilvl w:val="0"/>
          <w:numId w:val="15"/>
        </w:numPr>
        <w:rPr>
          <w:rFonts w:ascii="Times New Roman" w:hAnsi="Times New Roman" w:cs="Times New Roman"/>
          <w:sz w:val="22"/>
          <w:szCs w:val="22"/>
        </w:rPr>
      </w:pPr>
      <w:r w:rsidRPr="006B7EEC">
        <w:rPr>
          <w:rFonts w:ascii="Times New Roman" w:hAnsi="Times New Roman" w:cs="Times New Roman"/>
          <w:sz w:val="22"/>
          <w:szCs w:val="22"/>
        </w:rPr>
        <w:t>aplicación móvil;</w:t>
      </w:r>
    </w:p>
    <w:p w14:paraId="533816DA" w14:textId="77777777" w:rsidR="00AB7C93" w:rsidRPr="006B7EEC" w:rsidRDefault="00AB7C93" w:rsidP="00AB7C93">
      <w:pPr>
        <w:numPr>
          <w:ilvl w:val="0"/>
          <w:numId w:val="15"/>
        </w:numPr>
        <w:rPr>
          <w:rFonts w:ascii="Times New Roman" w:hAnsi="Times New Roman" w:cs="Times New Roman"/>
          <w:sz w:val="22"/>
          <w:szCs w:val="22"/>
        </w:rPr>
      </w:pPr>
      <w:r w:rsidRPr="006B7EEC">
        <w:rPr>
          <w:rFonts w:ascii="Times New Roman" w:hAnsi="Times New Roman" w:cs="Times New Roman"/>
          <w:sz w:val="22"/>
          <w:szCs w:val="22"/>
        </w:rPr>
        <w:t>banca web;</w:t>
      </w:r>
    </w:p>
    <w:p w14:paraId="29D18BBA" w14:textId="77777777" w:rsidR="00AB7C93" w:rsidRPr="006B7EEC" w:rsidRDefault="00AB7C93" w:rsidP="00AB7C93">
      <w:pPr>
        <w:numPr>
          <w:ilvl w:val="0"/>
          <w:numId w:val="15"/>
        </w:numPr>
        <w:rPr>
          <w:rFonts w:ascii="Times New Roman" w:hAnsi="Times New Roman" w:cs="Times New Roman"/>
          <w:sz w:val="22"/>
          <w:szCs w:val="22"/>
        </w:rPr>
      </w:pPr>
      <w:r w:rsidRPr="006B7EEC">
        <w:rPr>
          <w:rFonts w:ascii="Times New Roman" w:hAnsi="Times New Roman" w:cs="Times New Roman"/>
          <w:sz w:val="22"/>
          <w:szCs w:val="22"/>
        </w:rPr>
        <w:t>sistemas internos autorizados.</w:t>
      </w:r>
    </w:p>
    <w:p w14:paraId="66EA32F0" w14:textId="77777777" w:rsidR="00AB7C93" w:rsidRPr="006B7EEC"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6.3 Responsabilidades de la API</w:t>
      </w:r>
    </w:p>
    <w:p w14:paraId="41B10F42" w14:textId="77777777" w:rsidR="00AB7C93" w:rsidRPr="006B7EEC" w:rsidRDefault="00AB7C93" w:rsidP="00AB7C93">
      <w:pPr>
        <w:numPr>
          <w:ilvl w:val="0"/>
          <w:numId w:val="16"/>
        </w:numPr>
        <w:rPr>
          <w:rFonts w:ascii="Times New Roman" w:hAnsi="Times New Roman" w:cs="Times New Roman"/>
          <w:sz w:val="22"/>
          <w:szCs w:val="22"/>
        </w:rPr>
      </w:pPr>
      <w:r w:rsidRPr="006B7EEC">
        <w:rPr>
          <w:rFonts w:ascii="Times New Roman" w:hAnsi="Times New Roman" w:cs="Times New Roman"/>
          <w:sz w:val="22"/>
          <w:szCs w:val="22"/>
        </w:rPr>
        <w:t>simulación;</w:t>
      </w:r>
    </w:p>
    <w:p w14:paraId="40A32A4C" w14:textId="77777777" w:rsidR="00AB7C93" w:rsidRPr="006B7EEC" w:rsidRDefault="00AB7C93" w:rsidP="00AB7C93">
      <w:pPr>
        <w:numPr>
          <w:ilvl w:val="0"/>
          <w:numId w:val="16"/>
        </w:numPr>
        <w:rPr>
          <w:rFonts w:ascii="Times New Roman" w:hAnsi="Times New Roman" w:cs="Times New Roman"/>
          <w:sz w:val="22"/>
          <w:szCs w:val="22"/>
        </w:rPr>
      </w:pPr>
      <w:r w:rsidRPr="006B7EEC">
        <w:rPr>
          <w:rFonts w:ascii="Times New Roman" w:hAnsi="Times New Roman" w:cs="Times New Roman"/>
          <w:sz w:val="22"/>
          <w:szCs w:val="22"/>
        </w:rPr>
        <w:t>gestión de planes;</w:t>
      </w:r>
    </w:p>
    <w:p w14:paraId="4E9A7ED9" w14:textId="77777777" w:rsidR="00AB7C93" w:rsidRPr="006B7EEC" w:rsidRDefault="00AB7C93" w:rsidP="00AB7C93">
      <w:pPr>
        <w:numPr>
          <w:ilvl w:val="0"/>
          <w:numId w:val="16"/>
        </w:numPr>
        <w:rPr>
          <w:rFonts w:ascii="Times New Roman" w:hAnsi="Times New Roman" w:cs="Times New Roman"/>
          <w:sz w:val="22"/>
          <w:szCs w:val="22"/>
        </w:rPr>
      </w:pPr>
      <w:r w:rsidRPr="006B7EEC">
        <w:rPr>
          <w:rFonts w:ascii="Times New Roman" w:hAnsi="Times New Roman" w:cs="Times New Roman"/>
          <w:sz w:val="22"/>
          <w:szCs w:val="22"/>
        </w:rPr>
        <w:t>programación de aportes;</w:t>
      </w:r>
    </w:p>
    <w:p w14:paraId="1801317D" w14:textId="77777777" w:rsidR="00AB7C93" w:rsidRPr="006B7EEC" w:rsidRDefault="00AB7C93" w:rsidP="00AB7C93">
      <w:pPr>
        <w:numPr>
          <w:ilvl w:val="0"/>
          <w:numId w:val="16"/>
        </w:numPr>
        <w:rPr>
          <w:rFonts w:ascii="Times New Roman" w:hAnsi="Times New Roman" w:cs="Times New Roman"/>
          <w:sz w:val="22"/>
          <w:szCs w:val="22"/>
        </w:rPr>
      </w:pPr>
      <w:r w:rsidRPr="006B7EEC">
        <w:rPr>
          <w:rFonts w:ascii="Times New Roman" w:hAnsi="Times New Roman" w:cs="Times New Roman"/>
          <w:sz w:val="22"/>
          <w:szCs w:val="22"/>
        </w:rPr>
        <w:t>progreso e hitos;</w:t>
      </w:r>
    </w:p>
    <w:p w14:paraId="00D4360C" w14:textId="77777777" w:rsidR="00AB7C93" w:rsidRPr="006B7EEC" w:rsidRDefault="00AB7C93" w:rsidP="00AB7C93">
      <w:pPr>
        <w:numPr>
          <w:ilvl w:val="0"/>
          <w:numId w:val="16"/>
        </w:numPr>
        <w:rPr>
          <w:rFonts w:ascii="Times New Roman" w:hAnsi="Times New Roman" w:cs="Times New Roman"/>
          <w:sz w:val="22"/>
          <w:szCs w:val="22"/>
        </w:rPr>
      </w:pPr>
      <w:r w:rsidRPr="006B7EEC">
        <w:rPr>
          <w:rFonts w:ascii="Times New Roman" w:hAnsi="Times New Roman" w:cs="Times New Roman"/>
          <w:sz w:val="22"/>
          <w:szCs w:val="22"/>
        </w:rPr>
        <w:t>reglas del producto;</w:t>
      </w:r>
    </w:p>
    <w:p w14:paraId="682A0F39" w14:textId="77777777" w:rsidR="00AB7C93" w:rsidRPr="006B7EEC" w:rsidRDefault="00AB7C93" w:rsidP="00AB7C93">
      <w:pPr>
        <w:numPr>
          <w:ilvl w:val="0"/>
          <w:numId w:val="16"/>
        </w:numPr>
        <w:rPr>
          <w:rFonts w:ascii="Times New Roman" w:hAnsi="Times New Roman" w:cs="Times New Roman"/>
          <w:sz w:val="22"/>
          <w:szCs w:val="22"/>
        </w:rPr>
      </w:pPr>
      <w:r w:rsidRPr="006B7EEC">
        <w:rPr>
          <w:rFonts w:ascii="Times New Roman" w:hAnsi="Times New Roman" w:cs="Times New Roman"/>
          <w:sz w:val="22"/>
          <w:szCs w:val="22"/>
        </w:rPr>
        <w:t>coordinación de integraciones.</w:t>
      </w:r>
    </w:p>
    <w:p w14:paraId="3096E5A3" w14:textId="77777777" w:rsidR="00AB7C93" w:rsidRPr="006B7EEC"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6.4 Responsabilidades de los sistemas existentes</w:t>
      </w:r>
    </w:p>
    <w:p w14:paraId="27F45AAF" w14:textId="77777777" w:rsidR="00AB7C93" w:rsidRPr="006B7EEC" w:rsidRDefault="00AB7C93" w:rsidP="00AB7C93">
      <w:pPr>
        <w:numPr>
          <w:ilvl w:val="0"/>
          <w:numId w:val="17"/>
        </w:numPr>
        <w:rPr>
          <w:rFonts w:ascii="Times New Roman" w:hAnsi="Times New Roman" w:cs="Times New Roman"/>
          <w:sz w:val="22"/>
          <w:szCs w:val="22"/>
        </w:rPr>
      </w:pPr>
      <w:r w:rsidRPr="006B7EEC">
        <w:rPr>
          <w:rFonts w:ascii="Times New Roman" w:hAnsi="Times New Roman" w:cs="Times New Roman"/>
          <w:sz w:val="22"/>
          <w:szCs w:val="22"/>
        </w:rPr>
        <w:t>autenticación;</w:t>
      </w:r>
    </w:p>
    <w:p w14:paraId="6447B574" w14:textId="77777777" w:rsidR="00AB7C93" w:rsidRPr="006B7EEC" w:rsidRDefault="00AB7C93" w:rsidP="00AB7C93">
      <w:pPr>
        <w:numPr>
          <w:ilvl w:val="0"/>
          <w:numId w:val="17"/>
        </w:numPr>
        <w:rPr>
          <w:rFonts w:ascii="Times New Roman" w:hAnsi="Times New Roman" w:cs="Times New Roman"/>
          <w:sz w:val="22"/>
          <w:szCs w:val="22"/>
        </w:rPr>
      </w:pPr>
      <w:r w:rsidRPr="006B7EEC">
        <w:rPr>
          <w:rFonts w:ascii="Times New Roman" w:hAnsi="Times New Roman" w:cs="Times New Roman"/>
          <w:sz w:val="22"/>
          <w:szCs w:val="22"/>
        </w:rPr>
        <w:t>cuentas y saldos;</w:t>
      </w:r>
    </w:p>
    <w:p w14:paraId="2E0900BA" w14:textId="77777777" w:rsidR="00AB7C93" w:rsidRPr="006B7EEC" w:rsidRDefault="00AB7C93" w:rsidP="00AB7C93">
      <w:pPr>
        <w:numPr>
          <w:ilvl w:val="0"/>
          <w:numId w:val="17"/>
        </w:numPr>
        <w:rPr>
          <w:rFonts w:ascii="Times New Roman" w:hAnsi="Times New Roman" w:cs="Times New Roman"/>
          <w:sz w:val="22"/>
          <w:szCs w:val="22"/>
        </w:rPr>
      </w:pPr>
      <w:r w:rsidRPr="006B7EEC">
        <w:rPr>
          <w:rFonts w:ascii="Times New Roman" w:hAnsi="Times New Roman" w:cs="Times New Roman"/>
          <w:sz w:val="22"/>
          <w:szCs w:val="22"/>
        </w:rPr>
        <w:t>ejecución contable del débito;</w:t>
      </w:r>
    </w:p>
    <w:p w14:paraId="2A6DB464" w14:textId="77777777" w:rsidR="00AB7C93" w:rsidRPr="006B7EEC" w:rsidRDefault="00AB7C93" w:rsidP="00AB7C93">
      <w:pPr>
        <w:numPr>
          <w:ilvl w:val="0"/>
          <w:numId w:val="17"/>
        </w:numPr>
        <w:rPr>
          <w:rFonts w:ascii="Times New Roman" w:hAnsi="Times New Roman" w:cs="Times New Roman"/>
          <w:sz w:val="22"/>
          <w:szCs w:val="22"/>
        </w:rPr>
      </w:pPr>
      <w:r w:rsidRPr="006B7EEC">
        <w:rPr>
          <w:rFonts w:ascii="Times New Roman" w:hAnsi="Times New Roman" w:cs="Times New Roman"/>
          <w:sz w:val="22"/>
          <w:szCs w:val="22"/>
        </w:rPr>
        <w:t>bloqueo real de fondos;</w:t>
      </w:r>
    </w:p>
    <w:p w14:paraId="4DAE2B7B" w14:textId="77777777" w:rsidR="00AB7C93" w:rsidRPr="006B7EEC" w:rsidRDefault="00AB7C93" w:rsidP="00AB7C93">
      <w:pPr>
        <w:numPr>
          <w:ilvl w:val="0"/>
          <w:numId w:val="17"/>
        </w:numPr>
        <w:rPr>
          <w:rFonts w:ascii="Times New Roman" w:hAnsi="Times New Roman" w:cs="Times New Roman"/>
          <w:sz w:val="22"/>
          <w:szCs w:val="22"/>
        </w:rPr>
      </w:pPr>
      <w:r w:rsidRPr="006B7EEC">
        <w:rPr>
          <w:rFonts w:ascii="Times New Roman" w:hAnsi="Times New Roman" w:cs="Times New Roman"/>
          <w:sz w:val="22"/>
          <w:szCs w:val="22"/>
        </w:rPr>
        <w:t>crédito;</w:t>
      </w:r>
    </w:p>
    <w:p w14:paraId="2DC6EEA4" w14:textId="77777777" w:rsidR="00AB7C93" w:rsidRPr="006B7EEC" w:rsidRDefault="00AB7C93" w:rsidP="00AB7C93">
      <w:pPr>
        <w:numPr>
          <w:ilvl w:val="0"/>
          <w:numId w:val="17"/>
        </w:numPr>
        <w:rPr>
          <w:rFonts w:ascii="Times New Roman" w:hAnsi="Times New Roman" w:cs="Times New Roman"/>
          <w:sz w:val="22"/>
          <w:szCs w:val="22"/>
        </w:rPr>
      </w:pPr>
      <w:r w:rsidRPr="006B7EEC">
        <w:rPr>
          <w:rFonts w:ascii="Times New Roman" w:hAnsi="Times New Roman" w:cs="Times New Roman"/>
          <w:sz w:val="22"/>
          <w:szCs w:val="22"/>
        </w:rPr>
        <w:t>envío de notificaciones.</w:t>
      </w:r>
    </w:p>
    <w:p w14:paraId="43BDE511" w14:textId="77777777" w:rsidR="00AB7C93" w:rsidRPr="006B7EEC"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6.5 Cinco dimensiones del diseño</w:t>
      </w:r>
    </w:p>
    <w:p w14:paraId="67098EB2"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Se explican brevemente:</w:t>
      </w:r>
    </w:p>
    <w:p w14:paraId="74B4347A" w14:textId="77777777" w:rsidR="00AB7C93" w:rsidRPr="006B7EEC" w:rsidRDefault="00AB7C93" w:rsidP="00AB7C93">
      <w:pPr>
        <w:numPr>
          <w:ilvl w:val="0"/>
          <w:numId w:val="18"/>
        </w:numPr>
        <w:rPr>
          <w:rFonts w:ascii="Times New Roman" w:hAnsi="Times New Roman" w:cs="Times New Roman"/>
          <w:sz w:val="22"/>
          <w:szCs w:val="22"/>
        </w:rPr>
      </w:pPr>
      <w:r w:rsidRPr="006B7EEC">
        <w:rPr>
          <w:rFonts w:ascii="Times New Roman" w:hAnsi="Times New Roman" w:cs="Times New Roman"/>
          <w:sz w:val="22"/>
          <w:szCs w:val="22"/>
        </w:rPr>
        <w:t>interoperabilidad;</w:t>
      </w:r>
    </w:p>
    <w:p w14:paraId="404E2927" w14:textId="77777777" w:rsidR="00AB7C93" w:rsidRPr="006B7EEC" w:rsidRDefault="00AB7C93" w:rsidP="00AB7C93">
      <w:pPr>
        <w:numPr>
          <w:ilvl w:val="0"/>
          <w:numId w:val="18"/>
        </w:numPr>
        <w:rPr>
          <w:rFonts w:ascii="Times New Roman" w:hAnsi="Times New Roman" w:cs="Times New Roman"/>
          <w:sz w:val="22"/>
          <w:szCs w:val="22"/>
        </w:rPr>
      </w:pPr>
      <w:r w:rsidRPr="006B7EEC">
        <w:rPr>
          <w:rFonts w:ascii="Times New Roman" w:hAnsi="Times New Roman" w:cs="Times New Roman"/>
          <w:sz w:val="22"/>
          <w:szCs w:val="22"/>
        </w:rPr>
        <w:t>modularidad;</w:t>
      </w:r>
    </w:p>
    <w:p w14:paraId="118D8853" w14:textId="77777777" w:rsidR="00AB7C93" w:rsidRPr="006B7EEC" w:rsidRDefault="00AB7C93" w:rsidP="00AB7C93">
      <w:pPr>
        <w:numPr>
          <w:ilvl w:val="0"/>
          <w:numId w:val="18"/>
        </w:numPr>
        <w:rPr>
          <w:rFonts w:ascii="Times New Roman" w:hAnsi="Times New Roman" w:cs="Times New Roman"/>
          <w:sz w:val="22"/>
          <w:szCs w:val="22"/>
        </w:rPr>
      </w:pPr>
      <w:r w:rsidRPr="006B7EEC">
        <w:rPr>
          <w:rFonts w:ascii="Times New Roman" w:hAnsi="Times New Roman" w:cs="Times New Roman"/>
          <w:sz w:val="22"/>
          <w:szCs w:val="22"/>
        </w:rPr>
        <w:t>escalabilidad;</w:t>
      </w:r>
    </w:p>
    <w:p w14:paraId="7DB392BE" w14:textId="77777777" w:rsidR="00AB7C93" w:rsidRPr="006B7EEC" w:rsidRDefault="00AB7C93" w:rsidP="00AB7C93">
      <w:pPr>
        <w:numPr>
          <w:ilvl w:val="0"/>
          <w:numId w:val="18"/>
        </w:numPr>
        <w:rPr>
          <w:rFonts w:ascii="Times New Roman" w:hAnsi="Times New Roman" w:cs="Times New Roman"/>
          <w:sz w:val="22"/>
          <w:szCs w:val="22"/>
        </w:rPr>
      </w:pPr>
      <w:r w:rsidRPr="006B7EEC">
        <w:rPr>
          <w:rFonts w:ascii="Times New Roman" w:hAnsi="Times New Roman" w:cs="Times New Roman"/>
          <w:sz w:val="22"/>
          <w:szCs w:val="22"/>
        </w:rPr>
        <w:t>estandarización;</w:t>
      </w:r>
    </w:p>
    <w:p w14:paraId="6D1184DF" w14:textId="77777777" w:rsidR="00AB7C93" w:rsidRPr="006B7EEC" w:rsidRDefault="00AB7C93" w:rsidP="00AB7C93">
      <w:pPr>
        <w:numPr>
          <w:ilvl w:val="0"/>
          <w:numId w:val="18"/>
        </w:numPr>
        <w:rPr>
          <w:rFonts w:ascii="Times New Roman" w:hAnsi="Times New Roman" w:cs="Times New Roman"/>
          <w:sz w:val="22"/>
          <w:szCs w:val="22"/>
        </w:rPr>
      </w:pPr>
      <w:r w:rsidRPr="006B7EEC">
        <w:rPr>
          <w:rFonts w:ascii="Times New Roman" w:hAnsi="Times New Roman" w:cs="Times New Roman"/>
          <w:sz w:val="22"/>
          <w:szCs w:val="22"/>
        </w:rPr>
        <w:lastRenderedPageBreak/>
        <w:t>seguridad.</w:t>
      </w:r>
    </w:p>
    <w:p w14:paraId="542356F9"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Esta parte no debería exceder una página porque la justificación técnica profunda corresponde a RA2.</w:t>
      </w:r>
    </w:p>
    <w:p w14:paraId="6ACC60F3" w14:textId="77777777"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 xml:space="preserve">7. Representación </w:t>
      </w:r>
      <w:proofErr w:type="spellStart"/>
      <w:r w:rsidRPr="006B7EEC">
        <w:rPr>
          <w:rFonts w:ascii="Times New Roman" w:hAnsi="Times New Roman" w:cs="Times New Roman"/>
          <w:b/>
          <w:bCs/>
          <w:color w:val="auto"/>
          <w:sz w:val="28"/>
          <w:szCs w:val="28"/>
        </w:rPr>
        <w:t>ArchiMate</w:t>
      </w:r>
      <w:proofErr w:type="spellEnd"/>
    </w:p>
    <w:p w14:paraId="3DB049F5" w14:textId="77777777" w:rsidR="00AB7C93" w:rsidRPr="006B7EEC"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7.1 Vista de motivación y negocio</w:t>
      </w:r>
    </w:p>
    <w:p w14:paraId="2F120343" w14:textId="77777777" w:rsidR="00AB7C93" w:rsidRPr="006B7EEC"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7.2 Vista de aplicaciones e integraciones</w:t>
      </w:r>
    </w:p>
    <w:p w14:paraId="6113F136"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Pueden realizar una sola vista combinada o dos vistas pequeñas:</w:t>
      </w:r>
    </w:p>
    <w:p w14:paraId="55199695" w14:textId="77777777" w:rsidR="00AB7C93" w:rsidRPr="006B7EEC" w:rsidRDefault="00AB7C93" w:rsidP="00AB7C93">
      <w:pPr>
        <w:numPr>
          <w:ilvl w:val="0"/>
          <w:numId w:val="19"/>
        </w:numPr>
        <w:rPr>
          <w:rFonts w:ascii="Times New Roman" w:hAnsi="Times New Roman" w:cs="Times New Roman"/>
          <w:sz w:val="22"/>
          <w:szCs w:val="22"/>
        </w:rPr>
      </w:pPr>
      <w:r w:rsidRPr="006B7EEC">
        <w:rPr>
          <w:rFonts w:ascii="Times New Roman" w:hAnsi="Times New Roman" w:cs="Times New Roman"/>
          <w:sz w:val="22"/>
          <w:szCs w:val="22"/>
        </w:rPr>
        <w:t>Motivación y negocio: objetivos, necesidades, producto y servicio.</w:t>
      </w:r>
    </w:p>
    <w:p w14:paraId="51B2B688" w14:textId="77777777" w:rsidR="00AB7C93" w:rsidRPr="006B7EEC" w:rsidRDefault="00AB7C93" w:rsidP="00AB7C93">
      <w:pPr>
        <w:numPr>
          <w:ilvl w:val="0"/>
          <w:numId w:val="19"/>
        </w:numPr>
        <w:rPr>
          <w:rFonts w:ascii="Times New Roman" w:hAnsi="Times New Roman" w:cs="Times New Roman"/>
          <w:sz w:val="22"/>
          <w:szCs w:val="22"/>
        </w:rPr>
      </w:pPr>
      <w:r w:rsidRPr="006B7EEC">
        <w:rPr>
          <w:rFonts w:ascii="Times New Roman" w:hAnsi="Times New Roman" w:cs="Times New Roman"/>
          <w:sz w:val="22"/>
          <w:szCs w:val="22"/>
        </w:rPr>
        <w:t xml:space="preserve">Aplicaciones: aplicación bancaria, API, </w:t>
      </w:r>
      <w:proofErr w:type="spellStart"/>
      <w:r w:rsidRPr="006B7EEC">
        <w:rPr>
          <w:rFonts w:ascii="Times New Roman" w:hAnsi="Times New Roman" w:cs="Times New Roman"/>
          <w:sz w:val="22"/>
          <w:szCs w:val="22"/>
        </w:rPr>
        <w:t>core</w:t>
      </w:r>
      <w:proofErr w:type="spellEnd"/>
      <w:r w:rsidRPr="006B7EEC">
        <w:rPr>
          <w:rFonts w:ascii="Times New Roman" w:hAnsi="Times New Roman" w:cs="Times New Roman"/>
          <w:sz w:val="22"/>
          <w:szCs w:val="22"/>
        </w:rPr>
        <w:t>, crédito, notificaciones y analítica.</w:t>
      </w:r>
    </w:p>
    <w:p w14:paraId="50116888" w14:textId="77777777" w:rsidR="00AB7C93" w:rsidRPr="006B7EEC" w:rsidRDefault="00AB7C93" w:rsidP="00AB7C93">
      <w:pPr>
        <w:rPr>
          <w:rFonts w:ascii="Times New Roman" w:hAnsi="Times New Roman" w:cs="Times New Roman"/>
          <w:sz w:val="22"/>
          <w:szCs w:val="22"/>
        </w:rPr>
      </w:pPr>
      <w:proofErr w:type="spellStart"/>
      <w:r w:rsidRPr="006B7EEC">
        <w:rPr>
          <w:rFonts w:ascii="Times New Roman" w:hAnsi="Times New Roman" w:cs="Times New Roman"/>
          <w:sz w:val="22"/>
          <w:szCs w:val="22"/>
        </w:rPr>
        <w:t>ArchiMate</w:t>
      </w:r>
      <w:proofErr w:type="spellEnd"/>
      <w:r w:rsidRPr="006B7EEC">
        <w:rPr>
          <w:rFonts w:ascii="Times New Roman" w:hAnsi="Times New Roman" w:cs="Times New Roman"/>
          <w:sz w:val="22"/>
          <w:szCs w:val="22"/>
        </w:rPr>
        <w:t xml:space="preserve"> funciona aquí como respaldo visual del documento, no como sustituto del modelo de negocio.</w:t>
      </w:r>
    </w:p>
    <w:p w14:paraId="46E3FD2D" w14:textId="77777777"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8. Riesgos, supuestos y restricciones</w:t>
      </w:r>
    </w:p>
    <w:p w14:paraId="33748409"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Una tabla compacta: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6776"/>
      </w:tblGrid>
      <w:tr w:rsidR="00AB7C93" w:rsidRPr="006B7EEC" w14:paraId="1445293F" w14:textId="77777777">
        <w:trPr>
          <w:tblHeader/>
          <w:tblCellSpacing w:w="15" w:type="dxa"/>
        </w:trPr>
        <w:tc>
          <w:tcPr>
            <w:tcW w:w="0" w:type="auto"/>
            <w:vAlign w:val="center"/>
            <w:hideMark/>
          </w:tcPr>
          <w:p w14:paraId="17FA1B33" w14:textId="77777777" w:rsidR="00AB7C93" w:rsidRPr="006B7EEC" w:rsidRDefault="00AB7C93" w:rsidP="00AB7C93">
            <w:pPr>
              <w:rPr>
                <w:rFonts w:ascii="Times New Roman" w:hAnsi="Times New Roman" w:cs="Times New Roman"/>
                <w:b/>
                <w:bCs/>
                <w:sz w:val="22"/>
                <w:szCs w:val="22"/>
              </w:rPr>
            </w:pPr>
            <w:r w:rsidRPr="006B7EEC">
              <w:rPr>
                <w:rFonts w:ascii="Times New Roman" w:hAnsi="Times New Roman" w:cs="Times New Roman"/>
                <w:b/>
                <w:bCs/>
                <w:sz w:val="22"/>
                <w:szCs w:val="22"/>
              </w:rPr>
              <w:t>Tipo</w:t>
            </w:r>
          </w:p>
        </w:tc>
        <w:tc>
          <w:tcPr>
            <w:tcW w:w="0" w:type="auto"/>
            <w:vAlign w:val="center"/>
            <w:hideMark/>
          </w:tcPr>
          <w:p w14:paraId="70F22367" w14:textId="77777777" w:rsidR="00AB7C93" w:rsidRPr="006B7EEC" w:rsidRDefault="00AB7C93" w:rsidP="00AB7C93">
            <w:pPr>
              <w:rPr>
                <w:rFonts w:ascii="Times New Roman" w:hAnsi="Times New Roman" w:cs="Times New Roman"/>
                <w:b/>
                <w:bCs/>
                <w:sz w:val="22"/>
                <w:szCs w:val="22"/>
              </w:rPr>
            </w:pPr>
            <w:r w:rsidRPr="006B7EEC">
              <w:rPr>
                <w:rFonts w:ascii="Times New Roman" w:hAnsi="Times New Roman" w:cs="Times New Roman"/>
                <w:b/>
                <w:bCs/>
                <w:sz w:val="22"/>
                <w:szCs w:val="22"/>
              </w:rPr>
              <w:t>Descripción</w:t>
            </w:r>
          </w:p>
        </w:tc>
      </w:tr>
      <w:tr w:rsidR="00AB7C93" w:rsidRPr="006B7EEC" w14:paraId="5ABBFF95" w14:textId="77777777">
        <w:trPr>
          <w:tblCellSpacing w:w="15" w:type="dxa"/>
        </w:trPr>
        <w:tc>
          <w:tcPr>
            <w:tcW w:w="0" w:type="auto"/>
            <w:vAlign w:val="center"/>
            <w:hideMark/>
          </w:tcPr>
          <w:p w14:paraId="3C4C0F0F"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Supuesto</w:t>
            </w:r>
          </w:p>
        </w:tc>
        <w:tc>
          <w:tcPr>
            <w:tcW w:w="0" w:type="auto"/>
            <w:vAlign w:val="center"/>
            <w:hideMark/>
          </w:tcPr>
          <w:p w14:paraId="4CEA7CA1"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El cliente ya dispone de una cuenta bancaria activa</w:t>
            </w:r>
          </w:p>
        </w:tc>
      </w:tr>
      <w:tr w:rsidR="00AB7C93" w:rsidRPr="006B7EEC" w14:paraId="7F32C910" w14:textId="77777777">
        <w:trPr>
          <w:tblCellSpacing w:w="15" w:type="dxa"/>
        </w:trPr>
        <w:tc>
          <w:tcPr>
            <w:tcW w:w="0" w:type="auto"/>
            <w:vAlign w:val="center"/>
            <w:hideMark/>
          </w:tcPr>
          <w:p w14:paraId="7948E1D3"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Supuesto</w:t>
            </w:r>
          </w:p>
        </w:tc>
        <w:tc>
          <w:tcPr>
            <w:tcW w:w="0" w:type="auto"/>
            <w:vAlign w:val="center"/>
            <w:hideMark/>
          </w:tcPr>
          <w:p w14:paraId="7C0C4EAA"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 xml:space="preserve">El </w:t>
            </w:r>
            <w:proofErr w:type="spellStart"/>
            <w:r w:rsidRPr="006B7EEC">
              <w:rPr>
                <w:rFonts w:ascii="Times New Roman" w:hAnsi="Times New Roman" w:cs="Times New Roman"/>
                <w:sz w:val="22"/>
                <w:szCs w:val="22"/>
              </w:rPr>
              <w:t>core</w:t>
            </w:r>
            <w:proofErr w:type="spellEnd"/>
            <w:r w:rsidRPr="006B7EEC">
              <w:rPr>
                <w:rFonts w:ascii="Times New Roman" w:hAnsi="Times New Roman" w:cs="Times New Roman"/>
                <w:sz w:val="22"/>
                <w:szCs w:val="22"/>
              </w:rPr>
              <w:t xml:space="preserve"> ofrece interfaces para consultar cuentas y ejecutar débitos</w:t>
            </w:r>
          </w:p>
        </w:tc>
      </w:tr>
      <w:tr w:rsidR="00AB7C93" w:rsidRPr="006B7EEC" w14:paraId="3341F283" w14:textId="77777777">
        <w:trPr>
          <w:tblCellSpacing w:w="15" w:type="dxa"/>
        </w:trPr>
        <w:tc>
          <w:tcPr>
            <w:tcW w:w="0" w:type="auto"/>
            <w:vAlign w:val="center"/>
            <w:hideMark/>
          </w:tcPr>
          <w:p w14:paraId="5A586E03"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Dependencia</w:t>
            </w:r>
          </w:p>
        </w:tc>
        <w:tc>
          <w:tcPr>
            <w:tcW w:w="0" w:type="auto"/>
            <w:vAlign w:val="center"/>
            <w:hideMark/>
          </w:tcPr>
          <w:p w14:paraId="0D814508"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La API depende de servicios bancarios preexistentes</w:t>
            </w:r>
          </w:p>
        </w:tc>
      </w:tr>
      <w:tr w:rsidR="00AB7C93" w:rsidRPr="006B7EEC" w14:paraId="07214357" w14:textId="77777777">
        <w:trPr>
          <w:tblCellSpacing w:w="15" w:type="dxa"/>
        </w:trPr>
        <w:tc>
          <w:tcPr>
            <w:tcW w:w="0" w:type="auto"/>
            <w:vAlign w:val="center"/>
            <w:hideMark/>
          </w:tcPr>
          <w:p w14:paraId="040164AF"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Riesgo</w:t>
            </w:r>
          </w:p>
        </w:tc>
        <w:tc>
          <w:tcPr>
            <w:tcW w:w="0" w:type="auto"/>
            <w:vAlign w:val="center"/>
            <w:hideMark/>
          </w:tcPr>
          <w:p w14:paraId="44803FED"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Los débitos fallidos pueden afectar la continuidad del plan</w:t>
            </w:r>
          </w:p>
        </w:tc>
      </w:tr>
      <w:tr w:rsidR="00AB7C93" w:rsidRPr="006B7EEC" w14:paraId="23E906C7" w14:textId="77777777">
        <w:trPr>
          <w:tblCellSpacing w:w="15" w:type="dxa"/>
        </w:trPr>
        <w:tc>
          <w:tcPr>
            <w:tcW w:w="0" w:type="auto"/>
            <w:vAlign w:val="center"/>
            <w:hideMark/>
          </w:tcPr>
          <w:p w14:paraId="222104B9"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Riesgo</w:t>
            </w:r>
          </w:p>
        </w:tc>
        <w:tc>
          <w:tcPr>
            <w:tcW w:w="0" w:type="auto"/>
            <w:vAlign w:val="center"/>
            <w:hideMark/>
          </w:tcPr>
          <w:p w14:paraId="67BEF5CF"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Una simulación incorrecta puede crear expectativas financieras equivocadas</w:t>
            </w:r>
          </w:p>
        </w:tc>
      </w:tr>
      <w:tr w:rsidR="00AB7C93" w:rsidRPr="006B7EEC" w14:paraId="421D64A0" w14:textId="77777777">
        <w:trPr>
          <w:tblCellSpacing w:w="15" w:type="dxa"/>
        </w:trPr>
        <w:tc>
          <w:tcPr>
            <w:tcW w:w="0" w:type="auto"/>
            <w:vAlign w:val="center"/>
            <w:hideMark/>
          </w:tcPr>
          <w:p w14:paraId="3DB5CE72"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Restricción</w:t>
            </w:r>
          </w:p>
        </w:tc>
        <w:tc>
          <w:tcPr>
            <w:tcW w:w="0" w:type="auto"/>
            <w:vAlign w:val="center"/>
            <w:hideMark/>
          </w:tcPr>
          <w:p w14:paraId="02BDB034"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 xml:space="preserve">La API no modifica directamente los datos del </w:t>
            </w:r>
            <w:proofErr w:type="spellStart"/>
            <w:r w:rsidRPr="006B7EEC">
              <w:rPr>
                <w:rFonts w:ascii="Times New Roman" w:hAnsi="Times New Roman" w:cs="Times New Roman"/>
                <w:sz w:val="22"/>
                <w:szCs w:val="22"/>
              </w:rPr>
              <w:t>core</w:t>
            </w:r>
            <w:proofErr w:type="spellEnd"/>
          </w:p>
        </w:tc>
      </w:tr>
      <w:tr w:rsidR="00AB7C93" w:rsidRPr="006B7EEC" w14:paraId="55259186" w14:textId="77777777">
        <w:trPr>
          <w:tblCellSpacing w:w="15" w:type="dxa"/>
        </w:trPr>
        <w:tc>
          <w:tcPr>
            <w:tcW w:w="0" w:type="auto"/>
            <w:vAlign w:val="center"/>
            <w:hideMark/>
          </w:tcPr>
          <w:p w14:paraId="7CAA2EA2"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Restricción</w:t>
            </w:r>
          </w:p>
        </w:tc>
        <w:tc>
          <w:tcPr>
            <w:tcW w:w="0" w:type="auto"/>
            <w:vAlign w:val="center"/>
            <w:hideMark/>
          </w:tcPr>
          <w:p w14:paraId="27CBEBE6"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Las operaciones deben ser seguras, trazables e idempotentes</w:t>
            </w:r>
          </w:p>
        </w:tc>
      </w:tr>
    </w:tbl>
    <w:p w14:paraId="1D4C99A6" w14:textId="77777777"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9. Conclusiones</w:t>
      </w:r>
    </w:p>
    <w:p w14:paraId="1EAF3239"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La conclusión debe responder brevemente:</w:t>
      </w:r>
    </w:p>
    <w:p w14:paraId="42268209" w14:textId="77777777" w:rsidR="00AB7C93" w:rsidRPr="006B7EEC" w:rsidRDefault="00AB7C93" w:rsidP="00AB7C93">
      <w:pPr>
        <w:numPr>
          <w:ilvl w:val="0"/>
          <w:numId w:val="20"/>
        </w:numPr>
        <w:rPr>
          <w:rFonts w:ascii="Times New Roman" w:hAnsi="Times New Roman" w:cs="Times New Roman"/>
          <w:sz w:val="22"/>
          <w:szCs w:val="22"/>
        </w:rPr>
      </w:pPr>
      <w:r w:rsidRPr="006B7EEC">
        <w:rPr>
          <w:rFonts w:ascii="Times New Roman" w:hAnsi="Times New Roman" w:cs="Times New Roman"/>
          <w:sz w:val="22"/>
          <w:szCs w:val="22"/>
        </w:rPr>
        <w:t>por qué el producto es viable;</w:t>
      </w:r>
    </w:p>
    <w:p w14:paraId="5A575821" w14:textId="77777777" w:rsidR="00AB7C93" w:rsidRPr="006B7EEC" w:rsidRDefault="00AB7C93" w:rsidP="00AB7C93">
      <w:pPr>
        <w:numPr>
          <w:ilvl w:val="0"/>
          <w:numId w:val="20"/>
        </w:numPr>
        <w:rPr>
          <w:rFonts w:ascii="Times New Roman" w:hAnsi="Times New Roman" w:cs="Times New Roman"/>
          <w:sz w:val="22"/>
          <w:szCs w:val="22"/>
        </w:rPr>
      </w:pPr>
      <w:r w:rsidRPr="006B7EEC">
        <w:rPr>
          <w:rFonts w:ascii="Times New Roman" w:hAnsi="Times New Roman" w:cs="Times New Roman"/>
          <w:sz w:val="22"/>
          <w:szCs w:val="22"/>
        </w:rPr>
        <w:t>qué problema resuelve;</w:t>
      </w:r>
    </w:p>
    <w:p w14:paraId="63DCC10E" w14:textId="77777777" w:rsidR="00AB7C93" w:rsidRPr="006B7EEC" w:rsidRDefault="00AB7C93" w:rsidP="00AB7C93">
      <w:pPr>
        <w:numPr>
          <w:ilvl w:val="0"/>
          <w:numId w:val="20"/>
        </w:numPr>
        <w:rPr>
          <w:rFonts w:ascii="Times New Roman" w:hAnsi="Times New Roman" w:cs="Times New Roman"/>
          <w:sz w:val="22"/>
          <w:szCs w:val="22"/>
        </w:rPr>
      </w:pPr>
      <w:r w:rsidRPr="006B7EEC">
        <w:rPr>
          <w:rFonts w:ascii="Times New Roman" w:hAnsi="Times New Roman" w:cs="Times New Roman"/>
          <w:sz w:val="22"/>
          <w:szCs w:val="22"/>
        </w:rPr>
        <w:t>cómo beneficia al banco;</w:t>
      </w:r>
    </w:p>
    <w:p w14:paraId="26E71279" w14:textId="77777777" w:rsidR="00AB7C93" w:rsidRPr="006B7EEC" w:rsidRDefault="00AB7C93" w:rsidP="00AB7C93">
      <w:pPr>
        <w:numPr>
          <w:ilvl w:val="0"/>
          <w:numId w:val="20"/>
        </w:numPr>
        <w:rPr>
          <w:rFonts w:ascii="Times New Roman" w:hAnsi="Times New Roman" w:cs="Times New Roman"/>
          <w:sz w:val="22"/>
          <w:szCs w:val="22"/>
        </w:rPr>
      </w:pPr>
      <w:r w:rsidRPr="006B7EEC">
        <w:rPr>
          <w:rFonts w:ascii="Times New Roman" w:hAnsi="Times New Roman" w:cs="Times New Roman"/>
          <w:sz w:val="22"/>
          <w:szCs w:val="22"/>
        </w:rPr>
        <w:t>cuál es el modelo de monetización;</w:t>
      </w:r>
    </w:p>
    <w:p w14:paraId="09BC8460" w14:textId="77777777" w:rsidR="00AB7C93" w:rsidRPr="006B7EEC" w:rsidRDefault="00AB7C93" w:rsidP="00AB7C93">
      <w:pPr>
        <w:numPr>
          <w:ilvl w:val="0"/>
          <w:numId w:val="20"/>
        </w:numPr>
        <w:rPr>
          <w:rFonts w:ascii="Times New Roman" w:hAnsi="Times New Roman" w:cs="Times New Roman"/>
          <w:sz w:val="22"/>
          <w:szCs w:val="22"/>
        </w:rPr>
      </w:pPr>
      <w:r w:rsidRPr="006B7EEC">
        <w:rPr>
          <w:rFonts w:ascii="Times New Roman" w:hAnsi="Times New Roman" w:cs="Times New Roman"/>
          <w:sz w:val="22"/>
          <w:szCs w:val="22"/>
        </w:rPr>
        <w:t>por qué una API resulta adecuada para implementarlo.</w:t>
      </w:r>
    </w:p>
    <w:p w14:paraId="77D7947B" w14:textId="0E9D7091" w:rsidR="00E12BB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10. Referencias</w:t>
      </w:r>
    </w:p>
    <w:sectPr w:rsidR="00E12BB3" w:rsidRPr="006B7EE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06B"/>
    <w:multiLevelType w:val="multilevel"/>
    <w:tmpl w:val="B09C02F2"/>
    <w:lvl w:ilvl="0">
      <w:start w:val="1"/>
      <w:numFmt w:val="decimal"/>
      <w:suff w:val="space"/>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1CD4DEB"/>
    <w:multiLevelType w:val="hybridMultilevel"/>
    <w:tmpl w:val="D1E6EAC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A535E3"/>
    <w:multiLevelType w:val="hybridMultilevel"/>
    <w:tmpl w:val="1AA6BA0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5977EA7"/>
    <w:multiLevelType w:val="multilevel"/>
    <w:tmpl w:val="2436A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827996"/>
    <w:multiLevelType w:val="hybridMultilevel"/>
    <w:tmpl w:val="DECA752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5" w15:restartNumberingAfterBreak="0">
    <w:nsid w:val="17D20D30"/>
    <w:multiLevelType w:val="multilevel"/>
    <w:tmpl w:val="3D50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D045F"/>
    <w:multiLevelType w:val="multilevel"/>
    <w:tmpl w:val="B09C02F2"/>
    <w:lvl w:ilvl="0">
      <w:start w:val="1"/>
      <w:numFmt w:val="decimal"/>
      <w:suff w:val="space"/>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F8269FD"/>
    <w:multiLevelType w:val="multilevel"/>
    <w:tmpl w:val="9D38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E3CC5"/>
    <w:multiLevelType w:val="multilevel"/>
    <w:tmpl w:val="3092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B7AFE"/>
    <w:multiLevelType w:val="multilevel"/>
    <w:tmpl w:val="6A2C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B902A1"/>
    <w:multiLevelType w:val="multilevel"/>
    <w:tmpl w:val="B09C02F2"/>
    <w:lvl w:ilvl="0">
      <w:start w:val="1"/>
      <w:numFmt w:val="decimal"/>
      <w:suff w:val="space"/>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D431C04"/>
    <w:multiLevelType w:val="multilevel"/>
    <w:tmpl w:val="0B8E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F066D"/>
    <w:multiLevelType w:val="multilevel"/>
    <w:tmpl w:val="6548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15935"/>
    <w:multiLevelType w:val="multilevel"/>
    <w:tmpl w:val="1E98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B0116D"/>
    <w:multiLevelType w:val="multilevel"/>
    <w:tmpl w:val="821A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09649C"/>
    <w:multiLevelType w:val="multilevel"/>
    <w:tmpl w:val="0D8C3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0554AC"/>
    <w:multiLevelType w:val="multilevel"/>
    <w:tmpl w:val="33C8EE3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3FCA6C35"/>
    <w:multiLevelType w:val="multilevel"/>
    <w:tmpl w:val="F364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397DC8"/>
    <w:multiLevelType w:val="hybridMultilevel"/>
    <w:tmpl w:val="5B30D91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88C5FA5"/>
    <w:multiLevelType w:val="multilevel"/>
    <w:tmpl w:val="041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DD60E7"/>
    <w:multiLevelType w:val="multilevel"/>
    <w:tmpl w:val="79E0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717091"/>
    <w:multiLevelType w:val="multilevel"/>
    <w:tmpl w:val="988A7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725F4E"/>
    <w:multiLevelType w:val="multilevel"/>
    <w:tmpl w:val="2092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1705C2"/>
    <w:multiLevelType w:val="multilevel"/>
    <w:tmpl w:val="3234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6A2A5E"/>
    <w:multiLevelType w:val="multilevel"/>
    <w:tmpl w:val="2262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9E1020"/>
    <w:multiLevelType w:val="multilevel"/>
    <w:tmpl w:val="787E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38491D"/>
    <w:multiLevelType w:val="multilevel"/>
    <w:tmpl w:val="45C05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201A14"/>
    <w:multiLevelType w:val="hybridMultilevel"/>
    <w:tmpl w:val="311A246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EFD7FF8"/>
    <w:multiLevelType w:val="multilevel"/>
    <w:tmpl w:val="1D04A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3066296">
    <w:abstractNumId w:val="4"/>
  </w:num>
  <w:num w:numId="2" w16cid:durableId="1605846589">
    <w:abstractNumId w:val="6"/>
  </w:num>
  <w:num w:numId="3" w16cid:durableId="1542670812">
    <w:abstractNumId w:val="0"/>
  </w:num>
  <w:num w:numId="4" w16cid:durableId="105009469">
    <w:abstractNumId w:val="10"/>
  </w:num>
  <w:num w:numId="5" w16cid:durableId="1959794845">
    <w:abstractNumId w:val="23"/>
  </w:num>
  <w:num w:numId="6" w16cid:durableId="1054306068">
    <w:abstractNumId w:val="28"/>
  </w:num>
  <w:num w:numId="7" w16cid:durableId="75826173">
    <w:abstractNumId w:val="8"/>
  </w:num>
  <w:num w:numId="8" w16cid:durableId="973488736">
    <w:abstractNumId w:val="11"/>
  </w:num>
  <w:num w:numId="9" w16cid:durableId="894243252">
    <w:abstractNumId w:val="9"/>
  </w:num>
  <w:num w:numId="10" w16cid:durableId="1581711934">
    <w:abstractNumId w:val="22"/>
  </w:num>
  <w:num w:numId="11" w16cid:durableId="1053314773">
    <w:abstractNumId w:val="14"/>
  </w:num>
  <w:num w:numId="12" w16cid:durableId="982082801">
    <w:abstractNumId w:val="3"/>
  </w:num>
  <w:num w:numId="13" w16cid:durableId="1942642195">
    <w:abstractNumId w:val="19"/>
  </w:num>
  <w:num w:numId="14" w16cid:durableId="1521892649">
    <w:abstractNumId w:val="17"/>
  </w:num>
  <w:num w:numId="15" w16cid:durableId="471140940">
    <w:abstractNumId w:val="5"/>
  </w:num>
  <w:num w:numId="16" w16cid:durableId="1053582004">
    <w:abstractNumId w:val="12"/>
  </w:num>
  <w:num w:numId="17" w16cid:durableId="835223349">
    <w:abstractNumId w:val="25"/>
  </w:num>
  <w:num w:numId="18" w16cid:durableId="1779255702">
    <w:abstractNumId w:val="26"/>
  </w:num>
  <w:num w:numId="19" w16cid:durableId="1259371244">
    <w:abstractNumId w:val="21"/>
  </w:num>
  <w:num w:numId="20" w16cid:durableId="1247959597">
    <w:abstractNumId w:val="7"/>
  </w:num>
  <w:num w:numId="21" w16cid:durableId="623586829">
    <w:abstractNumId w:val="15"/>
  </w:num>
  <w:num w:numId="22" w16cid:durableId="444547677">
    <w:abstractNumId w:val="20"/>
  </w:num>
  <w:num w:numId="23" w16cid:durableId="1435632158">
    <w:abstractNumId w:val="13"/>
  </w:num>
  <w:num w:numId="24" w16cid:durableId="1338846850">
    <w:abstractNumId w:val="27"/>
  </w:num>
  <w:num w:numId="25" w16cid:durableId="513811019">
    <w:abstractNumId w:val="18"/>
  </w:num>
  <w:num w:numId="26" w16cid:durableId="2108496299">
    <w:abstractNumId w:val="24"/>
  </w:num>
  <w:num w:numId="27" w16cid:durableId="938222797">
    <w:abstractNumId w:val="1"/>
  </w:num>
  <w:num w:numId="28" w16cid:durableId="743795105">
    <w:abstractNumId w:val="2"/>
  </w:num>
  <w:num w:numId="29" w16cid:durableId="203792025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EF"/>
    <w:rsid w:val="00146B39"/>
    <w:rsid w:val="001E1021"/>
    <w:rsid w:val="0030591A"/>
    <w:rsid w:val="003E1E39"/>
    <w:rsid w:val="00467F42"/>
    <w:rsid w:val="00486A41"/>
    <w:rsid w:val="005A0B1B"/>
    <w:rsid w:val="006B7EEC"/>
    <w:rsid w:val="009C31EF"/>
    <w:rsid w:val="009D05CE"/>
    <w:rsid w:val="009F7F08"/>
    <w:rsid w:val="00A2673B"/>
    <w:rsid w:val="00AB7C93"/>
    <w:rsid w:val="00AD2010"/>
    <w:rsid w:val="00B41C02"/>
    <w:rsid w:val="00B53B6D"/>
    <w:rsid w:val="00C46D9D"/>
    <w:rsid w:val="00E12BB3"/>
    <w:rsid w:val="00E33F90"/>
    <w:rsid w:val="00F748A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C8AF3"/>
  <w15:chartTrackingRefBased/>
  <w15:docId w15:val="{1B26151E-7B14-4978-9183-120DFBA4D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3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3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31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C31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31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31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31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31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31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31E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31E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31E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C31E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31E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31E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31E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31E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31EF"/>
    <w:rPr>
      <w:rFonts w:eastAsiaTheme="majorEastAsia" w:cstheme="majorBidi"/>
      <w:color w:val="272727" w:themeColor="text1" w:themeTint="D8"/>
    </w:rPr>
  </w:style>
  <w:style w:type="paragraph" w:styleId="Ttulo">
    <w:name w:val="Title"/>
    <w:basedOn w:val="Normal"/>
    <w:next w:val="Normal"/>
    <w:link w:val="TtuloCar"/>
    <w:uiPriority w:val="10"/>
    <w:qFormat/>
    <w:rsid w:val="009C3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31E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31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31E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31EF"/>
    <w:pPr>
      <w:spacing w:before="160"/>
      <w:jc w:val="center"/>
    </w:pPr>
    <w:rPr>
      <w:i/>
      <w:iCs/>
      <w:color w:val="404040" w:themeColor="text1" w:themeTint="BF"/>
    </w:rPr>
  </w:style>
  <w:style w:type="character" w:customStyle="1" w:styleId="CitaCar">
    <w:name w:val="Cita Car"/>
    <w:basedOn w:val="Fuentedeprrafopredeter"/>
    <w:link w:val="Cita"/>
    <w:uiPriority w:val="29"/>
    <w:rsid w:val="009C31EF"/>
    <w:rPr>
      <w:i/>
      <w:iCs/>
      <w:color w:val="404040" w:themeColor="text1" w:themeTint="BF"/>
    </w:rPr>
  </w:style>
  <w:style w:type="paragraph" w:styleId="Prrafodelista">
    <w:name w:val="List Paragraph"/>
    <w:basedOn w:val="Normal"/>
    <w:uiPriority w:val="34"/>
    <w:qFormat/>
    <w:rsid w:val="009C31EF"/>
    <w:pPr>
      <w:ind w:left="720"/>
      <w:contextualSpacing/>
    </w:pPr>
  </w:style>
  <w:style w:type="character" w:styleId="nfasisintenso">
    <w:name w:val="Intense Emphasis"/>
    <w:basedOn w:val="Fuentedeprrafopredeter"/>
    <w:uiPriority w:val="21"/>
    <w:qFormat/>
    <w:rsid w:val="009C31EF"/>
    <w:rPr>
      <w:i/>
      <w:iCs/>
      <w:color w:val="0F4761" w:themeColor="accent1" w:themeShade="BF"/>
    </w:rPr>
  </w:style>
  <w:style w:type="paragraph" w:styleId="Citadestacada">
    <w:name w:val="Intense Quote"/>
    <w:basedOn w:val="Normal"/>
    <w:next w:val="Normal"/>
    <w:link w:val="CitadestacadaCar"/>
    <w:uiPriority w:val="30"/>
    <w:qFormat/>
    <w:rsid w:val="009C3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31EF"/>
    <w:rPr>
      <w:i/>
      <w:iCs/>
      <w:color w:val="0F4761" w:themeColor="accent1" w:themeShade="BF"/>
    </w:rPr>
  </w:style>
  <w:style w:type="character" w:styleId="Referenciaintensa">
    <w:name w:val="Intense Reference"/>
    <w:basedOn w:val="Fuentedeprrafopredeter"/>
    <w:uiPriority w:val="32"/>
    <w:qFormat/>
    <w:rsid w:val="009C31EF"/>
    <w:rPr>
      <w:b/>
      <w:bCs/>
      <w:smallCaps/>
      <w:color w:val="0F4761" w:themeColor="accent1" w:themeShade="BF"/>
      <w:spacing w:val="5"/>
    </w:rPr>
  </w:style>
  <w:style w:type="paragraph" w:customStyle="1" w:styleId="isselectedend">
    <w:name w:val="isselectedend"/>
    <w:basedOn w:val="Normal"/>
    <w:rsid w:val="0030591A"/>
    <w:pPr>
      <w:spacing w:before="100" w:beforeAutospacing="1" w:after="100" w:afterAutospacing="1" w:line="240" w:lineRule="auto"/>
    </w:pPr>
    <w:rPr>
      <w:rFonts w:ascii="Times New Roman" w:eastAsia="Times New Roman" w:hAnsi="Times New Roman" w:cs="Times New Roman"/>
      <w:kern w:val="0"/>
      <w:lang w:eastAsia="es-EC"/>
      <w14:ligatures w14:val="none"/>
    </w:rPr>
  </w:style>
  <w:style w:type="table" w:styleId="Tablaconcuadrcula">
    <w:name w:val="Table Grid"/>
    <w:basedOn w:val="Tablanormal"/>
    <w:uiPriority w:val="39"/>
    <w:rsid w:val="003E1E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365</TotalTime>
  <Pages>10</Pages>
  <Words>3056</Words>
  <Characters>16808</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Roberto Uyaguari Ramon</dc:creator>
  <cp:keywords/>
  <dc:description/>
  <cp:lastModifiedBy>Sebastian Roberto Uyaguari Ramon</cp:lastModifiedBy>
  <cp:revision>1</cp:revision>
  <dcterms:created xsi:type="dcterms:W3CDTF">2026-09-22T13:58:00Z</dcterms:created>
  <dcterms:modified xsi:type="dcterms:W3CDTF">2026-09-22T20:03:00Z</dcterms:modified>
</cp:coreProperties>
</file>