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  <w:t>Specifikacija baze podataka</w:t>
        <w:br/>
        <w:t>BP Shop</w:t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center"/>
        <w:rPr>
          <w:rFonts w:ascii="DejaVu Sans" w:hAnsi="DejaVu Sans"/>
          <w:sz w:val="42"/>
          <w:szCs w:val="42"/>
        </w:rPr>
      </w:pPr>
      <w:r>
        <w:rPr>
          <w:rFonts w:ascii="DejaVu Sans" w:hAnsi="DejaVu Sans"/>
          <w:sz w:val="42"/>
          <w:szCs w:val="42"/>
        </w:rPr>
      </w:r>
    </w:p>
    <w:p>
      <w:pPr>
        <w:pStyle w:val="Normal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Pavle Vignjevi</w:t>
      </w:r>
      <w:r>
        <w:rPr>
          <w:rFonts w:ascii="DejaVu Sans" w:hAnsi="DejaVu Sans"/>
          <w:sz w:val="24"/>
          <w:szCs w:val="24"/>
          <w:lang w:val="en-US"/>
        </w:rPr>
        <w:t>ć</w:t>
      </w:r>
      <w:r>
        <w:rPr>
          <w:rFonts w:ascii="DejaVu Sans" w:hAnsi="DejaVu Sans"/>
          <w:sz w:val="24"/>
          <w:szCs w:val="24"/>
        </w:rPr>
        <w:t xml:space="preserve"> 11132/15</w:t>
      </w:r>
      <w:r>
        <w:br w:type="page"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  <w:lang w:val="en-US"/>
        </w:rPr>
        <w:tab/>
        <w:t xml:space="preserve">BP-Shop je multi-tenant “web shop” desktop aplikacija, namjenjna za koristenje sa “Shop” bazom podataka.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  <w:lang w:val="en-US"/>
        </w:rPr>
        <w:t>Shop baza podataka je projektovana tako da moze da ispuni zahtjeve siroke primjene u prodaji raznih artikala preko razlicitih aplikacija za različite organizacije(firme). Ovo se postiže sa specifikovanjem aplikacije koja ima jedinstvenI identifikator, naziv, opis. Organizaciju koja koristi tu aplikaciju, ima jedinstveni identifikator, naziv i opis. Korisnici mogu da pristupaju raznim aplikacijama sa različitim ulogama koje su im dodjeljene na nivou organizacije. Uloge imaju jedinstveni identifikator, naziv, opis i identifikator organizacije kojoj pripadaju. Uloga je povezana sa ovlaštenjima koja imaju jedinstveni identifikator, naziv i opis (skup ovlaštenja) 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80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4"/>
          <w:szCs w:val="24"/>
          <w:lang w:val="en-US"/>
        </w:rPr>
        <w:tab/>
        <w:t>Korisnik pristupa aplikacijama i u zavisnosti  od njegove uloge na datoj aplikaciji moze da radi razlicite operacije u zavisnosti od ovlašćenja date uloge. Korisnik ima jedinstveni identifikator, jedinstvenu email adresu, jedinstveno korisnicko ime, puno ime sacinjeno od licnog imena, prezimena i drugog imena, hash koji predstavlja hesh-ovanu lozinku za pristup, broj telefona i povezincu sa lokacijom.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  <w:lang w:val="en-US"/>
        </w:rPr>
        <w:tab/>
        <w:t>Lokacija je mjesto na koje ce korisnuku doći narudžba. Nju definiše jedinstveni identifikator, naziv, geografska širina i dužina te veza sa gradom, regijom i državom u kojoj se data lokacija nalazi. Država je definisana jedinstvenim identifikatorom, imenom, pozivnim brojem i ISO2 i ISO3 oznakama. Regija je definisana nazivom, opcionim pozivnim brojem i identifikacijom kojoj državi pripada. Grad je definisan sa jedinstvenim identifikatorom, poštanskim brojem, pozivnim brojem, vremenskom zonom, identifikacijama regije i države kojima pripada.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26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4"/>
          <w:szCs w:val="24"/>
          <w:lang w:val="en-US"/>
        </w:rPr>
        <w:tab/>
        <w:t xml:space="preserve">Glavni dio baze podataka BP-shop je cjelina za genericke proizvode, narudžbe i račune. Proizvod je definisan sa jedinstvenim identifikatorm koji može da služi kao bar kod, nazivom, opisom, cijenom i vrstom proizvoda. Vrsta proizvoda služi za lakšu pretragu proizvoda po nekoj logičkoj hijerarhiji. Vrsta proizvoda se sastoji od jedinstvenog identifikatora, naziva, opisa i identifikatora nadvrste proizvoda. Narudžbe su definisane sa jedinstvenim identifikatorom, datumom, statusom narudžbe I identifikatorom korisnika. Status narudžbe je definisan jedinstvenim identifikatorom, nazivom I opisom. Naručeni proizvodi su definisani kao broj proizvoda istog tipa u jednoj narudžbi, oni su definisani identifikatorom proizvoda, identifikatorom narudžbe, količinom I cijenom. 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  <w:lang w:val="en-US"/>
        </w:rPr>
        <w:tab/>
        <w:t xml:space="preserve">Plaćanje narudžbi se vrši samo kartičnim putem. Kreditna kartica je definisana sa jedinstvenim identifikatorom, brojem kartice, dvocifrenim brojem mjeseca i dvocifrenim brojem godine isteka, vrstom kartice, vlasnikom kartice i identifikatorom korisnika kome kartica pripada. Plaćanje je definisano jedinstvenim identifikatorom, identifikatorom kreditne kartice kojom se vrši placanje, identifikatorom narudžbe koja se pokušava platiti, vrijeme plaćanja, iznos I status plaćanja. Status plaćanja je definisan jedinstvenim identifikatorom, nazivom i opisom. </w:t>
      </w:r>
    </w:p>
    <w:p>
      <w:pPr>
        <w:pStyle w:val="Normal"/>
        <w:spacing w:before="0" w:after="160"/>
        <w:rPr>
          <w:rFonts w:ascii="DejaVu Sans" w:hAnsi="DejaVu Sans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11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4"/>
          <w:szCs w:val="24"/>
          <w:lang w:val="en-US"/>
        </w:rPr>
        <w:br/>
        <w:tab/>
        <w:t>BP Shop aplikacija ima tri vrste korisnika (administrator, prodavac i kupac - osnovni korisnik). Svi korisnici se prijavljuju na sistem, a svaka vrsta korisnika ima svoj prikaz i funkcionalnost u sistemu. Administrator je korisnik koji ima najviša prava pristupa, on moze da kreira, modifikuje i briše korisnike sistema i da im pripisuje uloge na sistemu. Prodavac je korisnik koji u sistem, za svoju organizacuju i aplikaciju za datu organizaciju, ima permisije za kreiranje i administraciju rada jedne web prodavnice. Kupac je korisnik koji moze da pregleda ponudjene artikle koji su na stanju u nekoj od ponudjenih prodavnica. On izborom artikala pravi narudzbu koju plaća kreditnom karticom.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LibreOffice/7.3.2.2$Linux_X86_64 LibreOffice_project/30$Build-2</Application>
  <AppVersion>15.0000</AppVersion>
  <Pages>4</Pages>
  <Words>512</Words>
  <Characters>3297</Characters>
  <CharactersWithSpaces>3812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2022-05-30T20:10:57Z</dcterms:created>
  <dc:creator>Pavle Vignjevic</dc:creator>
  <dc:description/>
  <dc:language>en-US</dc:language>
  <cp:lastModifiedBy/>
  <dcterms:modified xsi:type="dcterms:W3CDTF">2022-06-27T03:14:01Z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