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MOOC 2-MODULE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hyperlink r:id="rId6">
        <w:r w:rsidDel="00000000" w:rsidR="00000000" w:rsidRPr="00000000">
          <w:rPr>
            <w:b w:val="1"/>
            <w:sz w:val="40"/>
            <w:szCs w:val="40"/>
            <w:highlight w:val="white"/>
            <w:rtl w:val="0"/>
          </w:rPr>
          <w:t xml:space="preserve">Supervised Machine Learning: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color w:val="0f1114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I.</w:t>
      </w:r>
      <w:r w:rsidDel="00000000" w:rsidR="00000000" w:rsidRPr="00000000">
        <w:rPr>
          <w:b w:val="1"/>
          <w:color w:val="0f1114"/>
          <w:sz w:val="40"/>
          <w:szCs w:val="40"/>
          <w:rtl w:val="0"/>
        </w:rPr>
        <w:t xml:space="preserve">Introduction to Machine Learning</w:t>
      </w:r>
    </w:p>
    <w:p w:rsidR="00000000" w:rsidDel="00000000" w:rsidP="00000000" w:rsidRDefault="00000000" w:rsidRPr="00000000" w14:paraId="0000000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Introduction to Machine Learning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Defines types of machine learning: supervised, unsupervised, and semi-supervised.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Highlights the two main objectives of machine learning: predictions and interpretation.</w:t>
      </w:r>
    </w:p>
    <w:p w:rsidR="00000000" w:rsidDel="00000000" w:rsidP="00000000" w:rsidRDefault="00000000" w:rsidRPr="00000000" w14:paraId="00000009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Building Linear Regression Models</w:t>
      </w:r>
    </w:p>
    <w:p w:rsidR="00000000" w:rsidDel="00000000" w:rsidP="00000000" w:rsidRDefault="00000000" w:rsidRPr="00000000" w14:paraId="0000000A">
      <w:pPr>
        <w:numPr>
          <w:ilvl w:val="0"/>
          <w:numId w:val="20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Discusses the importance of data splitting to prevent overfitting, utilizing techniques like cross-validation.</w:t>
      </w:r>
    </w:p>
    <w:p w:rsidR="00000000" w:rsidDel="00000000" w:rsidP="00000000" w:rsidRDefault="00000000" w:rsidRPr="00000000" w14:paraId="0000000B">
      <w:pPr>
        <w:numPr>
          <w:ilvl w:val="0"/>
          <w:numId w:val="20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Introduces advanced concepts such as polynomial regression and regularization methods.</w:t>
      </w:r>
    </w:p>
    <w:p w:rsidR="00000000" w:rsidDel="00000000" w:rsidP="00000000" w:rsidRDefault="00000000" w:rsidRPr="00000000" w14:paraId="0000000C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Introduction to Supervised Machine Learning - Types of Machine Learning</w:t>
      </w:r>
    </w:p>
    <w:p w:rsidR="00000000" w:rsidDel="00000000" w:rsidP="00000000" w:rsidRDefault="00000000" w:rsidRPr="00000000" w14:paraId="0000000D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Understanding Machine Learning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Machine learning allows computers to learn from data, often without knowing the underlying processes.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Function approximation is key, enabling predictions of future values based on learned data.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427200</wp:posOffset>
            </wp:positionH>
            <wp:positionV relativeFrom="paragraph">
              <wp:posOffset>695325</wp:posOffset>
            </wp:positionV>
            <wp:extent cx="4876800" cy="1940496"/>
            <wp:effectExtent b="0" l="0" r="0" t="0"/>
            <wp:wrapTopAndBottom distB="114300" distT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40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Defining Artificial Intelligence and Machine Learning</w:t>
      </w:r>
    </w:p>
    <w:p w:rsidR="00000000" w:rsidDel="00000000" w:rsidP="00000000" w:rsidRDefault="00000000" w:rsidRPr="00000000" w14:paraId="00000011">
      <w:pPr>
        <w:numPr>
          <w:ilvl w:val="0"/>
          <w:numId w:val="24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Artificial intelligence is categorized into four quadrants based on thinking vs. acting and human vs. rational behavior.</w:t>
      </w:r>
    </w:p>
    <w:p w:rsidR="00000000" w:rsidDel="00000000" w:rsidP="00000000" w:rsidRDefault="00000000" w:rsidRPr="00000000" w14:paraId="00000012">
      <w:pPr>
        <w:numPr>
          <w:ilvl w:val="0"/>
          <w:numId w:val="24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Machine learning focuses on the thought processes, emphasizing learning as a core component.</w:t>
      </w:r>
    </w:p>
    <w:p w:rsidR="00000000" w:rsidDel="00000000" w:rsidP="00000000" w:rsidRDefault="00000000" w:rsidRPr="00000000" w14:paraId="00000013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Role of Models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A model captures essential features of a larger reality while omitting unimportant details.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Good models simplify complex real-world phenomena, allowing for better understanding and representation.</w:t>
      </w:r>
    </w:p>
    <w:p w:rsidR="00000000" w:rsidDel="00000000" w:rsidP="00000000" w:rsidRDefault="00000000" w:rsidRPr="00000000" w14:paraId="00000016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Applications of Machine Learning</w:t>
      </w:r>
    </w:p>
    <w:p w:rsidR="00000000" w:rsidDel="00000000" w:rsidP="00000000" w:rsidRDefault="00000000" w:rsidRPr="00000000" w14:paraId="00000017">
      <w:pPr>
        <w:numPr>
          <w:ilvl w:val="0"/>
          <w:numId w:val="21"/>
        </w:numPr>
        <w:shd w:fill="ffffff" w:val="clear"/>
        <w:spacing w:after="0" w:afterAutospacing="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Machine learning is prevalent in everyday applications like spam filtering, web search ranking, route optimization, and fraud detection.</w:t>
      </w:r>
    </w:p>
    <w:p w:rsidR="00000000" w:rsidDel="00000000" w:rsidP="00000000" w:rsidRDefault="00000000" w:rsidRPr="00000000" w14:paraId="00000018">
      <w:pPr>
        <w:numPr>
          <w:ilvl w:val="0"/>
          <w:numId w:val="21"/>
        </w:numPr>
        <w:shd w:fill="ffffff" w:val="clear"/>
        <w:spacing w:after="240" w:line="360" w:lineRule="auto"/>
        <w:ind w:left="720" w:hanging="360"/>
        <w:rPr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Its integration into daily life continues to grow, impacting various sectors.</w:t>
      </w:r>
    </w:p>
    <w:p w:rsidR="00000000" w:rsidDel="00000000" w:rsidP="00000000" w:rsidRDefault="00000000" w:rsidRPr="00000000" w14:paraId="00000019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Modeling Best Practices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Establish a cost function to minimize, allowing for comparison between different models.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Develop multiple models with varying hyper-parameters to identify the best predictions.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676275</wp:posOffset>
            </wp:positionV>
            <wp:extent cx="5731200" cy="2806700"/>
            <wp:effectExtent b="0" l="0" r="0" t="0"/>
            <wp:wrapTopAndBottom distB="114300" distT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shd w:fill="ffffff" w:val="clear"/>
        <w:spacing w:after="240" w:line="360" w:lineRule="auto"/>
        <w:ind w:left="720" w:firstLine="0"/>
        <w:rPr>
          <w:color w:val="0f11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Understanding R-squared Metric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R-squared measures the explained variation by the model, calculated as 1 minus the unexplained variance divided by total variance.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A higher R-squared value indicates better model performance in explaining variance.</w:t>
      </w:r>
    </w:p>
    <w:p w:rsidR="00000000" w:rsidDel="00000000" w:rsidP="00000000" w:rsidRDefault="00000000" w:rsidRPr="00000000" w14:paraId="00000020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Using Python for Regression</w:t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Introduce the Scikit-learn library for implementing linear regression.</w:t>
      </w:r>
    </w:p>
    <w:p w:rsidR="00000000" w:rsidDel="00000000" w:rsidP="00000000" w:rsidRDefault="00000000" w:rsidRPr="00000000" w14:paraId="00000022">
      <w:pPr>
        <w:numPr>
          <w:ilvl w:val="0"/>
          <w:numId w:val="23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Fit the model to training data and use it to make predictions on unseen test data.</w:t>
      </w:r>
    </w:p>
    <w:p w:rsidR="00000000" w:rsidDel="00000000" w:rsidP="00000000" w:rsidRDefault="00000000" w:rsidRPr="00000000" w14:paraId="00000023">
      <w:pPr>
        <w:shd w:fill="ffffff" w:val="clear"/>
        <w:spacing w:after="24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f111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III.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Supervised Machine Learning</w:t>
      </w:r>
    </w:p>
    <w:p w:rsidR="00000000" w:rsidDel="00000000" w:rsidP="00000000" w:rsidRDefault="00000000" w:rsidRPr="00000000" w14:paraId="00000026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Interpretation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Goal: Understand </w:t>
      </w:r>
      <w:r w:rsidDel="00000000" w:rsidR="00000000" w:rsidRPr="00000000">
        <w:rPr>
          <w:i w:val="1"/>
          <w:color w:val="0f1114"/>
          <w:sz w:val="24"/>
          <w:szCs w:val="24"/>
          <w:rtl w:val="0"/>
        </w:rPr>
        <w:t xml:space="preserve">how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 variables influence outcomes.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Models: Simple, transparent (e.g., linear regression).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Studying customer demographics to identify sales drivers.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Evaluating vehicle safety features to reduce accidents.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Measuring marketing budget impact on movie revenue.</w:t>
        <w:br w:type="textWrapping"/>
      </w:r>
    </w:p>
    <w:p w:rsidR="00000000" w:rsidDel="00000000" w:rsidP="00000000" w:rsidRDefault="00000000" w:rsidRPr="00000000" w14:paraId="0000002D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Prediction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Goal: Maximize </w:t>
      </w:r>
      <w:r w:rsidDel="00000000" w:rsidR="00000000" w:rsidRPr="00000000">
        <w:rPr>
          <w:i w:val="1"/>
          <w:color w:val="0f1114"/>
          <w:sz w:val="24"/>
          <w:szCs w:val="24"/>
          <w:rtl w:val="0"/>
        </w:rPr>
        <w:t xml:space="preserve">accuracy</w:t>
      </w:r>
      <w:r w:rsidDel="00000000" w:rsidR="00000000" w:rsidRPr="00000000">
        <w:rPr>
          <w:color w:val="0f1114"/>
          <w:sz w:val="24"/>
          <w:szCs w:val="24"/>
          <w:rtl w:val="0"/>
        </w:rPr>
        <w:t xml:space="preserve"> of forecasts.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Models: Often more complex, less interpretable (e.g., random forests, neural nets).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Predicting customer churn rates.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Forecasting loan defaults.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Predicting customer purchases from past behavior.</w:t>
        <w:br w:type="textWrapping"/>
      </w:r>
    </w:p>
    <w:p w:rsidR="00000000" w:rsidDel="00000000" w:rsidP="00000000" w:rsidRDefault="00000000" w:rsidRPr="00000000" w14:paraId="00000034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Trade-Off Considerations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Interpretability vs. accuracy: Simple models → more explainable, Complex models → more predictive power.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Best choice depends on business objectives (understanding vs. forecasting).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color w:val="0f1114"/>
          <w:sz w:val="34"/>
          <w:szCs w:val="34"/>
        </w:rPr>
      </w:pPr>
      <w:bookmarkStart w:colFirst="0" w:colLast="0" w:name="_ur7wni8lnhh3" w:id="0"/>
      <w:bookmarkEnd w:id="0"/>
      <w:r w:rsidDel="00000000" w:rsidR="00000000" w:rsidRPr="00000000">
        <w:rPr>
          <w:b w:val="1"/>
          <w:color w:val="0f1114"/>
          <w:sz w:val="34"/>
          <w:szCs w:val="34"/>
          <w:rtl w:val="0"/>
        </w:rPr>
        <w:t xml:space="preserve"> </w:t>
      </w:r>
      <w:r w:rsidDel="00000000" w:rsidR="00000000" w:rsidRPr="00000000">
        <w:rPr>
          <w:color w:val="0f1114"/>
          <w:sz w:val="34"/>
          <w:szCs w:val="34"/>
          <w:rtl w:val="0"/>
        </w:rPr>
        <w:t xml:space="preserve">Understanding Housing Dataset — Summary</w:t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Target Variable: Housing price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Features: House quality, location, number of floors, etc.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Model Parameters: Provide insights into how each feature impacts housing prices (feature importance).</w:t>
        <w:br w:type="textWrapping"/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color w:val="0f1114"/>
          <w:sz w:val="34"/>
          <w:szCs w:val="34"/>
        </w:rPr>
      </w:pPr>
      <w:bookmarkStart w:colFirst="0" w:colLast="0" w:name="_o840xn5bw4uw" w:id="1"/>
      <w:bookmarkEnd w:id="1"/>
      <w:r w:rsidDel="00000000" w:rsidR="00000000" w:rsidRPr="00000000">
        <w:rPr>
          <w:color w:val="0f1114"/>
          <w:sz w:val="34"/>
          <w:szCs w:val="34"/>
          <w:rtl w:val="0"/>
        </w:rPr>
        <w:t xml:space="preserve"> Prediction vs. Interpretation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Prediction: Focus on how well the model forecasts housing prices.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Interpretation: Focus on understanding the contribution of each feature to price.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Evaluation Tool: Predicted vs. actual values plot → points closer to the diagonal = more accurate model.</w:t>
        <w:br w:type="textWrapping"/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pacing w:after="80" w:lineRule="auto"/>
        <w:rPr>
          <w:color w:val="0f1114"/>
          <w:sz w:val="34"/>
          <w:szCs w:val="34"/>
        </w:rPr>
      </w:pPr>
      <w:bookmarkStart w:colFirst="0" w:colLast="0" w:name="_2e3hkvbem6ou" w:id="2"/>
      <w:bookmarkEnd w:id="2"/>
      <w:r w:rsidDel="00000000" w:rsidR="00000000" w:rsidRPr="00000000">
        <w:rPr>
          <w:color w:val="0f1114"/>
          <w:sz w:val="34"/>
          <w:szCs w:val="34"/>
          <w:rtl w:val="0"/>
        </w:rPr>
        <w:t xml:space="preserve"> Balancing Interpretation and Prediction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Both are important in ML projects.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Trade-off: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Simple models (e.g., linear regression) → easier to interpret.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f1114"/>
          <w:sz w:val="24"/>
          <w:szCs w:val="24"/>
          <w:rtl w:val="0"/>
        </w:rPr>
        <w:t xml:space="preserve">Complex models (e.g., deep learning) → higher predictive accuracy but less interpretable.</w:t>
        <w:br w:type="textWrapping"/>
      </w:r>
    </w:p>
    <w:p w:rsidR="00000000" w:rsidDel="00000000" w:rsidP="00000000" w:rsidRDefault="00000000" w:rsidRPr="00000000" w14:paraId="00000046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IV.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Regression and Classification Examples</w:t>
      </w:r>
    </w:p>
    <w:p w:rsidR="00000000" w:rsidDel="00000000" w:rsidP="00000000" w:rsidRDefault="00000000" w:rsidRPr="00000000" w14:paraId="00000047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Regression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Regression predicts continuous outcomes, such as box office revenue or housing prices.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process involves fitting a model to data with known outcomes to predict future values.</w:t>
      </w:r>
    </w:p>
    <w:p w:rsidR="00000000" w:rsidDel="00000000" w:rsidP="00000000" w:rsidRDefault="00000000" w:rsidRPr="00000000" w14:paraId="0000004A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Classification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Classification predicts categorical outcomes, like customer churn or spam detection.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Similar to regression, a model is fitted using labeled data to classify new, unlabeled data.</w:t>
      </w:r>
    </w:p>
    <w:p w:rsidR="00000000" w:rsidDel="00000000" w:rsidP="00000000" w:rsidRDefault="00000000" w:rsidRPr="00000000" w14:paraId="0000004D">
      <w:pPr>
        <w:shd w:fill="ffffff" w:val="clear"/>
        <w:spacing w:after="240" w:line="360" w:lineRule="auto"/>
        <w:ind w:left="0" w:firstLine="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1930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="360" w:lineRule="auto"/>
        <w:ind w:left="0" w:firstLine="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Key Concepts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Both regression and classification require a dataset with outcomes for model training.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hd w:fill="ffffff" w:val="clear"/>
        <w:spacing w:after="240" w:line="360" w:lineRule="auto"/>
        <w:ind w:left="720" w:hanging="360"/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The fitted models can then be used to predict outcomes for new data based on learned parameters.</w:t>
      </w:r>
    </w:p>
    <w:p w:rsidR="00000000" w:rsidDel="00000000" w:rsidP="00000000" w:rsidRDefault="00000000" w:rsidRPr="00000000" w14:paraId="00000052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V.</w:t>
      </w:r>
      <w:r w:rsidDel="00000000" w:rsidR="00000000" w:rsidRPr="00000000">
        <w:rPr>
          <w:b w:val="1"/>
          <w:color w:val="0f1114"/>
          <w:sz w:val="42"/>
          <w:szCs w:val="42"/>
          <w:rtl w:val="0"/>
        </w:rPr>
        <w:t xml:space="preserve">Introduction to Linear Regression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Predict box office revenue based on marketing budget.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Linear model:</w:t>
        <w:br w:type="textWrapping"/>
      </w: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f11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f11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f111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3090863" cy="53801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538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4pg822pqftxk" w:id="3"/>
      <w:bookmarkEnd w:id="3"/>
      <w:r w:rsidDel="00000000" w:rsidR="00000000" w:rsidRPr="00000000">
        <w:rPr>
          <w:color w:val="0f1114"/>
          <w:sz w:val="24"/>
          <w:szCs w:val="24"/>
          <w:rtl w:val="0"/>
        </w:rPr>
        <w:t xml:space="preserve"> Fitting the Model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201532</wp:posOffset>
            </wp:positionV>
            <wp:extent cx="3638550" cy="1609725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Find the optimal line by minimizing the cost function.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Parameters β0,β1\beta_0, \beta_1β0​,β1​ are chosen to minimize the distance between predicted and actual data points.</w:t>
        <w:br w:type="textWrapping"/>
      </w:r>
    </w:p>
    <w:p w:rsidR="00000000" w:rsidDel="00000000" w:rsidP="00000000" w:rsidRDefault="00000000" w:rsidRPr="00000000" w14:paraId="0000005D">
      <w:pPr>
        <w:rPr>
          <w:color w:val="0f1114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color w:val="0f1114"/>
          <w:sz w:val="24"/>
          <w:szCs w:val="24"/>
        </w:rPr>
      </w:pPr>
      <w:bookmarkStart w:colFirst="0" w:colLast="0" w:name="_ybnw0lf7cgoy" w:id="4"/>
      <w:bookmarkEnd w:id="4"/>
      <w:r w:rsidDel="00000000" w:rsidR="00000000" w:rsidRPr="00000000">
        <w:rPr>
          <w:color w:val="0f1114"/>
          <w:sz w:val="24"/>
          <w:szCs w:val="24"/>
          <w:rtl w:val="0"/>
        </w:rPr>
        <w:t xml:space="preserve"> Error Measurement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Error = difference between predicted and actual values.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Common norms: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L1 norm: absolute value of errors.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L2 norm: squared errors (Euclidean).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Mean Squared Error (MSE) is most widely used:</w:t>
      </w:r>
    </w:p>
    <w:p w:rsidR="00000000" w:rsidDel="00000000" w:rsidP="00000000" w:rsidRDefault="00000000" w:rsidRPr="00000000" w14:paraId="00000064">
      <w:pPr>
        <w:rPr>
          <w:b w:val="1"/>
          <w:color w:val="0f1114"/>
          <w:sz w:val="42"/>
          <w:szCs w:val="42"/>
        </w:rPr>
      </w:pPr>
      <w:r w:rsidDel="00000000" w:rsidR="00000000" w:rsidRPr="00000000">
        <w:rPr>
          <w:b w:val="1"/>
          <w:color w:val="0f1114"/>
          <w:sz w:val="42"/>
          <w:szCs w:val="42"/>
        </w:rPr>
        <w:drawing>
          <wp:inline distB="114300" distT="114300" distL="114300" distR="114300">
            <wp:extent cx="5731200" cy="195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turajkt2c44c" w:id="5"/>
      <w:bookmarkEnd w:id="5"/>
      <w:r w:rsidDel="00000000" w:rsidR="00000000" w:rsidRPr="00000000">
        <w:rPr>
          <w:color w:val="000000"/>
          <w:sz w:val="24"/>
          <w:szCs w:val="24"/>
          <w:rtl w:val="0"/>
        </w:rPr>
        <w:t xml:space="preserve"> Best Practices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Define a cost function to minimize (e.g., MSE) → provides a benchmark to compare models.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multiple models with different hyperparameters to identify the best performer.</w:t>
        <w:br w:type="textWrapping"/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xzlwc9vvvyw0" w:id="6"/>
      <w:bookmarkEnd w:id="6"/>
      <w:r w:rsidDel="00000000" w:rsidR="00000000" w:rsidRPr="00000000">
        <w:rPr>
          <w:color w:val="000000"/>
          <w:sz w:val="24"/>
          <w:szCs w:val="24"/>
          <w:rtl w:val="0"/>
        </w:rPr>
        <w:t xml:space="preserve"> R-Squared Metric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4275" cy="10763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color w:val="000000"/>
          <w:sz w:val="24"/>
          <w:szCs w:val="24"/>
        </w:rPr>
      </w:pPr>
      <w:bookmarkStart w:colFirst="0" w:colLast="0" w:name="_rtqeaqgwfzdv" w:id="7"/>
      <w:bookmarkEnd w:id="7"/>
      <w:r w:rsidDel="00000000" w:rsidR="00000000" w:rsidRPr="00000000">
        <w:rPr>
          <w:color w:val="000000"/>
          <w:sz w:val="24"/>
          <w:szCs w:val="24"/>
          <w:rtl w:val="0"/>
        </w:rPr>
        <w:t xml:space="preserve"> Using Python for Regression</w:t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Library: Scikit-learn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Workflow:</w:t>
        <w:br w:type="textWrapping"/>
      </w:r>
    </w:p>
    <w:p w:rsidR="00000000" w:rsidDel="00000000" w:rsidP="00000000" w:rsidRDefault="00000000" w:rsidRPr="00000000" w14:paraId="00000071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 initialize linear regression model.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Fit model to training data.</w:t>
        <w:br w:type="textWrapping"/>
      </w:r>
    </w:p>
    <w:p w:rsidR="00000000" w:rsidDel="00000000" w:rsidP="00000000" w:rsidRDefault="00000000" w:rsidRPr="00000000" w14:paraId="00000073">
      <w:pPr>
        <w:spacing w:after="240" w:before="240" w:lineRule="auto"/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  <w:rtl w:val="0"/>
        </w:rPr>
        <w:t xml:space="preserve">Use fitted model to predict on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810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f111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www.coursera.org/learn/supervised-machine-learning-regression/home/welcome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