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2026-10-07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«Markdown».</w:t>
      </w:r>
    </w:p>
    <w:p>
      <w:pPr>
        <w:pStyle w:val="Abstract"/>
      </w:pPr>
      <w:r>
        <w:t xml:space="preserve">В ходе работы подготовлен отчёт по лабораторной работе №2 (установка и настройка инструментов для работы с Git) на основе предоставленного шаблона Quarto, выполнена сборка отчёта в форматы pdf, docx и md, результаты перенесены в рабочий каталог и загружены в репозиторий GitHub.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Markdown — легковесный язык разметки, ставший стандартом де-факто для технической документации: он хранится как обычный текст, читается без специального ПО, легко проверяется системой контроля версий и конвертируется в готовые документы (pdf, docx, html) автоматизированными средствами. Для курса «Операционные системы» умение оформлять отчёты в Markdown критично: все последующие отчёты готовятся именно так, а исходники хранятся в git-репозитории и собираются воспроизводимо, одной командой.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Формулировка задания: сделать отчёт по предыдущей лабораторной работе в формате Markdown; предоставить отчёт в трёх форматах — pdf, docx и md (в архиве, поскольку он должен содержать скриншоты, Makefile и т.д.).</w:t>
      </w:r>
    </w:p>
    <w:p>
      <w:pPr>
        <w:pStyle w:val="BodyText"/>
      </w:pPr>
      <w:r>
        <w:t xml:space="preserve">Для достижения цели необходимо выполнить следующие шаги: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по лабораторной работе №2 (установка и настройка инструментов для работы с Git) на основе предоставленного шаблона qmd.</w:t>
      </w:r>
    </w:p>
    <w:p>
      <w:pPr>
        <w:pStyle w:val="Compact"/>
        <w:numPr>
          <w:ilvl w:val="0"/>
          <w:numId w:val="1001"/>
        </w:numPr>
      </w:pPr>
      <w:r>
        <w:t xml:space="preserve">Выполнить сборку отчёта в форматы pdf, docx и md.</w:t>
      </w:r>
    </w:p>
    <w:p>
      <w:pPr>
        <w:pStyle w:val="Compact"/>
        <w:numPr>
          <w:ilvl w:val="0"/>
          <w:numId w:val="1001"/>
        </w:numPr>
      </w:pPr>
      <w:r>
        <w:t xml:space="preserve">Перенести собранные файлы из выходного каталога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 </w:t>
      </w:r>
      <w:r>
        <w:t xml:space="preserve">в рабочий каталог отчёта.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изменения и загрузить их в репозиторий GitHub (git add, git commit, git push).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 подготовки отчётных документов в формате Markdown.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оформление отчёта по лабораторной работе №2 на основе предоставленного шаблона Quarto и автоматизация его сборки.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использованы следующие методы:</w:t>
      </w:r>
    </w:p>
    <w:p>
      <w:pPr>
        <w:pStyle w:val="Compact"/>
        <w:numPr>
          <w:ilvl w:val="0"/>
          <w:numId w:val="1003"/>
        </w:numPr>
      </w:pPr>
      <w:r>
        <w:t xml:space="preserve">изучение методических указаний к лабораторной работе №3;</w:t>
      </w:r>
    </w:p>
    <w:p>
      <w:pPr>
        <w:pStyle w:val="Compact"/>
        <w:numPr>
          <w:ilvl w:val="0"/>
          <w:numId w:val="1003"/>
        </w:numPr>
      </w:pPr>
      <w:r>
        <w:t xml:space="preserve">работа с предоставленным шаблоном отчёта (файл</w:t>
      </w:r>
      <w:r>
        <w:t xml:space="preserve"> </w:t>
      </w:r>
      <w:r>
        <w:rPr>
          <w:rStyle w:val="VerbatimChar"/>
        </w:rPr>
        <w:t xml:space="preserve">qmd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конвертация документа средствами Pandoc/Quarto;</w:t>
      </w:r>
    </w:p>
    <w:p>
      <w:pPr>
        <w:pStyle w:val="Compact"/>
        <w:numPr>
          <w:ilvl w:val="0"/>
          <w:numId w:val="1003"/>
        </w:numPr>
      </w:pPr>
      <w:r>
        <w:t xml:space="preserve">работа с системой контроля версий Git (фиксация и публикация изменений).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3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Markdown — легковесный язык разметки: исходный файл остаётся обычным текстом, а оформление задаётся простыми символами. Заголовки задаются знаком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(количество знаков — уровень заголовка), полужирное начертание — двойными звёздочками (</w:t>
      </w:r>
      <w:r>
        <w:rPr>
          <w:rStyle w:val="VerbatimChar"/>
        </w:rPr>
        <w:t xml:space="preserve">**текст**</w:t>
      </w:r>
      <w:r>
        <w:t xml:space="preserve">), курсивное — одинарными (</w:t>
      </w:r>
      <w:r>
        <w:rPr>
          <w:rStyle w:val="VerbatimChar"/>
        </w:rPr>
        <w:t xml:space="preserve">*текст*</w:t>
      </w:r>
      <w:r>
        <w:t xml:space="preserve">), блоки цитирования — символом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списки — дефисами или цифрами, ссылки — конструкцией</w:t>
      </w:r>
      <w:r>
        <w:t xml:space="preserve"> </w:t>
      </w:r>
      <w:r>
        <w:rPr>
          <w:rStyle w:val="VerbatimChar"/>
        </w:rPr>
        <w:t xml:space="preserve">[текст](url)</w:t>
      </w:r>
      <w:r>
        <w:t xml:space="preserve">, фрагменты кода — ограждёнными блоками с указанием языка. Встроенные и выключные формулы записываются синтаксисом LaTeX, а перекрёстные ссылки на формулы, рисунки и таблицы оформляются метками вида</w:t>
      </w:r>
      <w:r>
        <w:t xml:space="preserve"> </w:t>
      </w:r>
      <w:r>
        <w:rPr>
          <w:rStyle w:val="VerbatimChar"/>
        </w:rPr>
        <w:t xml:space="preserve">{#fig:...}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{#tbl:...}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со ссылками</w:t>
      </w:r>
      <w:r>
        <w:t xml:space="preserve"> </w:t>
      </w:r>
      <w:r>
        <w:rPr>
          <w:rStyle w:val="VerbatimChar"/>
        </w:rPr>
        <w:t xml:space="preserve">[-@fig:...]</w:t>
      </w:r>
      <w:r>
        <w:t xml:space="preserve"> </w:t>
      </w:r>
      <w:r>
        <w:t xml:space="preserve">в тексте.</w:t>
      </w:r>
    </w:p>
    <w:p>
      <w:pPr>
        <w:pStyle w:val="BodyText"/>
      </w:pPr>
      <w:r>
        <w:t xml:space="preserve">Основные элементы разметки приведены в табл.</w:t>
      </w:r>
      <w:r>
        <w:t xml:space="preserve"> </w:t>
      </w:r>
      <w:hyperlink w:anchor="tbl-markdown-syntax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markdown-synta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элементы разметки Markdown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Элемент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Синтаксис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Заголовок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 Заголовок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заголовок уровня 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Полужирный текст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**текст**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полужирное начертание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Курсив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*текст*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курсивное начертание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Маркированный список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 элемент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список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Нумерованный список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1. элемент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упорядоченный список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Ссылка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[текст](url)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гиперссылка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Блок кода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```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ограждённый блок кода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Обработка файлов Markdown выполняется процессором Pandoc: он конвертирует документ в целевые форматы, например</w:t>
      </w:r>
      <w:r>
        <w:t xml:space="preserve"> </w:t>
      </w:r>
      <w:r>
        <w:rPr>
          <w:rStyle w:val="VerbatimChar"/>
        </w:rPr>
        <w:t xml:space="preserve">pandoc README.md -o README.pdf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pandoc README.md -o README.docx</w:t>
      </w:r>
      <w:r>
        <w:t xml:space="preserve">. Для перекрёстных ссылок используется фильтр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, для обработки библиографии —</w:t>
      </w:r>
      <w:r>
        <w:t xml:space="preserve"> </w:t>
      </w:r>
      <w:r>
        <w:rPr>
          <w:rStyle w:val="VerbatimChar"/>
        </w:rPr>
        <w:t xml:space="preserve">pandoc-citeproc</w:t>
      </w:r>
      <w:r>
        <w:t xml:space="preserve">. Автоматизация сборки оформляется в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 который одной командой пересобирает все целевые форматы. Quarto развивает этот подход: единая конфигурация проекта задаёт форматы вывода, стили и локализацию, а сборка выполняется командой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или через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p>
      <w:pPr>
        <w:pStyle w:val="BodyText"/>
      </w:pPr>
      <w:r>
        <w:t xml:space="preserve">Согласно ГОСТ 7.32-2001, научно-исследовательская работа должна содержать титульный лист, реферат, введение, основную часть и заключение; рекомендуется также включать содержание, список использованных источников и приложения. Структура предоставленного шаблона отчёта соответствует этим требованиям.</w:t>
      </w:r>
    </w:p>
    <w:bookmarkEnd w:id="21"/>
    <w:bookmarkStart w:id="2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Среда выполнения:</w:t>
      </w:r>
      <w:r>
        <w:t xml:space="preserve"> </w:t>
      </w:r>
      <w:r>
        <w:t xml:space="preserve">Fedora 41 (Sway) на виртуальной машине VirtualBox (настроена в лабораторной работе №1).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Quarto (сборка отчёта), Pandoc (конвертация), Git и GitHub (хранение и публикация), текстовый редактор, терминал.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Исходные материалы:</w:t>
      </w:r>
      <w:r>
        <w:t xml:space="preserve"> </w:t>
      </w:r>
      <w:r>
        <w:t xml:space="preserve">предоставленный шаблон отчёта</w:t>
      </w:r>
      <w:r>
        <w:t xml:space="preserve"> </w:t>
      </w:r>
      <w:r>
        <w:rPr>
          <w:rStyle w:val="VerbatimChar"/>
        </w:rPr>
        <w:t xml:space="preserve">qmd</w:t>
      </w:r>
      <w:r>
        <w:t xml:space="preserve">, проектный конфигурационный файл со скриптом сборки, методические указания к лабораторной работе №3.</w:t>
      </w:r>
    </w:p>
    <w:p>
      <w:pPr>
        <w:pStyle w:val="FirstParagraph"/>
      </w:pPr>
      <w:r>
        <w:t xml:space="preserve">Новый Markdown-файл не создавался: в качестве основы взят предоставленный шаблон</w:t>
      </w:r>
      <w:r>
        <w:t xml:space="preserve"> </w:t>
      </w:r>
      <w:r>
        <w:rPr>
          <w:rStyle w:val="VerbatimChar"/>
        </w:rPr>
        <w:t xml:space="preserve">qmd</w:t>
      </w:r>
      <w:r>
        <w:t xml:space="preserve">, в который внесены содержание отчёта по лабораторной работе №2.</w:t>
      </w:r>
    </w:p>
    <w:bookmarkEnd w:id="22"/>
    <w:bookmarkStart w:id="6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исходное-состояние-папки-report"/>
    <w:p>
      <w:pPr>
        <w:pStyle w:val="Heading2"/>
      </w:pPr>
      <w:r>
        <w:t xml:space="preserve">4.1 Исходное состояние папки report</w:t>
      </w:r>
    </w:p>
    <w:p>
      <w:pPr>
        <w:pStyle w:val="FirstParagraph"/>
      </w:pPr>
      <w:r>
        <w:t xml:space="preserve">Рабочий каталог отчёта изначально содержит шаблонные файлы и каталог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для скриншотов (рис.</w:t>
      </w:r>
      <w:r>
        <w:t xml:space="preserve"> </w:t>
      </w:r>
      <w:hyperlink w:anchor="fig-report-dir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report-dir"/>
          <w:p>
            <w:pPr>
              <w:pStyle w:val="Compact"/>
              <w:jc w:val="center"/>
            </w:pPr>
            <w:r>
              <w:drawing>
                <wp:inline>
                  <wp:extent cx="3733800" cy="2360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-report-folder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Изначальное состояние папки report</w:t>
            </w:r>
          </w:p>
          <w:bookmarkEnd w:id="26"/>
        </w:tc>
      </w:tr>
    </w:tbl>
    <w:bookmarkEnd w:id="27"/>
    <w:bookmarkStart w:id="32" w:name="изучение-предоставленного-шаблона-qmd"/>
    <w:p>
      <w:pPr>
        <w:pStyle w:val="Heading2"/>
      </w:pPr>
      <w:r>
        <w:t xml:space="preserve">4.2 Изучение предоставленного шаблона qmd</w:t>
      </w:r>
    </w:p>
    <w:p>
      <w:pPr>
        <w:pStyle w:val="FirstParagraph"/>
      </w:pPr>
      <w:r>
        <w:t xml:space="preserve">Открыт предоставленный файл шаблона отчёта. Шаблон содержит YAML-блок метаданных (автор, название, реферат, ключевые слова) и структуру разделов в соответствии с ГОСТ 7.32-2001 (рис.</w:t>
      </w:r>
      <w:r>
        <w:t xml:space="preserve"> </w:t>
      </w:r>
      <w:hyperlink w:anchor="fig-template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template"/>
          <w:p>
            <w:pPr>
              <w:pStyle w:val="Compact"/>
              <w:jc w:val="center"/>
            </w:pPr>
            <w:r>
              <w:drawing>
                <wp:inline>
                  <wp:extent cx="3733800" cy="261972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2-template-qmd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9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Предоставленный шаблон qmd</w:t>
            </w:r>
          </w:p>
          <w:bookmarkEnd w:id="31"/>
        </w:tc>
      </w:tr>
    </w:tbl>
    <w:bookmarkEnd w:id="32"/>
    <w:bookmarkStart w:id="37" w:name="заполнение-отчёта-по-шаблону"/>
    <w:p>
      <w:pPr>
        <w:pStyle w:val="Heading2"/>
      </w:pPr>
      <w:r>
        <w:t xml:space="preserve">4.3 Заполнение отчёта по шаблону</w:t>
      </w:r>
    </w:p>
    <w:p>
      <w:pPr>
        <w:pStyle w:val="FirstParagraph"/>
      </w:pPr>
      <w:r>
        <w:t xml:space="preserve">В шаблон внесено содержание отчёта по лабораторной работе №2 (установка и настройка инструментов для работы с Git): описаны установка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gh</w:t>
      </w:r>
      <w:r>
        <w:t xml:space="preserve">, создание SSH- и GPG-ключей, настройка автоматической подписи коммитов и создание рабочего пространства курса. Каждый шаг сопровождается скриншотами (рис.</w:t>
      </w:r>
      <w:r>
        <w:t xml:space="preserve"> </w:t>
      </w:r>
      <w:hyperlink w:anchor="fig-report-filled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report-filled"/>
          <w:p>
            <w:pPr>
              <w:pStyle w:val="Compact"/>
              <w:jc w:val="center"/>
            </w:pPr>
            <w:r>
              <w:drawing>
                <wp:inline>
                  <wp:extent cx="3733800" cy="259501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3-report-filled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5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Отчёт по шаблону</w:t>
            </w:r>
          </w:p>
          <w:bookmarkEnd w:id="36"/>
        </w:tc>
      </w:tr>
    </w:tbl>
    <w:bookmarkEnd w:id="37"/>
    <w:bookmarkStart w:id="42" w:name="скрипт-сборки"/>
    <w:p>
      <w:pPr>
        <w:pStyle w:val="Heading2"/>
      </w:pPr>
      <w:r>
        <w:t xml:space="preserve">4.4 Скрипт сборки</w:t>
      </w:r>
    </w:p>
    <w:p>
      <w:pPr>
        <w:pStyle w:val="FirstParagraph"/>
      </w:pPr>
      <w:r>
        <w:t xml:space="preserve">Сборка отчёта автоматизирована: проектный конфигурационный файл задаёт форматы вывода, стили и параметры конвертации (рис.</w:t>
      </w:r>
      <w:r>
        <w:t xml:space="preserve"> </w:t>
      </w:r>
      <w:hyperlink w:anchor="fig-quarto-script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quarto-script"/>
          <w:p>
            <w:pPr>
              <w:pStyle w:val="Compact"/>
              <w:jc w:val="center"/>
            </w:pPr>
            <w:r>
              <w:drawing>
                <wp:inline>
                  <wp:extent cx="3733800" cy="260158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4-quarto-scrip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Quarto-файл со скриптом сборки</w:t>
            </w:r>
          </w:p>
          <w:bookmarkEnd w:id="41"/>
        </w:tc>
      </w:tr>
    </w:tbl>
    <w:bookmarkEnd w:id="42"/>
    <w:bookmarkStart w:id="47" w:name="сборка-отчёта"/>
    <w:p>
      <w:pPr>
        <w:pStyle w:val="Heading2"/>
      </w:pPr>
      <w:r>
        <w:t xml:space="preserve">4.5 Сборка отчёта</w:t>
      </w:r>
    </w:p>
    <w:p>
      <w:pPr>
        <w:pStyle w:val="FirstParagraph"/>
      </w:pPr>
      <w:r>
        <w:t xml:space="preserve">Сборка выполнена командой рендера: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После сборки в выходном каталоге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 </w:t>
      </w:r>
      <w:r>
        <w:t xml:space="preserve">появились файлы отчёта в целевых форматах (рис.</w:t>
      </w:r>
      <w:r>
        <w:t xml:space="preserve"> </w:t>
      </w:r>
      <w:hyperlink w:anchor="fig-render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ender"/>
          <w:p>
            <w:pPr>
              <w:pStyle w:val="Compact"/>
              <w:jc w:val="center"/>
            </w:pPr>
            <w:r>
              <w:drawing>
                <wp:inline>
                  <wp:extent cx="3733800" cy="1125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5-render-command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на рендер</w:t>
            </w:r>
          </w:p>
          <w:bookmarkEnd w:id="46"/>
        </w:tc>
      </w:tr>
    </w:tbl>
    <w:bookmarkEnd w:id="47"/>
    <w:bookmarkStart w:id="52" w:name="перенос-файлов-из-_output"/>
    <w:p>
      <w:pPr>
        <w:pStyle w:val="Heading2"/>
      </w:pPr>
      <w:r>
        <w:t xml:space="preserve">4.6 Перенос файлов из _output</w:t>
      </w:r>
    </w:p>
    <w:p>
      <w:pPr>
        <w:pStyle w:val="FirstParagraph"/>
      </w:pPr>
      <w:r>
        <w:t xml:space="preserve">Собранные файлы перенесены из каталога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 </w:t>
      </w:r>
      <w:r>
        <w:t xml:space="preserve">в рабочий каталог отчёта (рис.</w:t>
      </w:r>
      <w:r>
        <w:t xml:space="preserve"> </w:t>
      </w:r>
      <w:hyperlink w:anchor="fig-output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output"/>
          <w:p>
            <w:pPr>
              <w:pStyle w:val="Compact"/>
              <w:jc w:val="center"/>
            </w:pPr>
            <w:r>
              <w:drawing>
                <wp:inline>
                  <wp:extent cx="3733800" cy="30188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6-output-after-render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Папка после рендера и переноса файлов из _output</w:t>
            </w:r>
          </w:p>
          <w:bookmarkEnd w:id="51"/>
        </w:tc>
      </w:tr>
    </w:tbl>
    <w:bookmarkEnd w:id="52"/>
    <w:bookmarkStart w:id="57" w:name="добавление-изменений-в-индекс"/>
    <w:p>
      <w:pPr>
        <w:pStyle w:val="Heading2"/>
      </w:pPr>
      <w:r>
        <w:t xml:space="preserve">4.7 Добавление изменений в индекс</w:t>
      </w:r>
    </w:p>
    <w:p>
      <w:pPr>
        <w:pStyle w:val="FirstParagraph"/>
      </w:pPr>
      <w:r>
        <w:t xml:space="preserve">Изменения добавлены в индекс репозитория (рис.</w:t>
      </w:r>
      <w:r>
        <w:t xml:space="preserve"> </w:t>
      </w:r>
      <w:hyperlink w:anchor="fig-git-add">
        <w:r>
          <w:rPr>
            <w:rStyle w:val="Hyperlink"/>
          </w:rPr>
          <w:t xml:space="preserve">8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git-add"/>
          <w:p>
            <w:pPr>
              <w:pStyle w:val="Compact"/>
              <w:jc w:val="center"/>
            </w:pPr>
            <w:r>
              <w:drawing>
                <wp:inline>
                  <wp:extent cx="3733800" cy="8757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7-git-add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Команда git add</w:t>
            </w:r>
          </w:p>
          <w:bookmarkEnd w:id="56"/>
        </w:tc>
      </w:tr>
    </w:tbl>
    <w:bookmarkEnd w:id="57"/>
    <w:bookmarkStart w:id="62" w:name="фиксация-изменений"/>
    <w:p>
      <w:pPr>
        <w:pStyle w:val="Heading2"/>
      </w:pPr>
      <w:r>
        <w:t xml:space="preserve">4.8 Фиксация изменений</w:t>
      </w:r>
    </w:p>
    <w:p>
      <w:pPr>
        <w:pStyle w:val="FirstParagraph"/>
      </w:pPr>
      <w:r>
        <w:t xml:space="preserve">Изменения зафиксированы коммитом с поясняющим сообщением (рис.</w:t>
      </w:r>
      <w:r>
        <w:t xml:space="preserve"> </w:t>
      </w:r>
      <w:hyperlink w:anchor="fig-git-commit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"Лабораторная работа №3: отчёт по лабораторной работе №2 в формате Markdown"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git-commit"/>
          <w:p>
            <w:pPr>
              <w:pStyle w:val="Compact"/>
              <w:jc w:val="center"/>
            </w:pPr>
            <w:r>
              <w:drawing>
                <wp:inline>
                  <wp:extent cx="3733800" cy="13582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8-git-commi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Команда git commit</w:t>
            </w:r>
          </w:p>
          <w:bookmarkEnd w:id="61"/>
        </w:tc>
      </w:tr>
    </w:tbl>
    <w:bookmarkEnd w:id="62"/>
    <w:bookmarkStart w:id="67" w:name="отправка-в-репозиторий"/>
    <w:p>
      <w:pPr>
        <w:pStyle w:val="Heading2"/>
      </w:pPr>
      <w:r>
        <w:t xml:space="preserve">4.9 Отправка в репозиторий</w:t>
      </w:r>
    </w:p>
    <w:p>
      <w:pPr>
        <w:pStyle w:val="FirstParagraph"/>
      </w:pPr>
      <w:r>
        <w:t xml:space="preserve">Изменения отправлены на GitHub (рис.</w:t>
      </w:r>
      <w:r>
        <w:t xml:space="preserve"> </w:t>
      </w:r>
      <w:hyperlink w:anchor="fig-git-push">
        <w:r>
          <w:rPr>
            <w:rStyle w:val="Hyperlink"/>
          </w:rPr>
          <w:t xml:space="preserve">10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git-push"/>
          <w:p>
            <w:pPr>
              <w:pStyle w:val="Compact"/>
              <w:jc w:val="center"/>
            </w:pPr>
            <w:r>
              <w:drawing>
                <wp:inline>
                  <wp:extent cx="3733800" cy="9841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09-git-push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Команда git push</w:t>
            </w:r>
          </w:p>
          <w:bookmarkEnd w:id="66"/>
        </w:tc>
      </w:tr>
    </w:tbl>
    <w:bookmarkEnd w:id="67"/>
    <w:bookmarkEnd w:id="68"/>
    <w:bookmarkStart w:id="7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получены следующие результаты:</w:t>
      </w:r>
    </w:p>
    <w:p>
      <w:pPr>
        <w:pStyle w:val="Compact"/>
        <w:numPr>
          <w:ilvl w:val="0"/>
          <w:numId w:val="1005"/>
        </w:numPr>
      </w:pPr>
      <w:r>
        <w:t xml:space="preserve">подготовлен отчёт по лабораторной работе №2 на основе предоставленного шаблона qmd;</w:t>
      </w:r>
    </w:p>
    <w:p>
      <w:pPr>
        <w:pStyle w:val="Compact"/>
        <w:numPr>
          <w:ilvl w:val="0"/>
          <w:numId w:val="1005"/>
        </w:numPr>
      </w:pPr>
      <w:r>
        <w:t xml:space="preserve">отчёт собран в три формата (табл.</w:t>
      </w:r>
      <w:r>
        <w:t xml:space="preserve"> </w:t>
      </w:r>
      <w:hyperlink w:anchor="tbl-formats">
        <w:r>
          <w:rPr>
            <w:rStyle w:val="Hyperlink"/>
          </w:rPr>
          <w:t xml:space="preserve">2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собранные файлы перенесены в рабочий каталог и упакованы в архив вместе со скриншотами и Makefile;</w:t>
      </w:r>
    </w:p>
    <w:p>
      <w:pPr>
        <w:pStyle w:val="Compact"/>
        <w:numPr>
          <w:ilvl w:val="0"/>
          <w:numId w:val="1005"/>
        </w:numPr>
      </w:pPr>
      <w:r>
        <w:t xml:space="preserve">изменения загружены в репозиторий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form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Полученные форматы отчёта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Формат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os-intro-lab02-report.qmd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PDF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os-intro-lab02-report.pdf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os-intro-lab02-report.docx</w:t>
                  </w:r>
                </w:p>
              </w:tc>
            </w:tr>
          </w:tbl>
          <w:bookmarkEnd w:id="69"/>
          <w:p/>
        </w:tc>
      </w:tr>
    </w:tbl>
    <w:bookmarkEnd w:id="70"/>
    <w:bookmarkStart w:id="7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Процесс подготовки отчёта соответствует заданию: отчёт по предыдущей лабораторной работе оформлен в Markdown на базе предоставленного шаблона и собран во все требуемые форматы. Разделение исходника (Markdown) и результата сборки (pdf, docx) показало ключевое преимущество подхода: правки вносятся один раз в исходный файл, а все форматы пересобираются одной командой. Хранение исходников в git-репозитории обеспечивает прослеживаемость истории изменений. Замеченных отклонений от методических указаний не зафиксировано.</w:t>
      </w:r>
    </w:p>
    <w:bookmarkEnd w:id="71"/>
    <w:bookmarkStart w:id="72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Цель работы достигнута: освоено оформление отчётов с помощью легковесного языка разметки Markdown.</w:t>
      </w:r>
    </w:p>
    <w:p>
      <w:pPr>
        <w:pStyle w:val="Compact"/>
        <w:numPr>
          <w:ilvl w:val="0"/>
          <w:numId w:val="1006"/>
        </w:numPr>
      </w:pPr>
      <w:r>
        <w:t xml:space="preserve">Подготовлен отчёт по лабораторной работе №2 на основе предоставленного шаблона qmd, собранный в форматы pdf, docx и md.</w:t>
      </w:r>
    </w:p>
    <w:p>
      <w:pPr>
        <w:pStyle w:val="Compact"/>
        <w:numPr>
          <w:ilvl w:val="0"/>
          <w:numId w:val="1006"/>
        </w:numPr>
      </w:pPr>
      <w:r>
        <w:t xml:space="preserve">Освоен автоматизированный цикл публикации: сборка, перенос файлов из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, git add, git commit, git push.</w:t>
      </w:r>
    </w:p>
    <w:p>
      <w:pPr>
        <w:pStyle w:val="Compact"/>
        <w:numPr>
          <w:ilvl w:val="0"/>
          <w:numId w:val="1006"/>
        </w:numPr>
      </w:pPr>
      <w:r>
        <w:t xml:space="preserve">Полученные навыки применимы ко всем последующим отчётам курса.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bookmarkStart w:id="75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7"/>
        </w:numPr>
      </w:pPr>
      <w:r>
        <w:t xml:space="preserve">листинги программ;</w:t>
      </w:r>
    </w:p>
    <w:p>
      <w:pPr>
        <w:pStyle w:val="Compact"/>
        <w:numPr>
          <w:ilvl w:val="0"/>
          <w:numId w:val="1007"/>
        </w:numPr>
      </w:pPr>
      <w:r>
        <w:t xml:space="preserve">большие таблицы с исходными данными;</w:t>
      </w:r>
    </w:p>
    <w:p>
      <w:pPr>
        <w:pStyle w:val="Compact"/>
        <w:numPr>
          <w:ilvl w:val="0"/>
          <w:numId w:val="1007"/>
        </w:numPr>
      </w:pPr>
      <w:r>
        <w:t xml:space="preserve">промежуточные выкладки;</w:t>
      </w:r>
    </w:p>
    <w:p>
      <w:pPr>
        <w:pStyle w:val="Compact"/>
        <w:numPr>
          <w:ilvl w:val="0"/>
          <w:numId w:val="1007"/>
        </w:numPr>
      </w:pPr>
      <w:r>
        <w:t xml:space="preserve">акты внедрения и т.п.</w:t>
      </w:r>
    </w:p>
    <w:p>
      <w:pPr>
        <w:pStyle w:val="FirstParagraph"/>
      </w:pPr>
      <w:r>
        <w:t xml:space="preserve">Каждое приложение начинается с новой страницы и имеет заголовок (например, «Приложение А. Листинг программы»).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Липатников Андрей</dc:creator>
  <dc:language>ru-RU</dc:language>
  <cp:keywords>лабораторная работа, Markdown, Pandoc, Quarto, отчёт</cp:keywords>
  <dcterms:created xsi:type="dcterms:W3CDTF">2026-10-07T17:08:54Z</dcterms:created>
  <dcterms:modified xsi:type="dcterms:W3CDTF">2026-10-07T17:08:54Z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«Markdown».В ходе работы подготовлен отчёт по лабораторной работе №2 (установка и настройка инструментов для работы с Git) на основе предоставленного шаблона Quarto, выполнена сборка отчёта в форматы pdf, docx и md, результаты перенесены в рабочий каталог и загружены в репозиторий GitHub.Сделаны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2026-10-07</vt:lpwstr>
  </property>
  <property fmtid="{D5CDD505-2E9C-101B-9397-08002B2CF9AE}" pid="12" name="date-format">
    <vt:lpwstr>2026-10-07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Markdown</vt:lpwstr>
  </property>
  <property fmtid="{D5CDD505-2E9C-101B-9397-08002B2CF9AE}" pid="19" name="toc-title">
    <vt:lpwstr>Содержание</vt:lpwstr>
  </property>
</Properties>
</file>