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keepNext w:val="true"/>
        <w:keepLines w:val="true"/>
        <w:spacing w:before="160" w:after="80" w:line="259"/>
        <w:ind w:right="0" w:left="0" w:firstLine="0"/>
        <w:jc w:val="left"/>
        <w:rPr>
          <w:rFonts w:ascii="Calibri Light" w:hAnsi="Calibri Light" w:cs="Calibri Light" w:eastAsia="Calibri Light"/>
          <w:color w:val="2F5496"/>
          <w:spacing w:val="0"/>
          <w:position w:val="0"/>
          <w:sz w:val="32"/>
          <w:shd w:fill="auto" w:val="clear"/>
        </w:rPr>
      </w:pPr>
    </w:p>
    <w:p>
      <w:pPr>
        <w:spacing w:before="240" w:after="240" w:line="259"/>
        <w:ind w:right="0" w:left="0" w:firstLine="0"/>
        <w:jc w:val="center"/>
        <w:rPr>
          <w:rFonts w:ascii="Times New Roman" w:hAnsi="Times New Roman" w:cs="Times New Roman" w:eastAsia="Times New Roman"/>
          <w:b/>
          <w:color w:val="auto"/>
          <w:spacing w:val="0"/>
          <w:position w:val="0"/>
          <w:sz w:val="48"/>
          <w:shd w:fill="auto" w:val="clear"/>
        </w:rPr>
      </w:pPr>
    </w:p>
    <w:p>
      <w:pPr>
        <w:spacing w:before="240" w:after="240" w:line="259"/>
        <w:ind w:right="0" w:left="0" w:firstLine="0"/>
        <w:jc w:val="center"/>
        <w:rPr>
          <w:rFonts w:ascii="Times New Roman" w:hAnsi="Times New Roman" w:cs="Times New Roman" w:eastAsia="Times New Roman"/>
          <w:b/>
          <w:color w:val="auto"/>
          <w:spacing w:val="0"/>
          <w:position w:val="0"/>
          <w:sz w:val="48"/>
          <w:shd w:fill="auto" w:val="clear"/>
        </w:rPr>
      </w:pPr>
    </w:p>
    <w:p>
      <w:pPr>
        <w:spacing w:before="240" w:after="240" w:line="259"/>
        <w:ind w:right="0" w:left="0" w:firstLine="0"/>
        <w:jc w:val="center"/>
        <w:rPr>
          <w:rFonts w:ascii="Times New Roman" w:hAnsi="Times New Roman" w:cs="Times New Roman" w:eastAsia="Times New Roman"/>
          <w:b/>
          <w:color w:val="auto"/>
          <w:spacing w:val="0"/>
          <w:position w:val="0"/>
          <w:sz w:val="48"/>
          <w:shd w:fill="auto" w:val="clear"/>
        </w:rPr>
      </w:pPr>
    </w:p>
    <w:p>
      <w:pPr>
        <w:spacing w:before="240" w:after="240" w:line="259"/>
        <w:ind w:right="0" w:left="0" w:firstLine="0"/>
        <w:jc w:val="center"/>
        <w:rPr>
          <w:rFonts w:ascii="Times New Roman" w:hAnsi="Times New Roman" w:cs="Times New Roman" w:eastAsia="Times New Roman"/>
          <w:b/>
          <w:color w:val="auto"/>
          <w:spacing w:val="0"/>
          <w:position w:val="0"/>
          <w:sz w:val="48"/>
          <w:shd w:fill="auto" w:val="clear"/>
        </w:rPr>
      </w:pPr>
    </w:p>
    <w:p>
      <w:pPr>
        <w:spacing w:before="240" w:after="240" w:line="259"/>
        <w:ind w:right="0" w:left="0" w:firstLine="0"/>
        <w:jc w:val="center"/>
        <w:rPr>
          <w:rFonts w:ascii="Times New Roman" w:hAnsi="Times New Roman" w:cs="Times New Roman" w:eastAsia="Times New Roman"/>
          <w:b/>
          <w:color w:val="auto"/>
          <w:spacing w:val="0"/>
          <w:position w:val="0"/>
          <w:sz w:val="48"/>
          <w:shd w:fill="auto" w:val="clear"/>
        </w:rPr>
      </w:pPr>
      <w:r>
        <w:rPr>
          <w:rFonts w:ascii="Times New Roman" w:hAnsi="Times New Roman" w:cs="Times New Roman" w:eastAsia="Times New Roman"/>
          <w:b/>
          <w:color w:val="auto"/>
          <w:spacing w:val="0"/>
          <w:position w:val="0"/>
          <w:sz w:val="48"/>
          <w:shd w:fill="auto" w:val="clear"/>
        </w:rPr>
        <w:t xml:space="preserve">API Integration Report- Aromas</w:t>
      </w:r>
    </w:p>
    <w:p>
      <w:pPr>
        <w:spacing w:before="240" w:after="240" w:line="259"/>
        <w:ind w:right="0" w:left="0" w:firstLine="0"/>
        <w:jc w:val="center"/>
        <w:rPr>
          <w:rFonts w:ascii="Times New Roman" w:hAnsi="Times New Roman" w:cs="Times New Roman" w:eastAsia="Times New Roman"/>
          <w:b/>
          <w:color w:val="auto"/>
          <w:spacing w:val="0"/>
          <w:position w:val="0"/>
          <w:sz w:val="44"/>
          <w:shd w:fill="auto" w:val="clear"/>
        </w:rPr>
      </w:pPr>
      <w:r>
        <w:rPr>
          <w:rFonts w:ascii="Times New Roman" w:hAnsi="Times New Roman" w:cs="Times New Roman" w:eastAsia="Times New Roman"/>
          <w:b/>
          <w:color w:val="auto"/>
          <w:spacing w:val="0"/>
          <w:position w:val="0"/>
          <w:sz w:val="44"/>
          <w:shd w:fill="auto" w:val="clear"/>
        </w:rPr>
        <w:t xml:space="preserve">Syed Asad Ali</w:t>
      </w:r>
    </w:p>
    <w:p>
      <w:pPr>
        <w:spacing w:before="240" w:after="240" w:line="259"/>
        <w:ind w:right="0" w:left="0" w:firstLine="0"/>
        <w:jc w:val="center"/>
        <w:rPr>
          <w:rFonts w:ascii="Times New Roman" w:hAnsi="Times New Roman" w:cs="Times New Roman" w:eastAsia="Times New Roman"/>
          <w:b/>
          <w:color w:val="auto"/>
          <w:spacing w:val="0"/>
          <w:position w:val="0"/>
          <w:sz w:val="44"/>
          <w:shd w:fill="auto" w:val="clear"/>
        </w:rPr>
      </w:pPr>
      <w:r>
        <w:rPr>
          <w:rFonts w:ascii="Times New Roman" w:hAnsi="Times New Roman" w:cs="Times New Roman" w:eastAsia="Times New Roman"/>
          <w:b/>
          <w:color w:val="auto"/>
          <w:spacing w:val="0"/>
          <w:position w:val="0"/>
          <w:sz w:val="44"/>
          <w:shd w:fill="auto" w:val="clear"/>
        </w:rPr>
        <w:t xml:space="preserve">00338247</w:t>
      </w:r>
    </w:p>
    <w:p>
      <w:pPr>
        <w:spacing w:before="240" w:after="240" w:line="259"/>
        <w:ind w:right="0" w:left="0" w:firstLine="0"/>
        <w:jc w:val="center"/>
        <w:rPr>
          <w:rFonts w:ascii="Times New Roman" w:hAnsi="Times New Roman" w:cs="Times New Roman" w:eastAsia="Times New Roman"/>
          <w:b/>
          <w:color w:val="auto"/>
          <w:spacing w:val="0"/>
          <w:position w:val="0"/>
          <w:sz w:val="44"/>
          <w:shd w:fill="auto" w:val="clear"/>
        </w:rPr>
      </w:pPr>
      <w:r>
        <w:rPr>
          <w:rFonts w:ascii="Times New Roman" w:hAnsi="Times New Roman" w:cs="Times New Roman" w:eastAsia="Times New Roman"/>
          <w:b/>
          <w:color w:val="auto"/>
          <w:spacing w:val="0"/>
          <w:position w:val="0"/>
          <w:sz w:val="44"/>
          <w:shd w:fill="auto" w:val="clear"/>
        </w:rPr>
        <w:t xml:space="preserve">GIAIC, Quarter 2</w:t>
      </w:r>
    </w:p>
    <w:p>
      <w:pPr>
        <w:spacing w:before="240" w:after="240" w:line="259"/>
        <w:ind w:right="0" w:left="0" w:firstLine="0"/>
        <w:jc w:val="center"/>
        <w:rPr>
          <w:rFonts w:ascii="Times New Roman" w:hAnsi="Times New Roman" w:cs="Times New Roman" w:eastAsia="Times New Roman"/>
          <w:b/>
          <w:color w:val="auto"/>
          <w:spacing w:val="0"/>
          <w:position w:val="0"/>
          <w:sz w:val="44"/>
          <w:shd w:fill="auto" w:val="clear"/>
        </w:rPr>
      </w:pPr>
      <w:r>
        <w:rPr>
          <w:rFonts w:ascii="Times New Roman" w:hAnsi="Times New Roman" w:cs="Times New Roman" w:eastAsia="Times New Roman"/>
          <w:b/>
          <w:color w:val="auto"/>
          <w:spacing w:val="0"/>
          <w:position w:val="0"/>
          <w:sz w:val="44"/>
          <w:shd w:fill="auto" w:val="clear"/>
        </w:rPr>
        <w:t xml:space="preserve">18</w:t>
      </w:r>
      <w:r>
        <w:rPr>
          <w:rFonts w:ascii="Times New Roman" w:hAnsi="Times New Roman" w:cs="Times New Roman" w:eastAsia="Times New Roman"/>
          <w:b/>
          <w:color w:val="auto"/>
          <w:spacing w:val="0"/>
          <w:position w:val="0"/>
          <w:sz w:val="44"/>
          <w:shd w:fill="auto" w:val="clear"/>
          <w:vertAlign w:val="superscript"/>
        </w:rPr>
        <w:t xml:space="preserve">th</w:t>
      </w:r>
      <w:r>
        <w:rPr>
          <w:rFonts w:ascii="Times New Roman" w:hAnsi="Times New Roman" w:cs="Times New Roman" w:eastAsia="Times New Roman"/>
          <w:b/>
          <w:color w:val="auto"/>
          <w:spacing w:val="0"/>
          <w:position w:val="0"/>
          <w:sz w:val="44"/>
          <w:shd w:fill="auto" w:val="clear"/>
        </w:rPr>
        <w:t xml:space="preserve"> January 2025</w:t>
      </w:r>
    </w:p>
    <w:p>
      <w:pPr>
        <w:spacing w:before="240" w:after="240" w:line="259"/>
        <w:ind w:right="0" w:left="0" w:firstLine="0"/>
        <w:jc w:val="center"/>
        <w:rPr>
          <w:rFonts w:ascii="Times New Roman" w:hAnsi="Times New Roman" w:cs="Times New Roman" w:eastAsia="Times New Roman"/>
          <w:b/>
          <w:color w:val="auto"/>
          <w:spacing w:val="0"/>
          <w:position w:val="0"/>
          <w:sz w:val="44"/>
          <w:shd w:fill="auto" w:val="clear"/>
        </w:rPr>
      </w:pPr>
    </w:p>
    <w:p>
      <w:pPr>
        <w:spacing w:before="240" w:after="240" w:line="259"/>
        <w:ind w:right="0" w:left="0" w:firstLine="0"/>
        <w:jc w:val="center"/>
        <w:rPr>
          <w:rFonts w:ascii="Times New Roman" w:hAnsi="Times New Roman" w:cs="Times New Roman" w:eastAsia="Times New Roman"/>
          <w:b/>
          <w:color w:val="auto"/>
          <w:spacing w:val="0"/>
          <w:position w:val="0"/>
          <w:sz w:val="44"/>
          <w:shd w:fill="auto" w:val="clear"/>
        </w:rPr>
      </w:pPr>
    </w:p>
    <w:p>
      <w:pPr>
        <w:spacing w:before="240" w:after="240" w:line="259"/>
        <w:ind w:right="0" w:left="0" w:firstLine="0"/>
        <w:jc w:val="center"/>
        <w:rPr>
          <w:rFonts w:ascii="Times New Roman" w:hAnsi="Times New Roman" w:cs="Times New Roman" w:eastAsia="Times New Roman"/>
          <w:b/>
          <w:color w:val="auto"/>
          <w:spacing w:val="0"/>
          <w:position w:val="0"/>
          <w:sz w:val="44"/>
          <w:shd w:fill="auto" w:val="clear"/>
        </w:rPr>
      </w:pPr>
    </w:p>
    <w:p>
      <w:pPr>
        <w:spacing w:before="240" w:after="240" w:line="259"/>
        <w:ind w:right="0" w:left="0" w:firstLine="0"/>
        <w:jc w:val="center"/>
        <w:rPr>
          <w:rFonts w:ascii="Times New Roman" w:hAnsi="Times New Roman" w:cs="Times New Roman" w:eastAsia="Times New Roman"/>
          <w:b/>
          <w:color w:val="auto"/>
          <w:spacing w:val="0"/>
          <w:position w:val="0"/>
          <w:sz w:val="44"/>
          <w:shd w:fill="auto" w:val="clear"/>
        </w:rPr>
      </w:pPr>
    </w:p>
    <w:p>
      <w:pPr>
        <w:spacing w:before="240" w:after="240" w:line="259"/>
        <w:ind w:right="0" w:left="0" w:firstLine="0"/>
        <w:jc w:val="center"/>
        <w:rPr>
          <w:rFonts w:ascii="Times New Roman" w:hAnsi="Times New Roman" w:cs="Times New Roman" w:eastAsia="Times New Roman"/>
          <w:b/>
          <w:color w:val="auto"/>
          <w:spacing w:val="0"/>
          <w:position w:val="0"/>
          <w:sz w:val="36"/>
          <w:shd w:fill="auto" w:val="clear"/>
        </w:rPr>
      </w:pPr>
      <w:r>
        <w:rPr>
          <w:rFonts w:ascii="Times New Roman" w:hAnsi="Times New Roman" w:cs="Times New Roman" w:eastAsia="Times New Roman"/>
          <w:b/>
          <w:color w:val="auto"/>
          <w:spacing w:val="0"/>
          <w:position w:val="0"/>
          <w:sz w:val="36"/>
          <w:shd w:fill="auto" w:val="clear"/>
        </w:rPr>
        <w:t xml:space="preserve">Table of Content</w:t>
      </w:r>
    </w:p>
    <w:p>
      <w:pPr>
        <w:spacing w:before="240" w:after="240" w:line="259"/>
        <w:ind w:right="0" w:left="0" w:firstLine="0"/>
        <w:jc w:val="center"/>
        <w:rPr>
          <w:rFonts w:ascii="Times New Roman" w:hAnsi="Times New Roman" w:cs="Times New Roman" w:eastAsia="Times New Roman"/>
          <w:b/>
          <w:color w:val="auto"/>
          <w:spacing w:val="0"/>
          <w:position w:val="0"/>
          <w:sz w:val="36"/>
          <w:shd w:fill="auto" w:val="clear"/>
        </w:rPr>
      </w:pPr>
    </w:p>
    <w:tbl>
      <w:tblPr/>
      <w:tblGrid>
        <w:gridCol w:w="3245"/>
        <w:gridCol w:w="3245"/>
        <w:gridCol w:w="3246"/>
      </w:tblGrid>
      <w:tr>
        <w:trPr>
          <w:trHeight w:val="1" w:hRule="atLeast"/>
          <w:jc w:val="left"/>
        </w:trPr>
        <w:tc>
          <w:tcPr>
            <w:tcW w:w="3245"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tabs>
                <w:tab w:val="left" w:pos="1868" w:leader="none"/>
              </w:tabs>
              <w:spacing w:before="240" w:after="24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API integration process</w:t>
            </w:r>
          </w:p>
        </w:tc>
        <w:tc>
          <w:tcPr>
            <w:tcW w:w="3245"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240" w:after="240" w:line="240"/>
              <w:ind w:right="0" w:left="0" w:firstLine="0"/>
              <w:jc w:val="center"/>
              <w:rPr>
                <w:rFonts w:ascii="Calibri" w:hAnsi="Calibri" w:cs="Calibri" w:eastAsia="Calibri"/>
                <w:color w:val="auto"/>
                <w:spacing w:val="0"/>
                <w:position w:val="0"/>
                <w:sz w:val="22"/>
                <w:shd w:fill="auto" w:val="clear"/>
              </w:rPr>
            </w:pPr>
          </w:p>
        </w:tc>
        <w:tc>
          <w:tcPr>
            <w:tcW w:w="3246"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240" w:after="240" w:line="240"/>
              <w:ind w:right="0" w:left="0" w:firstLine="0"/>
              <w:jc w:val="righ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3</w:t>
            </w:r>
          </w:p>
        </w:tc>
      </w:tr>
      <w:tr>
        <w:trPr>
          <w:trHeight w:val="1" w:hRule="atLeast"/>
          <w:jc w:val="left"/>
        </w:trPr>
        <w:tc>
          <w:tcPr>
            <w:tcW w:w="3245"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240" w:after="24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Adjustment to Schema</w:t>
            </w:r>
          </w:p>
        </w:tc>
        <w:tc>
          <w:tcPr>
            <w:tcW w:w="3245"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240" w:after="240" w:line="240"/>
              <w:ind w:right="0" w:left="0" w:firstLine="0"/>
              <w:jc w:val="center"/>
              <w:rPr>
                <w:rFonts w:ascii="Calibri" w:hAnsi="Calibri" w:cs="Calibri" w:eastAsia="Calibri"/>
                <w:color w:val="auto"/>
                <w:spacing w:val="0"/>
                <w:position w:val="0"/>
                <w:sz w:val="22"/>
                <w:shd w:fill="auto" w:val="clear"/>
              </w:rPr>
            </w:pPr>
          </w:p>
        </w:tc>
        <w:tc>
          <w:tcPr>
            <w:tcW w:w="3246"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240" w:after="240" w:line="240"/>
              <w:ind w:right="0" w:left="0" w:firstLine="0"/>
              <w:jc w:val="righ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3</w:t>
            </w:r>
          </w:p>
        </w:tc>
      </w:tr>
      <w:tr>
        <w:trPr>
          <w:trHeight w:val="1" w:hRule="atLeast"/>
          <w:jc w:val="left"/>
        </w:trPr>
        <w:tc>
          <w:tcPr>
            <w:tcW w:w="3245"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240" w:after="24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Migration Steps and tools</w:t>
            </w:r>
          </w:p>
        </w:tc>
        <w:tc>
          <w:tcPr>
            <w:tcW w:w="3245"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240" w:after="240" w:line="240"/>
              <w:ind w:right="0" w:left="0" w:firstLine="0"/>
              <w:jc w:val="center"/>
              <w:rPr>
                <w:rFonts w:ascii="Calibri" w:hAnsi="Calibri" w:cs="Calibri" w:eastAsia="Calibri"/>
                <w:color w:val="auto"/>
                <w:spacing w:val="0"/>
                <w:position w:val="0"/>
                <w:sz w:val="22"/>
                <w:shd w:fill="auto" w:val="clear"/>
              </w:rPr>
            </w:pPr>
          </w:p>
        </w:tc>
        <w:tc>
          <w:tcPr>
            <w:tcW w:w="3246"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240" w:after="240" w:line="240"/>
              <w:ind w:right="0" w:left="0" w:firstLine="0"/>
              <w:jc w:val="righ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4</w:t>
            </w:r>
          </w:p>
        </w:tc>
      </w:tr>
      <w:tr>
        <w:trPr>
          <w:trHeight w:val="1" w:hRule="atLeast"/>
          <w:jc w:val="left"/>
        </w:trPr>
        <w:tc>
          <w:tcPr>
            <w:tcW w:w="3245"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240" w:after="24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Screenshots</w:t>
            </w:r>
          </w:p>
        </w:tc>
        <w:tc>
          <w:tcPr>
            <w:tcW w:w="3245"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240" w:after="240" w:line="240"/>
              <w:ind w:right="0" w:left="0" w:firstLine="0"/>
              <w:jc w:val="center"/>
              <w:rPr>
                <w:rFonts w:ascii="Calibri" w:hAnsi="Calibri" w:cs="Calibri" w:eastAsia="Calibri"/>
                <w:color w:val="auto"/>
                <w:spacing w:val="0"/>
                <w:position w:val="0"/>
                <w:sz w:val="22"/>
                <w:shd w:fill="auto" w:val="clear"/>
              </w:rPr>
            </w:pPr>
          </w:p>
        </w:tc>
        <w:tc>
          <w:tcPr>
            <w:tcW w:w="3246"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240" w:after="240" w:line="240"/>
              <w:ind w:right="0" w:left="0" w:firstLine="0"/>
              <w:jc w:val="righ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4</w:t>
            </w:r>
          </w:p>
        </w:tc>
      </w:tr>
      <w:tr>
        <w:trPr>
          <w:trHeight w:val="1" w:hRule="atLeast"/>
          <w:jc w:val="left"/>
        </w:trPr>
        <w:tc>
          <w:tcPr>
            <w:tcW w:w="3245"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240" w:after="240" w:line="240"/>
              <w:ind w:right="0" w:left="0" w:firstLine="0"/>
              <w:jc w:val="left"/>
              <w:rPr>
                <w:rFonts w:ascii="Calibri" w:hAnsi="Calibri" w:cs="Calibri" w:eastAsia="Calibri"/>
                <w:color w:val="auto"/>
                <w:spacing w:val="0"/>
                <w:position w:val="0"/>
                <w:sz w:val="22"/>
                <w:shd w:fill="auto" w:val="clear"/>
              </w:rPr>
            </w:pPr>
          </w:p>
        </w:tc>
        <w:tc>
          <w:tcPr>
            <w:tcW w:w="3245"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240" w:after="240" w:line="240"/>
              <w:ind w:right="0" w:left="0" w:firstLine="0"/>
              <w:jc w:val="center"/>
              <w:rPr>
                <w:rFonts w:ascii="Calibri" w:hAnsi="Calibri" w:cs="Calibri" w:eastAsia="Calibri"/>
                <w:color w:val="auto"/>
                <w:spacing w:val="0"/>
                <w:position w:val="0"/>
                <w:sz w:val="22"/>
                <w:shd w:fill="auto" w:val="clear"/>
              </w:rPr>
            </w:pPr>
          </w:p>
        </w:tc>
        <w:tc>
          <w:tcPr>
            <w:tcW w:w="3246"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240" w:after="240" w:line="240"/>
              <w:ind w:right="0" w:left="0" w:firstLine="0"/>
              <w:jc w:val="right"/>
              <w:rPr>
                <w:rFonts w:ascii="Calibri" w:hAnsi="Calibri" w:cs="Calibri" w:eastAsia="Calibri"/>
                <w:color w:val="auto"/>
                <w:spacing w:val="0"/>
                <w:position w:val="0"/>
                <w:sz w:val="22"/>
                <w:shd w:fill="auto" w:val="clear"/>
              </w:rPr>
            </w:pPr>
          </w:p>
        </w:tc>
      </w:tr>
    </w:tbl>
    <w:p>
      <w:pPr>
        <w:spacing w:before="240" w:after="240" w:line="259"/>
        <w:ind w:right="0" w:left="0" w:firstLine="0"/>
        <w:jc w:val="center"/>
        <w:rPr>
          <w:rFonts w:ascii="Times New Roman" w:hAnsi="Times New Roman" w:cs="Times New Roman" w:eastAsia="Times New Roman"/>
          <w:b/>
          <w:color w:val="auto"/>
          <w:spacing w:val="0"/>
          <w:position w:val="0"/>
          <w:sz w:val="44"/>
          <w:shd w:fill="auto" w:val="clear"/>
        </w:rPr>
      </w:pPr>
      <w:r>
        <w:rPr>
          <w:rFonts w:ascii="Times New Roman" w:hAnsi="Times New Roman" w:cs="Times New Roman" w:eastAsia="Times New Roman"/>
          <w:b/>
          <w:color w:val="auto"/>
          <w:spacing w:val="0"/>
          <w:position w:val="0"/>
          <w:sz w:val="44"/>
          <w:shd w:fill="auto" w:val="clear"/>
        </w:rPr>
        <w:t xml:space="preserve"> </w:t>
      </w:r>
    </w:p>
    <w:p>
      <w:pPr>
        <w:spacing w:before="240" w:after="240" w:line="259"/>
        <w:ind w:right="0" w:left="0" w:firstLine="0"/>
        <w:jc w:val="center"/>
        <w:rPr>
          <w:rFonts w:ascii="Times New Roman" w:hAnsi="Times New Roman" w:cs="Times New Roman" w:eastAsia="Times New Roman"/>
          <w:b/>
          <w:color w:val="auto"/>
          <w:spacing w:val="0"/>
          <w:position w:val="0"/>
          <w:sz w:val="44"/>
          <w:shd w:fill="auto" w:val="clear"/>
        </w:rPr>
      </w:pPr>
    </w:p>
    <w:p>
      <w:pPr>
        <w:spacing w:before="0" w:after="160" w:line="259"/>
        <w:ind w:right="0" w:left="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API integration process</w:t>
      </w:r>
    </w:p>
    <w:p>
      <w:pPr>
        <w:spacing w:before="0" w:after="160" w:line="259"/>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Creating own API</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As no proper API was available online, I created my own API for perfumes, </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 data file is created where all the data is put, then this GET and returned as a json, the API is hosted on vercel</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br/>
      </w:r>
      <w:r>
        <w:object w:dxaOrig="9280" w:dyaOrig="5320">
          <v:rect xmlns:o="urn:schemas-microsoft-com:office:office" xmlns:v="urn:schemas-microsoft-com:vml" id="rectole0000000000" style="width:464.000000pt;height:266.0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object w:dxaOrig="8413" w:dyaOrig="3948">
          <v:rect xmlns:o="urn:schemas-microsoft-com:office:office" xmlns:v="urn:schemas-microsoft-com:vml" id="rectole0000000001" style="width:420.650000pt;height:197.4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160" w:line="259"/>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Integration of API</w:t>
      </w:r>
      <w:r>
        <w:rPr>
          <w:rFonts w:ascii="Times New Roman" w:hAnsi="Times New Roman" w:cs="Times New Roman" w:eastAsia="Times New Roman"/>
          <w:color w:val="auto"/>
          <w:spacing w:val="0"/>
          <w:position w:val="0"/>
          <w:sz w:val="24"/>
          <w:shd w:fill="auto" w:val="clear"/>
        </w:rPr>
        <w:br/>
        <w:t xml:space="preserve">A file is made in the src directory of the next app with the name of getProducts.ts in that 2 functions are written, both getting products from the sanity studio a GROQ query is written in the fetch function which is a function of client </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 the main page,tsx of the app directory where some products are returned an interface is created to handle type of the data fetched the function is called and the data returned is mapped to show card component </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Adjustments made to schemas</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adjustment made to schema was according to data api, the scema created in sanity and the names of the data in the migration should be same. </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Migration steps and tools used</w:t>
      </w:r>
    </w:p>
    <w:p>
      <w:pPr>
        <w:numPr>
          <w:ilvl w:val="0"/>
          <w:numId w:val="27"/>
        </w:numPr>
        <w:spacing w:before="0" w:after="160" w:line="259"/>
        <w:ind w:right="0" w:left="36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For migration of the api data to sanity, a scripts folder is created in that a file importData.mjs, </w:t>
      </w:r>
    </w:p>
    <w:p>
      <w:pPr>
        <w:numPr>
          <w:ilvl w:val="0"/>
          <w:numId w:val="27"/>
        </w:numPr>
        <w:spacing w:before="0" w:after="160" w:line="259"/>
        <w:ind w:right="0" w:left="36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Secondly in the .env file the project id of the sanity and the data set type with the API token is stored.</w:t>
      </w:r>
    </w:p>
    <w:p>
      <w:pPr>
        <w:numPr>
          <w:ilvl w:val="0"/>
          <w:numId w:val="27"/>
        </w:numPr>
        <w:spacing w:before="0" w:after="160" w:line="259"/>
        <w:ind w:right="0" w:left="36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A client is needed to set with the above set credentials</w:t>
      </w:r>
    </w:p>
    <w:p>
      <w:pPr>
        <w:numPr>
          <w:ilvl w:val="0"/>
          <w:numId w:val="27"/>
        </w:numPr>
        <w:spacing w:before="0" w:after="160" w:line="259"/>
        <w:ind w:right="0" w:left="36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There are 2 functions one uploads the Images and the other imports the data, It is important to correctly set the schema</w:t>
        <w:br/>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Tools used</w:t>
      </w:r>
      <w:r>
        <w:rPr>
          <w:rFonts w:ascii="Times New Roman" w:hAnsi="Times New Roman" w:cs="Times New Roman" w:eastAsia="Times New Roman"/>
          <w:color w:val="auto"/>
          <w:spacing w:val="0"/>
          <w:position w:val="0"/>
          <w:sz w:val="24"/>
          <w:shd w:fill="auto" w:val="clear"/>
        </w:rPr>
        <w:t xml:space="preserve"> </w:t>
      </w:r>
    </w:p>
    <w:p>
      <w:pPr>
        <w:numPr>
          <w:ilvl w:val="0"/>
          <w:numId w:val="29"/>
        </w:numPr>
        <w:spacing w:before="0" w:after="160" w:line="259"/>
        <w:ind w:right="0" w:left="36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Axios</w:t>
      </w:r>
      <w:r>
        <w:rPr>
          <w:rFonts w:ascii="Times New Roman" w:hAnsi="Times New Roman" w:cs="Times New Roman" w:eastAsia="Times New Roman"/>
          <w:color w:val="auto"/>
          <w:spacing w:val="0"/>
          <w:position w:val="0"/>
          <w:sz w:val="24"/>
          <w:shd w:fill="auto" w:val="clear"/>
        </w:rPr>
        <w:t xml:space="preserve"> a popular, promise-based HTTP client for JavaScript that simplifies making HTTP requests to REST endpoints.</w:t>
      </w:r>
    </w:p>
    <w:p>
      <w:pPr>
        <w:numPr>
          <w:ilvl w:val="0"/>
          <w:numId w:val="29"/>
        </w:numPr>
        <w:spacing w:before="0" w:after="160" w:line="259"/>
        <w:ind w:right="0" w:left="36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.env</w:t>
      </w:r>
      <w:r>
        <w:rPr>
          <w:rFonts w:ascii="Times New Roman" w:hAnsi="Times New Roman" w:cs="Times New Roman" w:eastAsia="Times New Roman"/>
          <w:color w:val="auto"/>
          <w:spacing w:val="0"/>
          <w:position w:val="0"/>
          <w:sz w:val="24"/>
          <w:shd w:fill="auto" w:val="clear"/>
        </w:rPr>
        <w:t xml:space="preserve"> a file where all secret keys and API’s are stored and it is put in .gitignore </w:t>
      </w:r>
    </w:p>
    <w:p>
      <w:pPr>
        <w:numPr>
          <w:ilvl w:val="0"/>
          <w:numId w:val="29"/>
        </w:numPr>
        <w:spacing w:before="0" w:after="160" w:line="259"/>
        <w:ind w:right="0" w:left="36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sanity</w:t>
      </w:r>
      <w:r>
        <w:rPr>
          <w:rFonts w:ascii="Times New Roman" w:hAnsi="Times New Roman" w:cs="Times New Roman" w:eastAsia="Times New Roman"/>
          <w:color w:val="auto"/>
          <w:spacing w:val="0"/>
          <w:position w:val="0"/>
          <w:sz w:val="24"/>
          <w:shd w:fill="auto" w:val="clear"/>
        </w:rPr>
        <w:t xml:space="preserve"> Cloud-based, open source unified content platform</w:t>
      </w:r>
    </w:p>
    <w:p>
      <w:pPr>
        <w:numPr>
          <w:ilvl w:val="0"/>
          <w:numId w:val="29"/>
        </w:numPr>
        <w:spacing w:before="0" w:after="160" w:line="259"/>
        <w:ind w:right="0" w:left="36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API</w:t>
      </w: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b/>
          <w:color w:val="auto"/>
          <w:spacing w:val="0"/>
          <w:position w:val="0"/>
          <w:sz w:val="24"/>
          <w:shd w:fill="auto" w:val="clear"/>
        </w:rPr>
        <w:t xml:space="preserve">token</w:t>
      </w:r>
      <w:r>
        <w:rPr>
          <w:rFonts w:ascii="Times New Roman" w:hAnsi="Times New Roman" w:cs="Times New Roman" w:eastAsia="Times New Roman"/>
          <w:color w:val="auto"/>
          <w:spacing w:val="0"/>
          <w:position w:val="0"/>
          <w:sz w:val="24"/>
          <w:shd w:fill="auto" w:val="clear"/>
        </w:rPr>
        <w:t xml:space="preserve"> , token created from sanity </w:t>
      </w:r>
    </w:p>
    <w:p>
      <w:pPr>
        <w:spacing w:before="0" w:after="160" w:line="259"/>
        <w:ind w:right="0" w:left="0" w:firstLine="0"/>
        <w:jc w:val="left"/>
        <w:rPr>
          <w:rFonts w:ascii="Times New Roman" w:hAnsi="Times New Roman" w:cs="Times New Roman" w:eastAsia="Times New Roman"/>
          <w:b/>
          <w:color w:val="auto"/>
          <w:spacing w:val="0"/>
          <w:position w:val="0"/>
          <w:sz w:val="28"/>
          <w:shd w:fill="auto" w:val="clear"/>
        </w:rPr>
      </w:pPr>
    </w:p>
    <w:p>
      <w:pPr>
        <w:spacing w:before="0" w:after="160" w:line="259"/>
        <w:ind w:right="0" w:left="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Screenshots</w:t>
      </w:r>
    </w:p>
    <w:p>
      <w:pPr>
        <w:spacing w:before="0" w:after="160" w:line="259"/>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API calls</w:t>
      </w:r>
    </w:p>
    <w:p>
      <w:pPr>
        <w:spacing w:before="0" w:after="160" w:line="259"/>
        <w:ind w:right="0" w:left="0" w:firstLine="0"/>
        <w:jc w:val="left"/>
        <w:rPr>
          <w:rFonts w:ascii="Times New Roman" w:hAnsi="Times New Roman" w:cs="Times New Roman" w:eastAsia="Times New Roman"/>
          <w:b/>
          <w:color w:val="auto"/>
          <w:spacing w:val="0"/>
          <w:position w:val="0"/>
          <w:sz w:val="24"/>
          <w:shd w:fill="auto" w:val="clear"/>
        </w:rPr>
      </w:pPr>
      <w:r>
        <w:object w:dxaOrig="10899" w:dyaOrig="5635">
          <v:rect xmlns:o="urn:schemas-microsoft-com:office:office" xmlns:v="urn:schemas-microsoft-com:vml" id="rectole0000000002" style="width:544.950000pt;height:281.75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0" w:after="160" w:line="259"/>
        <w:ind w:right="0" w:left="0" w:firstLine="0"/>
        <w:jc w:val="left"/>
        <w:rPr>
          <w:rFonts w:ascii="Times New Roman" w:hAnsi="Times New Roman" w:cs="Times New Roman" w:eastAsia="Times New Roman"/>
          <w:b/>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Data successfully displayed in the frontend</w:t>
      </w:r>
    </w:p>
    <w:p>
      <w:pPr>
        <w:spacing w:before="0" w:after="160" w:line="259"/>
        <w:ind w:right="0" w:left="0" w:firstLine="0"/>
        <w:jc w:val="left"/>
        <w:rPr>
          <w:rFonts w:ascii="Times New Roman" w:hAnsi="Times New Roman" w:cs="Times New Roman" w:eastAsia="Times New Roman"/>
          <w:b/>
          <w:color w:val="auto"/>
          <w:spacing w:val="0"/>
          <w:position w:val="0"/>
          <w:sz w:val="24"/>
          <w:shd w:fill="auto" w:val="clear"/>
        </w:rPr>
      </w:pPr>
      <w:r>
        <w:object w:dxaOrig="9209" w:dyaOrig="4789">
          <v:rect xmlns:o="urn:schemas-microsoft-com:office:office" xmlns:v="urn:schemas-microsoft-com:vml" id="rectole0000000003" style="width:460.450000pt;height:239.45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0" w:after="160" w:line="259"/>
        <w:ind w:right="0" w:left="0" w:firstLine="0"/>
        <w:jc w:val="left"/>
        <w:rPr>
          <w:rFonts w:ascii="Times New Roman" w:hAnsi="Times New Roman" w:cs="Times New Roman" w:eastAsia="Times New Roman"/>
          <w:b/>
          <w:color w:val="auto"/>
          <w:spacing w:val="0"/>
          <w:position w:val="0"/>
          <w:sz w:val="24"/>
          <w:shd w:fill="auto" w:val="clear"/>
        </w:rPr>
      </w:pPr>
      <w:r>
        <w:object w:dxaOrig="9860" w:dyaOrig="5180">
          <v:rect xmlns:o="urn:schemas-microsoft-com:office:office" xmlns:v="urn:schemas-microsoft-com:vml" id="rectole0000000004" style="width:493.000000pt;height:259.00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spacing w:before="0" w:after="160" w:line="259"/>
        <w:ind w:right="0" w:left="0" w:firstLine="0"/>
        <w:jc w:val="left"/>
        <w:rPr>
          <w:rFonts w:ascii="Times New Roman" w:hAnsi="Times New Roman" w:cs="Times New Roman" w:eastAsia="Times New Roman"/>
          <w:b/>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Populated sanity CMS fields</w:t>
      </w:r>
    </w:p>
    <w:p>
      <w:pPr>
        <w:spacing w:before="0" w:after="160" w:line="259"/>
        <w:ind w:right="0" w:left="0" w:firstLine="0"/>
        <w:jc w:val="left"/>
        <w:rPr>
          <w:rFonts w:ascii="Times New Roman" w:hAnsi="Times New Roman" w:cs="Times New Roman" w:eastAsia="Times New Roman"/>
          <w:b/>
          <w:color w:val="auto"/>
          <w:spacing w:val="0"/>
          <w:position w:val="0"/>
          <w:sz w:val="28"/>
          <w:shd w:fill="auto" w:val="clear"/>
        </w:rPr>
      </w:pPr>
      <w:r>
        <w:object w:dxaOrig="10938" w:dyaOrig="5369">
          <v:rect xmlns:o="urn:schemas-microsoft-com:office:office" xmlns:v="urn:schemas-microsoft-com:vml" id="rectole0000000005" style="width:546.900000pt;height:268.45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p>
    <w:p>
      <w:pPr>
        <w:spacing w:before="0" w:after="160" w:line="259"/>
        <w:ind w:right="0" w:left="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4"/>
          <w:shd w:fill="auto" w:val="clear"/>
        </w:rPr>
        <w:t xml:space="preserve">Code snippets for API integration and migration scripts</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object w:dxaOrig="8920" w:dyaOrig="4412">
          <v:rect xmlns:o="urn:schemas-microsoft-com:office:office" xmlns:v="urn:schemas-microsoft-com:vml" id="rectole0000000006" style="width:446.000000pt;height:220.60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object w:dxaOrig="8923" w:dyaOrig="4428">
          <v:rect xmlns:o="urn:schemas-microsoft-com:office:office" xmlns:v="urn:schemas-microsoft-com:vml" id="rectole0000000007" style="width:446.150000pt;height:221.40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7" ShapeID="rectole0000000007" r:id="docRId14"/>
        </w:objec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object w:dxaOrig="8450" w:dyaOrig="3655">
          <v:rect xmlns:o="urn:schemas-microsoft-com:office:office" xmlns:v="urn:schemas-microsoft-com:vml" id="rectole0000000008" style="width:422.500000pt;height:182.75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Metafile" DrawAspect="Content" ObjectID="0000000008" ShapeID="rectole0000000008" r:id="docRId16"/>
        </w:objec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object w:dxaOrig="7882" w:dyaOrig="4718">
          <v:rect xmlns:o="urn:schemas-microsoft-com:office:office" xmlns:v="urn:schemas-microsoft-com:vml" id="rectole0000000009" style="width:394.100000pt;height:235.90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Metafile" DrawAspect="Content" ObjectID="0000000009" ShapeID="rectole0000000009" r:id="docRId18"/>
        </w:objec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object w:dxaOrig="7057" w:dyaOrig="5210">
          <v:rect xmlns:o="urn:schemas-microsoft-com:office:office" xmlns:v="urn:schemas-microsoft-com:vml" id="rectole0000000010" style="width:352.850000pt;height:260.500000pt" o:preferrelative="t" o:ole="">
            <o:lock v:ext="edit"/>
            <v:imagedata xmlns:r="http://schemas.openxmlformats.org/officeDocument/2006/relationships" r:id="docRId21" o:title=""/>
          </v:rect>
          <o:OLEObject xmlns:r="http://schemas.openxmlformats.org/officeDocument/2006/relationships" xmlns:o="urn:schemas-microsoft-com:office:office" Type="Embed" ProgID="StaticMetafile" DrawAspect="Content" ObjectID="0000000010" ShapeID="rectole0000000010" r:id="docRId20"/>
        </w:objec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object w:dxaOrig="7122" w:dyaOrig="6633">
          <v:rect xmlns:o="urn:schemas-microsoft-com:office:office" xmlns:v="urn:schemas-microsoft-com:vml" id="rectole0000000011" style="width:356.100000pt;height:331.650000pt" o:preferrelative="t" o:ole="">
            <o:lock v:ext="edit"/>
            <v:imagedata xmlns:r="http://schemas.openxmlformats.org/officeDocument/2006/relationships" r:id="docRId23" o:title=""/>
          </v:rect>
          <o:OLEObject xmlns:r="http://schemas.openxmlformats.org/officeDocument/2006/relationships" xmlns:o="urn:schemas-microsoft-com:office:office" Type="Embed" ProgID="StaticMetafile" DrawAspect="Content" ObjectID="0000000011" ShapeID="rectole0000000011" r:id="docRId22"/>
        </w:objec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object w:dxaOrig="7754" w:dyaOrig="4067">
          <v:rect xmlns:o="urn:schemas-microsoft-com:office:office" xmlns:v="urn:schemas-microsoft-com:vml" id="rectole0000000012" style="width:387.700000pt;height:203.350000pt" o:preferrelative="t" o:ole="">
            <o:lock v:ext="edit"/>
            <v:imagedata xmlns:r="http://schemas.openxmlformats.org/officeDocument/2006/relationships" r:id="docRId25" o:title=""/>
          </v:rect>
          <o:OLEObject xmlns:r="http://schemas.openxmlformats.org/officeDocument/2006/relationships" xmlns:o="urn:schemas-microsoft-com:office:office" Type="Embed" ProgID="StaticMetafile" DrawAspect="Content" ObjectID="0000000012" ShapeID="rectole0000000012" r:id="docRId24"/>
        </w:objec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object w:dxaOrig="5205" w:dyaOrig="1178">
          <v:rect xmlns:o="urn:schemas-microsoft-com:office:office" xmlns:v="urn:schemas-microsoft-com:vml" id="rectole0000000013" style="width:260.250000pt;height:58.900000pt" o:preferrelative="t" o:ole="">
            <o:lock v:ext="edit"/>
            <v:imagedata xmlns:r="http://schemas.openxmlformats.org/officeDocument/2006/relationships" r:id="docRId27" o:title=""/>
          </v:rect>
          <o:OLEObject xmlns:r="http://schemas.openxmlformats.org/officeDocument/2006/relationships" xmlns:o="urn:schemas-microsoft-com:office:office" Type="Embed" ProgID="StaticMetafile" DrawAspect="Content" ObjectID="0000000013" ShapeID="rectole0000000013" r:id="docRId26"/>
        </w:objec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object w:dxaOrig="8964" w:dyaOrig="3352">
          <v:rect xmlns:o="urn:schemas-microsoft-com:office:office" xmlns:v="urn:schemas-microsoft-com:vml" id="rectole0000000014" style="width:448.200000pt;height:167.600000pt" o:preferrelative="t" o:ole="">
            <o:lock v:ext="edit"/>
            <v:imagedata xmlns:r="http://schemas.openxmlformats.org/officeDocument/2006/relationships" r:id="docRId29" o:title=""/>
          </v:rect>
          <o:OLEObject xmlns:r="http://schemas.openxmlformats.org/officeDocument/2006/relationships" xmlns:o="urn:schemas-microsoft-com:office:office" Type="Embed" ProgID="StaticMetafile" DrawAspect="Content" ObjectID="0000000014" ShapeID="rectole0000000014" r:id="docRId28"/>
        </w:object>
      </w: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num w:numId="27">
    <w:abstractNumId w:val="6"/>
  </w:num>
  <w:num w:numId="29">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8.wmf" Id="docRId17" Type="http://schemas.openxmlformats.org/officeDocument/2006/relationships/image" /><Relationship Target="embeddings/oleObject12.bin" Id="docRId24" Type="http://schemas.openxmlformats.org/officeDocument/2006/relationships/oleObject" /><Relationship Target="media/image3.wmf" Id="docRId7" Type="http://schemas.openxmlformats.org/officeDocument/2006/relationships/image" /><Relationship Target="embeddings/oleObject7.bin" Id="docRId14" Type="http://schemas.openxmlformats.org/officeDocument/2006/relationships/oleObject" /><Relationship Target="media/image11.wmf" Id="docRId23" Type="http://schemas.openxmlformats.org/officeDocument/2006/relationships/image" /><Relationship Target="embeddings/oleObject3.bin" Id="docRId6" Type="http://schemas.openxmlformats.org/officeDocument/2006/relationships/oleObject" /><Relationship Target="media/image0.wmf" Id="docRId1" Type="http://schemas.openxmlformats.org/officeDocument/2006/relationships/image" /><Relationship Target="media/image7.wmf" Id="docRId15" Type="http://schemas.openxmlformats.org/officeDocument/2006/relationships/image" /><Relationship Target="embeddings/oleObject11.bin" Id="docRId22" Type="http://schemas.openxmlformats.org/officeDocument/2006/relationships/oleObject" /><Relationship Target="media/image4.wmf" Id="docRId9" Type="http://schemas.openxmlformats.org/officeDocument/2006/relationships/image" /><Relationship Target="embeddings/oleObject0.bin" Id="docRId0" Type="http://schemas.openxmlformats.org/officeDocument/2006/relationships/oleObject" /><Relationship Target="embeddings/oleObject6.bin" Id="docRId12" Type="http://schemas.openxmlformats.org/officeDocument/2006/relationships/oleObject" /><Relationship Target="media/image10.wmf" Id="docRId21" Type="http://schemas.openxmlformats.org/officeDocument/2006/relationships/image" /><Relationship Target="media/image14.wmf" Id="docRId29" Type="http://schemas.openxmlformats.org/officeDocument/2006/relationships/image" /><Relationship Target="embeddings/oleObject4.bin" Id="docRId8" Type="http://schemas.openxmlformats.org/officeDocument/2006/relationships/oleObject" /><Relationship Target="media/image6.wmf" Id="docRId13" Type="http://schemas.openxmlformats.org/officeDocument/2006/relationships/image" /><Relationship Target="embeddings/oleObject10.bin" Id="docRId20" Type="http://schemas.openxmlformats.org/officeDocument/2006/relationships/oleObject" /><Relationship Target="embeddings/oleObject14.bin" Id="docRId28" Type="http://schemas.openxmlformats.org/officeDocument/2006/relationships/oleObject" /><Relationship Target="media/image1.wmf" Id="docRId3" Type="http://schemas.openxmlformats.org/officeDocument/2006/relationships/image" /><Relationship Target="embeddings/oleObject5.bin" Id="docRId10" Type="http://schemas.openxmlformats.org/officeDocument/2006/relationships/oleObject" /><Relationship Target="embeddings/oleObject9.bin" Id="docRId18" Type="http://schemas.openxmlformats.org/officeDocument/2006/relationships/oleObject" /><Relationship Target="embeddings/oleObject1.bin" Id="docRId2" Type="http://schemas.openxmlformats.org/officeDocument/2006/relationships/oleObject" /><Relationship Target="media/image13.wmf" Id="docRId27" Type="http://schemas.openxmlformats.org/officeDocument/2006/relationships/image" /><Relationship Target="numbering.xml" Id="docRId30" Type="http://schemas.openxmlformats.org/officeDocument/2006/relationships/numbering" /><Relationship Target="media/image5.wmf" Id="docRId11" Type="http://schemas.openxmlformats.org/officeDocument/2006/relationships/image" /><Relationship Target="media/image9.wmf" Id="docRId19" Type="http://schemas.openxmlformats.org/officeDocument/2006/relationships/image" /><Relationship Target="embeddings/oleObject13.bin" Id="docRId26" Type="http://schemas.openxmlformats.org/officeDocument/2006/relationships/oleObject" /><Relationship Target="styles.xml" Id="docRId31" Type="http://schemas.openxmlformats.org/officeDocument/2006/relationships/styles" /><Relationship Target="media/image2.wmf" Id="docRId5" Type="http://schemas.openxmlformats.org/officeDocument/2006/relationships/image" /><Relationship Target="embeddings/oleObject8.bin" Id="docRId16" Type="http://schemas.openxmlformats.org/officeDocument/2006/relationships/oleObject" /><Relationship Target="media/image12.wmf" Id="docRId25" Type="http://schemas.openxmlformats.org/officeDocument/2006/relationships/image" /><Relationship Target="embeddings/oleObject2.bin" Id="docRId4" Type="http://schemas.openxmlformats.org/officeDocument/2006/relationships/oleObject" /></Relationships>
</file>