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5895D" w14:textId="77777777" w:rsidR="00837D89" w:rsidRPr="00DB3BB5" w:rsidRDefault="00837D89" w:rsidP="00837D89">
      <w:pPr>
        <w:rPr>
          <w:rFonts w:ascii="Times New Roman" w:hAnsi="Times New Roman" w:cs="Times New Roman"/>
          <w:b/>
          <w:sz w:val="28"/>
        </w:rPr>
      </w:pPr>
      <w:r w:rsidRPr="00DB3BB5">
        <w:rPr>
          <w:rFonts w:ascii="Times New Roman" w:hAnsi="Times New Roman" w:cs="Times New Roman"/>
          <w:b/>
          <w:sz w:val="28"/>
        </w:rPr>
        <w:t>Appendix 2: The statistical methods</w:t>
      </w:r>
      <w:r>
        <w:rPr>
          <w:rFonts w:ascii="Times New Roman" w:hAnsi="Times New Roman" w:cs="Times New Roman"/>
          <w:b/>
          <w:sz w:val="28"/>
        </w:rPr>
        <w:t xml:space="preserve"> </w:t>
      </w:r>
      <w:r w:rsidRPr="00DB3BB5">
        <w:rPr>
          <w:rFonts w:ascii="Times New Roman" w:hAnsi="Times New Roman" w:cs="Times New Roman"/>
          <w:b/>
          <w:sz w:val="28"/>
        </w:rPr>
        <w:t xml:space="preserve"> </w:t>
      </w:r>
    </w:p>
    <w:p w14:paraId="3BF3730D" w14:textId="77777777" w:rsidR="00837D89" w:rsidRPr="009727BC" w:rsidRDefault="00837D89" w:rsidP="00837D89">
      <w:pPr>
        <w:rPr>
          <w:rFonts w:ascii="Times New Roman" w:hAnsi="Times New Roman" w:cs="Times New Roman"/>
          <w:b/>
          <w:i/>
          <w:sz w:val="28"/>
          <w:szCs w:val="28"/>
        </w:rPr>
      </w:pPr>
      <w:r w:rsidRPr="009727BC">
        <w:rPr>
          <w:rFonts w:ascii="Times New Roman" w:hAnsi="Times New Roman" w:cs="Times New Roman"/>
          <w:b/>
          <w:i/>
          <w:sz w:val="28"/>
          <w:szCs w:val="28"/>
        </w:rPr>
        <w:t>1</w:t>
      </w:r>
      <w:r>
        <w:rPr>
          <w:rFonts w:ascii="Times New Roman" w:hAnsi="Times New Roman" w:cs="Times New Roman"/>
          <w:b/>
          <w:i/>
          <w:sz w:val="28"/>
          <w:szCs w:val="28"/>
        </w:rPr>
        <w:t>.</w:t>
      </w:r>
      <w:r w:rsidRPr="009727BC">
        <w:rPr>
          <w:rFonts w:ascii="Times New Roman" w:hAnsi="Times New Roman" w:cs="Times New Roman"/>
          <w:b/>
          <w:i/>
          <w:sz w:val="28"/>
          <w:szCs w:val="28"/>
        </w:rPr>
        <w:t xml:space="preserve"> Multiple autoregressive state systems (MARSS)</w:t>
      </w:r>
    </w:p>
    <w:p w14:paraId="05919165" w14:textId="3AC9BEFC" w:rsidR="00837D89" w:rsidRPr="00281DAE" w:rsidRDefault="00837D89" w:rsidP="00837D89">
      <w:pPr>
        <w:spacing w:line="480" w:lineRule="auto"/>
        <w:rPr>
          <w:rFonts w:ascii="Times New Roman" w:hAnsi="Times New Roman" w:cs="Times New Roman"/>
          <w:sz w:val="24"/>
          <w:szCs w:val="24"/>
        </w:rPr>
      </w:pPr>
      <w:r w:rsidRPr="00281DAE">
        <w:rPr>
          <w:rFonts w:ascii="Times New Roman" w:hAnsi="Times New Roman" w:cs="Times New Roman"/>
          <w:sz w:val="24"/>
          <w:szCs w:val="24"/>
        </w:rPr>
        <w:t xml:space="preserve">To combine the time series of multiple pheromone traps, we fitted a Multivariate Autoregressive State-Space Modeling (MARSS) to the time series (specifically, see Chapter 15 of </w:t>
      </w:r>
      <w:r w:rsidRPr="00281DAE">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"ISSN" : "20734859", "abstract" : "MARSS is a package for fitting multivariate autoregressive state-space models to time-series data. The MARSS package implements state-space models in a maximum likelihood framework. The core functionality of MARSS is based on likelihood maximization using the Kalman filter/smoother, combined with an EM algorithm. To make comparisons with other packages available, parameter estimation is also permitted via direct search routines available in 'optim'. The MARSS package allows data to contain missing values and allows a wide variety of model structures and constraints to be specified (such as fixed or shared parameters). In addition to model-fitting, the package provides bootstrap routines for simulating data and generating confidence intervals, and multiple options for calculating model selection criteria (such as AIC).", "author" : [ { "dropping-particle" : "", "family" : "Holmes", "given" : "Elizabeth E.", "non-dropping-particle" : "", "parse-names" : false, "suffix" : "" }, { "dropping-particle" : "", "family" : "Ward", "given" : "Eric J.", "non-dropping-particle" : "", "parse-names" : false, "suffix" : "" }, { "dropping-particle" : "", "family" : "Wills", "given" : "Kellie", "non-dropping-particle" : "", "parse-names" : false, "suffix" : "" } ], "container-title" : "R Journal", "id" : "ITEM-1", "issue" : "1", "issued" : { "date-parts" : [ [ "2012" ] ] }, "page" : "11-19", "title" : "MARSS: Multivariate autoregressive state-space models for analyzing time-series data", "type" : "article-journal", "volume" : "4" }, "uris" : [ "http://www.mendeley.com/documents/?uuid=0df3cc2f-1664-40e1-94e4-dc77b218521d" ] } ], "mendeley" : { "formattedCitation" : "(Holmes et al. 2012)", "manualFormatting" : "Holmes et al. 2012)", "plainTextFormattedCitation" : "(Holmes et al. 2012)", "previouslyFormattedCitation" : "(Holmes et al. 2012)" }, "properties" : { "noteIndex" : 0 }, "schema" : "https://github.com/citation-style-language/schema/raw/master/csl-citation.json" }</w:instrText>
      </w:r>
      <w:r w:rsidRPr="00281DAE">
        <w:rPr>
          <w:rFonts w:ascii="Times New Roman" w:hAnsi="Times New Roman" w:cs="Times New Roman"/>
          <w:sz w:val="24"/>
          <w:szCs w:val="24"/>
        </w:rPr>
        <w:fldChar w:fldCharType="separate"/>
      </w:r>
      <w:r w:rsidRPr="00281DAE">
        <w:rPr>
          <w:rFonts w:ascii="Times New Roman" w:hAnsi="Times New Roman" w:cs="Times New Roman"/>
          <w:noProof/>
          <w:sz w:val="24"/>
          <w:szCs w:val="24"/>
        </w:rPr>
        <w:t>Holmes et al. 2012)</w:t>
      </w:r>
      <w:r w:rsidRPr="00281DAE">
        <w:rPr>
          <w:rFonts w:ascii="Times New Roman" w:hAnsi="Times New Roman" w:cs="Times New Roman"/>
          <w:sz w:val="24"/>
          <w:szCs w:val="24"/>
        </w:rPr>
        <w:fldChar w:fldCharType="end"/>
      </w:r>
      <w:r w:rsidRPr="00281DAE">
        <w:rPr>
          <w:rFonts w:ascii="Times New Roman" w:hAnsi="Times New Roman" w:cs="Times New Roman"/>
          <w:sz w:val="24"/>
          <w:szCs w:val="24"/>
        </w:rPr>
        <w:t xml:space="preserve">. The </w:t>
      </w:r>
      <w:r w:rsidR="00E37A33">
        <w:rPr>
          <w:rFonts w:ascii="Times New Roman" w:hAnsi="Times New Roman" w:cs="Times New Roman"/>
          <w:sz w:val="24"/>
          <w:szCs w:val="24"/>
        </w:rPr>
        <w:t>sampled blocks</w:t>
      </w:r>
      <w:r w:rsidRPr="00281DAE">
        <w:rPr>
          <w:rFonts w:ascii="Times New Roman" w:hAnsi="Times New Roman" w:cs="Times New Roman"/>
          <w:sz w:val="24"/>
          <w:szCs w:val="24"/>
        </w:rPr>
        <w:t xml:space="preserve"> varied</w:t>
      </w:r>
      <w:r>
        <w:rPr>
          <w:rFonts w:ascii="Times New Roman" w:hAnsi="Times New Roman" w:cs="Times New Roman"/>
          <w:sz w:val="24"/>
          <w:szCs w:val="24"/>
        </w:rPr>
        <w:t xml:space="preserve"> at the FREC</w:t>
      </w:r>
      <w:r w:rsidRPr="00281DAE">
        <w:rPr>
          <w:rFonts w:ascii="Times New Roman" w:hAnsi="Times New Roman" w:cs="Times New Roman"/>
          <w:sz w:val="24"/>
          <w:szCs w:val="24"/>
        </w:rPr>
        <w:t xml:space="preserve"> across the years and no single block was sampled continuously from 1984 to 2016. Due to the gaps in data due to</w:t>
      </w:r>
      <w:r>
        <w:rPr>
          <w:rFonts w:ascii="Times New Roman" w:hAnsi="Times New Roman" w:cs="Times New Roman"/>
          <w:sz w:val="24"/>
          <w:szCs w:val="24"/>
        </w:rPr>
        <w:t xml:space="preserve"> </w:t>
      </w:r>
      <w:r w:rsidRPr="00281DAE">
        <w:rPr>
          <w:rFonts w:ascii="Times New Roman" w:hAnsi="Times New Roman" w:cs="Times New Roman"/>
          <w:sz w:val="24"/>
          <w:szCs w:val="24"/>
        </w:rPr>
        <w:t xml:space="preserve">winter, we fitted the MARSS separately for each year. We only fitted the MARSS model for years when there were three or more </w:t>
      </w:r>
      <w:r>
        <w:rPr>
          <w:rFonts w:ascii="Times New Roman" w:hAnsi="Times New Roman" w:cs="Times New Roman"/>
          <w:sz w:val="24"/>
          <w:szCs w:val="24"/>
        </w:rPr>
        <w:t>blocks</w:t>
      </w:r>
      <w:r w:rsidRPr="00281DAE">
        <w:rPr>
          <w:rFonts w:ascii="Times New Roman" w:hAnsi="Times New Roman" w:cs="Times New Roman"/>
          <w:sz w:val="24"/>
          <w:szCs w:val="24"/>
        </w:rPr>
        <w:t>. For years with only two traps, we found that one trap had more consistent catches while the other trap had very few moths captured (see: 1985-1998 excluding 1986 in Figure S</w:t>
      </w:r>
      <w:r>
        <w:rPr>
          <w:rFonts w:ascii="Times New Roman" w:hAnsi="Times New Roman" w:cs="Times New Roman"/>
          <w:sz w:val="24"/>
          <w:szCs w:val="24"/>
        </w:rPr>
        <w:t>3</w:t>
      </w:r>
      <w:r w:rsidRPr="00281DAE">
        <w:rPr>
          <w:rFonts w:ascii="Times New Roman" w:hAnsi="Times New Roman" w:cs="Times New Roman"/>
          <w:sz w:val="24"/>
          <w:szCs w:val="24"/>
        </w:rPr>
        <w:t xml:space="preserve">). </w:t>
      </w:r>
    </w:p>
    <w:p w14:paraId="3C8370BC" w14:textId="77777777" w:rsidR="00837D89" w:rsidRPr="00281DAE" w:rsidRDefault="00837D89" w:rsidP="00837D89">
      <w:pPr>
        <w:spacing w:line="480" w:lineRule="auto"/>
        <w:rPr>
          <w:rFonts w:ascii="Times New Roman" w:hAnsi="Times New Roman" w:cs="Times New Roman"/>
          <w:sz w:val="24"/>
          <w:szCs w:val="24"/>
        </w:rPr>
      </w:pPr>
      <w:r w:rsidRPr="00281DAE">
        <w:rPr>
          <w:rFonts w:ascii="Times New Roman" w:hAnsi="Times New Roman" w:cs="Times New Roman"/>
          <w:sz w:val="24"/>
          <w:szCs w:val="24"/>
        </w:rPr>
        <w:t xml:space="preserve">The general MARSS model is shown below with a hidden state process </w:t>
      </w:r>
      <m:oMath>
        <m:r>
          <w:rPr>
            <w:rFonts w:ascii="Cambria Math" w:hAnsi="Cambria Math" w:cs="Times New Roman"/>
            <w:sz w:val="24"/>
            <w:szCs w:val="24"/>
          </w:rPr>
          <m:t>(</m:t>
        </m:r>
        <m:r>
          <m:rPr>
            <m:sty m:val="bi"/>
          </m:rPr>
          <w:rPr>
            <w:rFonts w:ascii="Cambria Math" w:hAnsi="Cambria Math" w:cs="Times New Roman"/>
            <w:sz w:val="24"/>
            <w:szCs w:val="24"/>
          </w:rPr>
          <m:t>x</m:t>
        </m:r>
        <m:r>
          <w:rPr>
            <w:rFonts w:ascii="Cambria Math" w:hAnsi="Cambria Math" w:cs="Times New Roman"/>
            <w:sz w:val="24"/>
            <w:szCs w:val="24"/>
          </w:rPr>
          <m:t>)</m:t>
        </m:r>
      </m:oMath>
      <w:r w:rsidRPr="00281DAE">
        <w:rPr>
          <w:rFonts w:ascii="Times New Roman" w:hAnsi="Times New Roman" w:cs="Times New Roman"/>
          <w:sz w:val="24"/>
          <w:szCs w:val="24"/>
        </w:rPr>
        <w:t xml:space="preserve"> and an observation (</w:t>
      </w:r>
      <m:oMath>
        <m:r>
          <m:rPr>
            <m:sty m:val="bi"/>
          </m:rPr>
          <w:rPr>
            <w:rFonts w:ascii="Cambria Math" w:hAnsi="Cambria Math" w:cs="Times New Roman"/>
            <w:sz w:val="24"/>
            <w:szCs w:val="24"/>
          </w:rPr>
          <m:t>y</m:t>
        </m:r>
        <m:r>
          <w:rPr>
            <w:rFonts w:ascii="Cambria Math" w:hAnsi="Cambria Math" w:cs="Times New Roman"/>
            <w:sz w:val="24"/>
            <w:szCs w:val="24"/>
          </w:rPr>
          <m:t xml:space="preserve">) </m:t>
        </m:r>
      </m:oMath>
      <w:r w:rsidRPr="00281DAE">
        <w:rPr>
          <w:rFonts w:ascii="Times New Roman" w:hAnsi="Times New Roman" w:cs="Times New Roman"/>
          <w:sz w:val="24"/>
          <w:szCs w:val="24"/>
        </w:rPr>
        <w:t xml:space="preserve"> model: </w:t>
      </w:r>
    </w:p>
    <w:p w14:paraId="1988BA1C" w14:textId="79661280" w:rsidR="00837D89" w:rsidRPr="00E37A33" w:rsidRDefault="007B6525" w:rsidP="00E37A33">
      <w:pPr>
        <w:pStyle w:val="ListParagraph"/>
        <w:numPr>
          <w:ilvl w:val="0"/>
          <w:numId w:val="2"/>
        </w:numPr>
        <w:spacing w:line="48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where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MVN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0,Q</m:t>
            </m:r>
          </m:e>
        </m:d>
      </m:oMath>
      <w:r w:rsidR="00837D89" w:rsidRPr="00E37A33">
        <w:rPr>
          <w:rFonts w:ascii="Times New Roman" w:eastAsiaTheme="minorEastAsia" w:hAnsi="Times New Roman" w:cs="Times New Roman"/>
          <w:sz w:val="24"/>
          <w:szCs w:val="24"/>
        </w:rPr>
        <w:t xml:space="preserve"> </w:t>
      </w:r>
    </w:p>
    <w:p w14:paraId="2D588789" w14:textId="262DEDE2" w:rsidR="00837D89" w:rsidRPr="00E37A33" w:rsidRDefault="007B6525" w:rsidP="00E37A33">
      <w:pPr>
        <w:pStyle w:val="ListParagraph"/>
        <w:numPr>
          <w:ilvl w:val="0"/>
          <w:numId w:val="2"/>
        </w:numPr>
        <w:spacing w:line="48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=Z</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where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~MVN(0,R)</m:t>
        </m:r>
      </m:oMath>
      <w:r w:rsidR="00837D89" w:rsidRPr="00E37A33">
        <w:rPr>
          <w:rFonts w:ascii="Times New Roman" w:eastAsiaTheme="minorEastAsia" w:hAnsi="Times New Roman" w:cs="Times New Roman"/>
          <w:sz w:val="24"/>
          <w:szCs w:val="24"/>
        </w:rPr>
        <w:t xml:space="preserve"> </w:t>
      </w:r>
    </w:p>
    <w:p w14:paraId="3854518F" w14:textId="77777777" w:rsidR="00837D89" w:rsidRPr="00281DAE" w:rsidRDefault="00837D89" w:rsidP="00837D89">
      <w:pPr>
        <w:spacing w:line="480" w:lineRule="auto"/>
        <w:rPr>
          <w:rFonts w:ascii="Times New Roman" w:eastAsiaTheme="minorEastAsia" w:hAnsi="Times New Roman" w:cs="Times New Roman"/>
          <w:sz w:val="24"/>
          <w:szCs w:val="24"/>
        </w:rPr>
      </w:pPr>
      <w:r w:rsidRPr="00281DAE">
        <w:rPr>
          <w:rFonts w:ascii="Times New Roman" w:eastAsiaTheme="minorEastAsia" w:hAnsi="Times New Roman" w:cs="Times New Roman"/>
          <w:sz w:val="24"/>
          <w:szCs w:val="24"/>
        </w:rPr>
        <w:t xml:space="preserve">Here </w:t>
      </w:r>
      <m:oMath>
        <m:r>
          <w:rPr>
            <w:rFonts w:ascii="Cambria Math" w:eastAsiaTheme="minorEastAsia" w:hAnsi="Cambria Math" w:cs="Times New Roman"/>
            <w:sz w:val="24"/>
            <w:szCs w:val="24"/>
          </w:rPr>
          <m:t>B, Z, u, a, Q, R and u</m:t>
        </m:r>
      </m:oMath>
      <w:r w:rsidRPr="00281DAE">
        <w:rPr>
          <w:rFonts w:ascii="Times New Roman" w:eastAsiaTheme="minorEastAsia" w:hAnsi="Times New Roman" w:cs="Times New Roman"/>
          <w:sz w:val="24"/>
          <w:szCs w:val="24"/>
        </w:rPr>
        <w:t xml:space="preserve"> are the parameters that are estimated through maximum likelihood. The true population size is represented by the state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w:r w:rsidRPr="00281DAE">
        <w:rPr>
          <w:rFonts w:ascii="Times New Roman" w:eastAsiaTheme="minorEastAsia" w:hAnsi="Times New Roman" w:cs="Times New Roman"/>
          <w:sz w:val="24"/>
          <w:szCs w:val="24"/>
        </w:rPr>
        <w:t xml:space="preserve"> with B describing the interactions between the different processes and </w:t>
      </w:r>
      <m:oMath>
        <m:r>
          <w:rPr>
            <w:rFonts w:ascii="Cambria Math" w:hAnsi="Cambria Math" w:cs="Times New Roman"/>
            <w:sz w:val="24"/>
            <w:szCs w:val="24"/>
          </w:rPr>
          <m:t>u</m:t>
        </m:r>
      </m:oMath>
      <w:r w:rsidRPr="00281DAE">
        <w:rPr>
          <w:rFonts w:ascii="Times New Roman" w:eastAsiaTheme="minorEastAsia" w:hAnsi="Times New Roman" w:cs="Times New Roman"/>
          <w:sz w:val="24"/>
          <w:szCs w:val="24"/>
        </w:rPr>
        <w:t xml:space="preserve"> describing the mean trend. Assuming there are </w:t>
      </w:r>
      <m:oMath>
        <m:r>
          <w:rPr>
            <w:rFonts w:ascii="Cambria Math" w:eastAsiaTheme="minorEastAsia" w:hAnsi="Cambria Math" w:cs="Times New Roman"/>
            <w:sz w:val="24"/>
            <w:szCs w:val="24"/>
          </w:rPr>
          <m:t>m</m:t>
        </m:r>
      </m:oMath>
      <w:r w:rsidRPr="00281DAE">
        <w:rPr>
          <w:rFonts w:ascii="Times New Roman" w:eastAsiaTheme="minorEastAsia" w:hAnsi="Times New Roman" w:cs="Times New Roman"/>
          <w:sz w:val="24"/>
          <w:szCs w:val="24"/>
        </w:rPr>
        <w:t xml:space="preserve"> traps per year, we first test </w:t>
      </w:r>
      <w:r>
        <w:rPr>
          <w:rFonts w:ascii="Times New Roman" w:eastAsiaTheme="minorEastAsia" w:hAnsi="Times New Roman" w:cs="Times New Roman"/>
          <w:sz w:val="24"/>
          <w:szCs w:val="24"/>
        </w:rPr>
        <w:t xml:space="preserve">if </w:t>
      </w:r>
      <w:r w:rsidRPr="00281DAE">
        <w:rPr>
          <w:rFonts w:ascii="Times New Roman" w:eastAsiaTheme="minorEastAsia" w:hAnsi="Times New Roman" w:cs="Times New Roman"/>
          <w:sz w:val="24"/>
          <w:szCs w:val="24"/>
        </w:rPr>
        <w:t xml:space="preserve">the time series can be combined </w:t>
      </w:r>
      <w:r>
        <w:rPr>
          <w:rFonts w:ascii="Times New Roman" w:eastAsiaTheme="minorEastAsia" w:hAnsi="Times New Roman" w:cs="Times New Roman"/>
          <w:sz w:val="24"/>
          <w:szCs w:val="24"/>
        </w:rPr>
        <w:t>i</w:t>
      </w:r>
      <w:r w:rsidRPr="00281DAE">
        <w:rPr>
          <w:rFonts w:ascii="Times New Roman" w:eastAsiaTheme="minorEastAsia" w:hAnsi="Times New Roman" w:cs="Times New Roman"/>
          <w:sz w:val="24"/>
          <w:szCs w:val="24"/>
        </w:rPr>
        <w:t>n that</w:t>
      </w:r>
      <w:r>
        <w:rPr>
          <w:rFonts w:ascii="Times New Roman" w:eastAsiaTheme="minorEastAsia" w:hAnsi="Times New Roman" w:cs="Times New Roman"/>
          <w:sz w:val="24"/>
          <w:szCs w:val="24"/>
        </w:rPr>
        <w:t xml:space="preserve"> there is one state process model to describe the population</w:t>
      </w:r>
      <w:r w:rsidRPr="00281DA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We first </w:t>
      </w:r>
      <w:r w:rsidRPr="00281DAE">
        <w:rPr>
          <w:rFonts w:ascii="Times New Roman" w:eastAsiaTheme="minorEastAsia" w:hAnsi="Times New Roman" w:cs="Times New Roman"/>
          <w:sz w:val="24"/>
          <w:szCs w:val="24"/>
        </w:rPr>
        <w:t>we modify</w:t>
      </w:r>
      <w:r>
        <w:rPr>
          <w:rFonts w:ascii="Times New Roman" w:eastAsiaTheme="minorEastAsia" w:hAnsi="Times New Roman" w:cs="Times New Roman"/>
          <w:sz w:val="24"/>
          <w:szCs w:val="24"/>
        </w:rPr>
        <w:t xml:space="preserve"> the matrix</w:t>
      </w:r>
      <w:r w:rsidRPr="00281DA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Z</m:t>
        </m:r>
      </m:oMath>
      <w:r w:rsidRPr="00281DAE">
        <w:rPr>
          <w:rFonts w:ascii="Times New Roman" w:eastAsiaTheme="minorEastAsia" w:hAnsi="Times New Roman" w:cs="Times New Roman"/>
          <w:sz w:val="24"/>
          <w:szCs w:val="24"/>
        </w:rPr>
        <w:t xml:space="preserve"> which is a </w:t>
      </w:r>
      <m:oMath>
        <m:r>
          <w:rPr>
            <w:rFonts w:ascii="Cambria Math" w:eastAsiaTheme="minorEastAsia" w:hAnsi="Cambria Math" w:cs="Times New Roman"/>
            <w:sz w:val="24"/>
            <w:szCs w:val="24"/>
          </w:rPr>
          <m:t>m x 1</m:t>
        </m:r>
      </m:oMath>
      <w:r w:rsidRPr="00281DAE">
        <w:rPr>
          <w:rFonts w:ascii="Times New Roman" w:eastAsiaTheme="minorEastAsia" w:hAnsi="Times New Roman" w:cs="Times New Roman"/>
          <w:sz w:val="24"/>
          <w:szCs w:val="24"/>
        </w:rPr>
        <w:t xml:space="preserve"> matrix </w:t>
      </w:r>
      <w:r>
        <w:rPr>
          <w:rFonts w:ascii="Times New Roman" w:eastAsiaTheme="minorEastAsia" w:hAnsi="Times New Roman" w:cs="Times New Roman"/>
          <w:sz w:val="24"/>
          <w:szCs w:val="24"/>
        </w:rPr>
        <w:t>with each</w:t>
      </w:r>
      <w:r w:rsidRPr="00281DAE">
        <w:rPr>
          <w:rFonts w:ascii="Times New Roman" w:eastAsiaTheme="minorEastAsia" w:hAnsi="Times New Roman" w:cs="Times New Roman"/>
          <w:sz w:val="24"/>
          <w:szCs w:val="24"/>
        </w:rPr>
        <w:t xml:space="preserve"> element describ</w:t>
      </w:r>
      <w:r>
        <w:rPr>
          <w:rFonts w:ascii="Times New Roman" w:eastAsiaTheme="minorEastAsia" w:hAnsi="Times New Roman" w:cs="Times New Roman"/>
          <w:sz w:val="24"/>
          <w:szCs w:val="24"/>
        </w:rPr>
        <w:t xml:space="preserve">ing </w:t>
      </w:r>
      <w:r w:rsidRPr="00281DAE">
        <w:rPr>
          <w:rFonts w:ascii="Times New Roman" w:eastAsiaTheme="minorEastAsia" w:hAnsi="Times New Roman" w:cs="Times New Roman"/>
          <w:sz w:val="24"/>
          <w:szCs w:val="24"/>
        </w:rPr>
        <w:t xml:space="preserve">which individual </w:t>
      </w:r>
      <w:r>
        <w:rPr>
          <w:rFonts w:ascii="Times New Roman" w:eastAsiaTheme="minorEastAsia" w:hAnsi="Times New Roman" w:cs="Times New Roman"/>
          <w:sz w:val="24"/>
          <w:szCs w:val="24"/>
        </w:rPr>
        <w:t xml:space="preserve">block time series </w:t>
      </w:r>
      <w:r w:rsidRPr="00281DAE">
        <w:rPr>
          <w:rFonts w:ascii="Times New Roman" w:eastAsiaTheme="minorEastAsia" w:hAnsi="Times New Roman" w:cs="Times New Roman"/>
          <w:sz w:val="24"/>
          <w:szCs w:val="24"/>
        </w:rPr>
        <w:t>is associated with what trajectory.</w:t>
      </w:r>
      <w:r>
        <w:rPr>
          <w:rFonts w:ascii="Times New Roman" w:eastAsiaTheme="minorEastAsia" w:hAnsi="Times New Roman" w:cs="Times New Roman"/>
          <w:sz w:val="24"/>
          <w:szCs w:val="24"/>
        </w:rPr>
        <w:t xml:space="preserve"> For</w:t>
      </w:r>
      <w:r w:rsidRPr="00281DAE">
        <w:rPr>
          <w:rFonts w:ascii="Times New Roman" w:eastAsiaTheme="minorEastAsia" w:hAnsi="Times New Roman" w:cs="Times New Roman"/>
          <w:sz w:val="24"/>
          <w:szCs w:val="24"/>
        </w:rPr>
        <w:t xml:space="preserve"> example, if there are three </w:t>
      </w:r>
      <w:r>
        <w:rPr>
          <w:rFonts w:ascii="Times New Roman" w:eastAsiaTheme="minorEastAsia" w:hAnsi="Times New Roman" w:cs="Times New Roman"/>
          <w:sz w:val="24"/>
          <w:szCs w:val="24"/>
        </w:rPr>
        <w:t>blocks</w:t>
      </w:r>
      <w:r w:rsidRPr="00281DA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281DAE">
        <w:rPr>
          <w:rFonts w:ascii="Times New Roman" w:eastAsiaTheme="minorEastAsia" w:hAnsi="Times New Roman" w:cs="Times New Roman"/>
          <w:sz w:val="24"/>
          <w:szCs w:val="24"/>
        </w:rPr>
        <w:t>A, B, C</w:t>
      </w:r>
      <w:r>
        <w:rPr>
          <w:rFonts w:ascii="Times New Roman" w:eastAsiaTheme="minorEastAsia" w:hAnsi="Times New Roman" w:cs="Times New Roman"/>
          <w:sz w:val="24"/>
          <w:szCs w:val="24"/>
        </w:rPr>
        <w:t xml:space="preserve">), we can test multiple hypotheses: the three blocks can be represented by one state-process model, the three blocks have to be represented by three state process models, A and B are more similar to each other and can be represented by one state </w:t>
      </w:r>
      <w:r>
        <w:rPr>
          <w:rFonts w:ascii="Times New Roman" w:eastAsiaTheme="minorEastAsia" w:hAnsi="Times New Roman" w:cs="Times New Roman"/>
          <w:sz w:val="24"/>
          <w:szCs w:val="24"/>
        </w:rPr>
        <w:lastRenderedPageBreak/>
        <w:t xml:space="preserve">process model while C is different and must be described with another model, etc. </w:t>
      </w:r>
      <w:r w:rsidRPr="00281DAE">
        <w:rPr>
          <w:rFonts w:ascii="Times New Roman" w:eastAsiaTheme="minorEastAsia" w:hAnsi="Times New Roman" w:cs="Times New Roman"/>
          <w:sz w:val="24"/>
          <w:szCs w:val="24"/>
        </w:rPr>
        <w:br/>
      </w:r>
      <w:r w:rsidRPr="00281DAE">
        <w:rPr>
          <w:rFonts w:ascii="Times New Roman" w:eastAsiaTheme="minorEastAsia" w:hAnsi="Times New Roman" w:cs="Times New Roman"/>
          <w:sz w:val="24"/>
          <w:szCs w:val="24"/>
        </w:rPr>
        <w:br/>
        <w:t xml:space="preserve">We assume that </w:t>
      </w:r>
      <w:r>
        <w:rPr>
          <w:rFonts w:ascii="Times New Roman" w:eastAsiaTheme="minorEastAsia" w:hAnsi="Times New Roman" w:cs="Times New Roman"/>
          <w:sz w:val="24"/>
          <w:szCs w:val="24"/>
        </w:rPr>
        <w:t xml:space="preserve">all the blocks </w:t>
      </w:r>
      <w:r w:rsidRPr="00281DAE">
        <w:rPr>
          <w:rFonts w:ascii="Times New Roman" w:eastAsiaTheme="minorEastAsia" w:hAnsi="Times New Roman" w:cs="Times New Roman"/>
          <w:sz w:val="24"/>
          <w:szCs w:val="24"/>
        </w:rPr>
        <w:t xml:space="preserve">have the same observation variance and that the errors are </w:t>
      </w:r>
      <w:proofErr w:type="spellStart"/>
      <w:r w:rsidRPr="00281DAE">
        <w:rPr>
          <w:rFonts w:ascii="Times New Roman" w:eastAsiaTheme="minorEastAsia" w:hAnsi="Times New Roman" w:cs="Times New Roman"/>
          <w:sz w:val="24"/>
          <w:szCs w:val="24"/>
        </w:rPr>
        <w:t>i.i.d</w:t>
      </w:r>
      <w:proofErr w:type="spellEnd"/>
      <w:r w:rsidRPr="00281DA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r>
          <m:rPr>
            <m:sty m:val="bi"/>
          </m:rPr>
          <w:rPr>
            <w:rFonts w:ascii="Cambria Math" w:eastAsiaTheme="minorEastAsia" w:hAnsi="Cambria Math" w:cs="Times New Roman"/>
            <w:sz w:val="24"/>
            <w:szCs w:val="24"/>
          </w:rPr>
          <m:t>v</m:t>
        </m:r>
        <m:r>
          <w:rPr>
            <w:rFonts w:ascii="Cambria Math" w:eastAsiaTheme="minorEastAsia" w:hAnsi="Cambria Math" w:cs="Times New Roman"/>
            <w:sz w:val="24"/>
            <w:szCs w:val="24"/>
          </w:rPr>
          <m:t xml:space="preserve"> ~ MVN (0, </m:t>
        </m:r>
        <m:r>
          <m:rPr>
            <m:sty m:val="bi"/>
          </m:rPr>
          <w:rPr>
            <w:rFonts w:ascii="Cambria Math" w:eastAsiaTheme="minorEastAsia" w:hAnsi="Cambria Math" w:cs="Times New Roman"/>
            <w:sz w:val="24"/>
            <w:szCs w:val="24"/>
          </w:rPr>
          <m:t>R</m:t>
        </m:r>
        <m:r>
          <w:rPr>
            <w:rFonts w:ascii="Cambria Math" w:eastAsiaTheme="minorEastAsia" w:hAnsi="Cambria Math" w:cs="Times New Roman"/>
            <w:sz w:val="24"/>
            <w:szCs w:val="24"/>
          </w:rPr>
          <m:t>)</m:t>
        </m:r>
      </m:oMath>
      <w:r w:rsidRPr="00281DAE">
        <w:rPr>
          <w:rFonts w:ascii="Times New Roman" w:eastAsiaTheme="minorEastAsia" w:hAnsi="Times New Roman" w:cs="Times New Roman"/>
          <w:sz w:val="24"/>
          <w:szCs w:val="24"/>
        </w:rPr>
        <w:t xml:space="preserve">). Therefore, we assume that </w:t>
      </w:r>
      <m:oMath>
        <m:r>
          <m:rPr>
            <m:sty m:val="bi"/>
          </m:rPr>
          <w:rPr>
            <w:rFonts w:ascii="Cambria Math" w:eastAsiaTheme="minorEastAsia" w:hAnsi="Cambria Math" w:cs="Times New Roman"/>
            <w:sz w:val="24"/>
            <w:szCs w:val="24"/>
          </w:rPr>
          <m:t>R</m:t>
        </m:r>
      </m:oMath>
      <w:r w:rsidRPr="00281DAE">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m x m</m:t>
        </m:r>
      </m:oMath>
      <w:r w:rsidRPr="00281DAE">
        <w:rPr>
          <w:rFonts w:ascii="Times New Roman" w:eastAsiaTheme="minorEastAsia" w:hAnsi="Times New Roman" w:cs="Times New Roman"/>
          <w:sz w:val="24"/>
          <w:szCs w:val="24"/>
        </w:rPr>
        <w:t xml:space="preserve"> diagonal matrix with equal variance</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w:t>
      </w:r>
    </w:p>
    <w:p w14:paraId="15C9BD09" w14:textId="42300225" w:rsidR="00837D89" w:rsidRPr="00E37A33" w:rsidRDefault="00E37A33" w:rsidP="00E37A33">
      <w:pPr>
        <w:spacing w:line="480" w:lineRule="auto"/>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m:oMath>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mr>
              <m:mr>
                <m:e>
                  <m:r>
                    <w:rPr>
                      <w:rFonts w:ascii="Cambria Math" w:hAnsi="Cambria Math" w:cs="Times New Roman"/>
                      <w:sz w:val="24"/>
                      <w:szCs w:val="24"/>
                    </w:rPr>
                    <m:t>⋮</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m</m:t>
                      </m:r>
                    </m:sub>
                  </m:sSub>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hAnsi="Cambria Math" w:cs="Times New Roman"/>
                      <w:sz w:val="24"/>
                      <w:szCs w:val="24"/>
                    </w:rPr>
                    <m:t>⋮</m:t>
                  </m:r>
                </m:e>
              </m:mr>
              <m:mr>
                <m:e>
                  <m:r>
                    <w:rPr>
                      <w:rFonts w:ascii="Cambria Math" w:eastAsiaTheme="minorEastAsia" w:hAnsi="Cambria Math" w:cs="Times New Roman"/>
                      <w:sz w:val="24"/>
                      <w:szCs w:val="24"/>
                    </w:rPr>
                    <m:t>1</m:t>
                  </m:r>
                </m:e>
              </m:mr>
            </m:m>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hAnsi="Cambria Math" w:cs="Times New Roman"/>
                      <w:sz w:val="24"/>
                      <w:szCs w:val="24"/>
                    </w:rPr>
                    <m:t>⋮</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m:t>
                      </m:r>
                    </m:sub>
                  </m:sSub>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e>
              </m:mr>
              <m:mr>
                <m:e>
                  <m:r>
                    <w:rPr>
                      <w:rFonts w:ascii="Cambria Math" w:hAnsi="Cambria Math" w:cs="Times New Roman"/>
                      <w:sz w:val="24"/>
                      <w:szCs w:val="24"/>
                    </w:rPr>
                    <m:t>⋮</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e>
              </m:mr>
            </m:m>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v</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~MVN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r</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e>
                    <m:e>
                      <m:r>
                        <w:rPr>
                          <w:rFonts w:ascii="Cambria Math" w:eastAsiaTheme="minorEastAsia" w:hAnsi="Cambria Math" w:cs="Times New Roman"/>
                          <w:sz w:val="24"/>
                          <w:szCs w:val="24"/>
                        </w:rPr>
                        <m:t>0</m:t>
                      </m:r>
                    </m:e>
                  </m:mr>
                  <m:mr>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0</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r</m:t>
                      </m:r>
                    </m:e>
                  </m:mr>
                </m:m>
              </m:e>
            </m:d>
            <m:r>
              <w:rPr>
                <w:rFonts w:ascii="Cambria Math" w:eastAsiaTheme="minorEastAsia" w:hAnsi="Cambria Math" w:cs="Times New Roman"/>
                <w:sz w:val="24"/>
                <w:szCs w:val="24"/>
              </w:rPr>
              <m:t xml:space="preserve"> </m:t>
            </m:r>
          </m:e>
        </m:d>
      </m:oMath>
    </w:p>
    <w:p w14:paraId="7765ACD3" w14:textId="77777777" w:rsidR="00837D89" w:rsidRPr="00281DAE" w:rsidRDefault="00837D89" w:rsidP="00837D89">
      <w:pPr>
        <w:spacing w:line="480" w:lineRule="auto"/>
        <w:rPr>
          <w:rFonts w:ascii="Times New Roman" w:eastAsiaTheme="minorEastAsia" w:hAnsi="Times New Roman" w:cs="Times New Roman"/>
          <w:sz w:val="24"/>
          <w:szCs w:val="24"/>
        </w:rPr>
      </w:pPr>
      <w:r w:rsidRPr="00281DAE">
        <w:rPr>
          <w:rFonts w:ascii="Times New Roman" w:eastAsiaTheme="minorEastAsia" w:hAnsi="Times New Roman" w:cs="Times New Roman"/>
          <w:sz w:val="24"/>
          <w:szCs w:val="24"/>
        </w:rPr>
        <w:t xml:space="preserve">Finally, the </w:t>
      </w:r>
      <m:oMath>
        <m:r>
          <w:rPr>
            <w:rFonts w:ascii="Cambria Math" w:eastAsiaTheme="minorEastAsia" w:hAnsi="Cambria Math" w:cs="Times New Roman"/>
            <w:sz w:val="24"/>
            <w:szCs w:val="24"/>
          </w:rPr>
          <m:t>a</m:t>
        </m:r>
      </m:oMath>
      <w:r w:rsidRPr="00281DAE">
        <w:rPr>
          <w:rFonts w:ascii="Times New Roman" w:eastAsiaTheme="minorEastAsia" w:hAnsi="Times New Roman" w:cs="Times New Roman"/>
          <w:sz w:val="24"/>
          <w:szCs w:val="24"/>
        </w:rPr>
        <w:t xml:space="preserve"> are the scaling parameters and represent the bias between the </w:t>
      </w:r>
      <w:r>
        <w:rPr>
          <w:rFonts w:ascii="Times New Roman" w:eastAsiaTheme="minorEastAsia" w:hAnsi="Times New Roman" w:cs="Times New Roman"/>
          <w:sz w:val="24"/>
          <w:szCs w:val="24"/>
        </w:rPr>
        <w:t xml:space="preserve">block </w:t>
      </w:r>
      <w:r w:rsidRPr="00281DAE">
        <w:rPr>
          <w:rFonts w:ascii="Times New Roman" w:eastAsiaTheme="minorEastAsia" w:hAnsi="Times New Roman" w:cs="Times New Roman"/>
          <w:sz w:val="24"/>
          <w:szCs w:val="24"/>
        </w:rPr>
        <w:t xml:space="preserve">and the total population. </w:t>
      </w:r>
      <w:r>
        <w:rPr>
          <w:rFonts w:ascii="Times New Roman" w:eastAsiaTheme="minorEastAsia" w:hAnsi="Times New Roman" w:cs="Times New Roman"/>
          <w:sz w:val="24"/>
          <w:szCs w:val="24"/>
        </w:rPr>
        <w:t xml:space="preserve">The first element in the </w:t>
      </w:r>
      <m:oMath>
        <m:r>
          <w:rPr>
            <w:rFonts w:ascii="Cambria Math" w:eastAsiaTheme="minorEastAsia" w:hAnsi="Cambria Math" w:cs="Times New Roman"/>
            <w:sz w:val="24"/>
            <w:szCs w:val="24"/>
          </w:rPr>
          <m:t>m x 1 matrix</m:t>
        </m:r>
      </m:oMath>
      <w:r>
        <w:rPr>
          <w:rFonts w:ascii="Times New Roman" w:eastAsiaTheme="minorEastAsia" w:hAnsi="Times New Roman" w:cs="Times New Roman"/>
          <w:sz w:val="24"/>
          <w:szCs w:val="24"/>
        </w:rPr>
        <w:t xml:space="preserve"> </w:t>
      </w:r>
      <w:r w:rsidRPr="00281DAE">
        <w:rPr>
          <w:rFonts w:ascii="Times New Roman" w:eastAsiaTheme="minorEastAsia" w:hAnsi="Times New Roman" w:cs="Times New Roman"/>
          <w:sz w:val="24"/>
          <w:szCs w:val="24"/>
        </w:rPr>
        <w:t xml:space="preserve">will be fixed at 0 and the multiple time series are scaled against each other. </w:t>
      </w:r>
      <w:r>
        <w:rPr>
          <w:rFonts w:ascii="Times New Roman" w:eastAsiaTheme="minorEastAsia" w:hAnsi="Times New Roman" w:cs="Times New Roman"/>
          <w:sz w:val="24"/>
          <w:szCs w:val="24"/>
        </w:rPr>
        <w:t>After creating different hypotheses, w</w:t>
      </w:r>
      <w:r w:rsidRPr="00281DAE">
        <w:rPr>
          <w:rFonts w:ascii="Times New Roman" w:eastAsiaTheme="minorEastAsia" w:hAnsi="Times New Roman" w:cs="Times New Roman"/>
          <w:sz w:val="24"/>
          <w:szCs w:val="24"/>
        </w:rPr>
        <w:t xml:space="preserve">e chose the model with the lowest </w:t>
      </w:r>
      <w:proofErr w:type="spellStart"/>
      <w:r w:rsidRPr="00281DAE">
        <w:rPr>
          <w:rFonts w:ascii="Times New Roman" w:eastAsiaTheme="minorEastAsia" w:hAnsi="Times New Roman" w:cs="Times New Roman"/>
          <w:sz w:val="24"/>
          <w:szCs w:val="24"/>
        </w:rPr>
        <w:t>AIC</w:t>
      </w:r>
      <w:r>
        <w:rPr>
          <w:rFonts w:ascii="Times New Roman" w:eastAsiaTheme="minorEastAsia" w:hAnsi="Times New Roman" w:cs="Times New Roman"/>
          <w:sz w:val="24"/>
          <w:szCs w:val="24"/>
        </w:rPr>
        <w:t>c</w:t>
      </w:r>
      <w:proofErr w:type="spellEnd"/>
      <w:r>
        <w:rPr>
          <w:rFonts w:ascii="Times New Roman" w:eastAsiaTheme="minorEastAsia" w:hAnsi="Times New Roman" w:cs="Times New Roman"/>
          <w:sz w:val="24"/>
          <w:szCs w:val="24"/>
        </w:rPr>
        <w:t xml:space="preserve">. </w:t>
      </w:r>
      <w:r w:rsidRPr="00281DAE">
        <w:rPr>
          <w:rFonts w:ascii="Times New Roman" w:eastAsiaTheme="minorEastAsia" w:hAnsi="Times New Roman" w:cs="Times New Roman"/>
          <w:sz w:val="24"/>
          <w:szCs w:val="24"/>
        </w:rPr>
        <w:t xml:space="preserve">We are then able to get the estimated underlying </w:t>
      </w:r>
      <w:r>
        <w:rPr>
          <w:rFonts w:ascii="Times New Roman" w:eastAsiaTheme="minorEastAsia" w:hAnsi="Times New Roman" w:cs="Times New Roman"/>
          <w:sz w:val="24"/>
          <w:szCs w:val="24"/>
        </w:rPr>
        <w:t xml:space="preserve">states </w:t>
      </w:r>
      <w:r w:rsidRPr="00281DAE">
        <w:rPr>
          <w:rFonts w:ascii="Times New Roman" w:eastAsiaTheme="minorEastAsia" w:hAnsi="Times New Roman" w:cs="Times New Roman"/>
          <w:sz w:val="24"/>
          <w:szCs w:val="24"/>
        </w:rPr>
        <w:t xml:space="preserve">and if there are more than two states, we chose the one with more sites </w:t>
      </w:r>
      <w:r>
        <w:rPr>
          <w:rFonts w:ascii="Times New Roman" w:eastAsiaTheme="minorEastAsia" w:hAnsi="Times New Roman" w:cs="Times New Roman"/>
          <w:sz w:val="24"/>
          <w:szCs w:val="24"/>
        </w:rPr>
        <w:t xml:space="preserve">across 33 years. </w:t>
      </w:r>
      <w:r w:rsidRPr="00281DAE">
        <w:rPr>
          <w:rFonts w:ascii="Times New Roman" w:eastAsiaTheme="minorEastAsia" w:hAnsi="Times New Roman" w:cs="Times New Roman"/>
          <w:sz w:val="24"/>
          <w:szCs w:val="24"/>
        </w:rPr>
        <w:t xml:space="preserve"> </w:t>
      </w:r>
    </w:p>
    <w:p w14:paraId="12A42174" w14:textId="77777777" w:rsidR="00837D89" w:rsidRDefault="00837D89" w:rsidP="00837D89">
      <w:pPr>
        <w:rPr>
          <w:rFonts w:ascii="Times New Roman" w:eastAsiaTheme="minorEastAsia" w:hAnsi="Times New Roman" w:cs="Times New Roman"/>
        </w:rPr>
      </w:pPr>
    </w:p>
    <w:p w14:paraId="3DA409ED" w14:textId="77777777" w:rsidR="00837D89" w:rsidRDefault="00837D89" w:rsidP="00837D89">
      <w:pPr>
        <w:rPr>
          <w:rFonts w:ascii="Times New Roman" w:eastAsiaTheme="minorEastAsia" w:hAnsi="Times New Roman" w:cs="Times New Roman"/>
        </w:rPr>
      </w:pPr>
    </w:p>
    <w:p w14:paraId="591D9812" w14:textId="77777777" w:rsidR="00837D89" w:rsidRPr="009727BC" w:rsidRDefault="00837D89" w:rsidP="00837D89">
      <w:pPr>
        <w:rPr>
          <w:rFonts w:ascii="Times New Roman" w:eastAsiaTheme="minorEastAsia" w:hAnsi="Times New Roman" w:cs="Times New Roman"/>
        </w:rPr>
      </w:pPr>
    </w:p>
    <w:p w14:paraId="5F5FD59C" w14:textId="77777777" w:rsidR="00837D89" w:rsidRDefault="00837D89" w:rsidP="00837D8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F79FAF" wp14:editId="51B5D570">
            <wp:extent cx="6131920" cy="6652807"/>
            <wp:effectExtent l="0" t="0" r="254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2.jpg"/>
                    <pic:cNvPicPr/>
                  </pic:nvPicPr>
                  <pic:blipFill rotWithShape="1">
                    <a:blip r:embed="rId6" cstate="print">
                      <a:extLst>
                        <a:ext uri="{28A0092B-C50C-407E-A947-70E740481C1C}">
                          <a14:useLocalDpi xmlns:a14="http://schemas.microsoft.com/office/drawing/2010/main" val="0"/>
                        </a:ext>
                      </a:extLst>
                    </a:blip>
                    <a:srcRect l="9937"/>
                    <a:stretch/>
                  </pic:blipFill>
                  <pic:spPr bwMode="auto">
                    <a:xfrm>
                      <a:off x="0" y="0"/>
                      <a:ext cx="6133178" cy="6654172"/>
                    </a:xfrm>
                    <a:prstGeom prst="rect">
                      <a:avLst/>
                    </a:prstGeom>
                    <a:ln>
                      <a:noFill/>
                    </a:ln>
                    <a:extLst>
                      <a:ext uri="{53640926-AAD7-44D8-BBD7-CCE9431645EC}">
                        <a14:shadowObscured xmlns:a14="http://schemas.microsoft.com/office/drawing/2010/main"/>
                      </a:ext>
                    </a:extLst>
                  </pic:spPr>
                </pic:pic>
              </a:graphicData>
            </a:graphic>
          </wp:inline>
        </w:drawing>
      </w:r>
    </w:p>
    <w:p w14:paraId="7A92B129" w14:textId="1099F9BB" w:rsidR="00837D89" w:rsidRPr="007B6525" w:rsidRDefault="00837D89" w:rsidP="00837D89">
      <w:pPr>
        <w:rPr>
          <w:rFonts w:ascii="Times New Roman" w:hAnsi="Times New Roman" w:cs="Times New Roman"/>
          <w:bCs/>
          <w:sz w:val="24"/>
          <w:szCs w:val="24"/>
        </w:rPr>
      </w:pPr>
      <w:r w:rsidRPr="007E7E12">
        <w:rPr>
          <w:rFonts w:ascii="Times New Roman" w:hAnsi="Times New Roman" w:cs="Times New Roman"/>
          <w:b/>
          <w:sz w:val="24"/>
          <w:szCs w:val="24"/>
        </w:rPr>
        <w:t>Figure S</w:t>
      </w:r>
      <w:r w:rsidR="00E37A33">
        <w:rPr>
          <w:rFonts w:ascii="Times New Roman" w:hAnsi="Times New Roman" w:cs="Times New Roman"/>
          <w:b/>
          <w:sz w:val="24"/>
          <w:szCs w:val="24"/>
        </w:rPr>
        <w:t>1</w:t>
      </w:r>
      <w:r w:rsidRPr="007E7E12">
        <w:rPr>
          <w:rFonts w:ascii="Times New Roman" w:hAnsi="Times New Roman" w:cs="Times New Roman"/>
          <w:b/>
          <w:sz w:val="24"/>
          <w:szCs w:val="24"/>
        </w:rPr>
        <w:t xml:space="preserve">: </w:t>
      </w:r>
      <w:r w:rsidRPr="007B6525">
        <w:rPr>
          <w:rFonts w:ascii="Times New Roman" w:hAnsi="Times New Roman" w:cs="Times New Roman"/>
          <w:bCs/>
          <w:sz w:val="24"/>
          <w:szCs w:val="24"/>
        </w:rPr>
        <w:t>Log-transformed time series of adult</w:t>
      </w:r>
      <w:r w:rsidRPr="007B6525">
        <w:rPr>
          <w:rFonts w:ascii="Times New Roman" w:hAnsi="Times New Roman" w:cs="Times New Roman"/>
          <w:bCs/>
          <w:i/>
          <w:sz w:val="24"/>
          <w:szCs w:val="24"/>
        </w:rPr>
        <w:t xml:space="preserve"> Cydia pomonella </w:t>
      </w:r>
      <w:r w:rsidRPr="007B6525">
        <w:rPr>
          <w:rFonts w:ascii="Times New Roman" w:hAnsi="Times New Roman" w:cs="Times New Roman"/>
          <w:bCs/>
          <w:sz w:val="24"/>
          <w:szCs w:val="24"/>
        </w:rPr>
        <w:t xml:space="preserve">captured in pheromone traps across multiple blocks at the Fruit Research Extension Center from 1984 to 2016. </w:t>
      </w:r>
    </w:p>
    <w:p w14:paraId="68A37CE2" w14:textId="77777777" w:rsidR="00837D89" w:rsidRDefault="00837D89" w:rsidP="00837D89">
      <w:pPr>
        <w:rPr>
          <w:rFonts w:ascii="Times New Roman" w:hAnsi="Times New Roman" w:cs="Times New Roman"/>
          <w:sz w:val="24"/>
          <w:szCs w:val="24"/>
        </w:rPr>
      </w:pPr>
    </w:p>
    <w:p w14:paraId="62FAE834" w14:textId="77777777" w:rsidR="00837D89" w:rsidRDefault="00837D89" w:rsidP="00837D89">
      <w:pPr>
        <w:rPr>
          <w:rFonts w:ascii="Times New Roman" w:hAnsi="Times New Roman" w:cs="Times New Roman"/>
          <w:sz w:val="24"/>
          <w:szCs w:val="24"/>
        </w:rPr>
      </w:pPr>
    </w:p>
    <w:p w14:paraId="4EAB07A1" w14:textId="77777777" w:rsidR="00837D89" w:rsidRDefault="00837D89" w:rsidP="00837D89">
      <w:pPr>
        <w:rPr>
          <w:rFonts w:ascii="Times New Roman" w:hAnsi="Times New Roman" w:cs="Times New Roman"/>
          <w:sz w:val="24"/>
          <w:szCs w:val="24"/>
        </w:rPr>
      </w:pPr>
    </w:p>
    <w:p w14:paraId="1250852E" w14:textId="7E0E3B25" w:rsidR="00837D89" w:rsidRPr="00C71723" w:rsidRDefault="00837D89" w:rsidP="00837D89">
      <w:pPr>
        <w:pStyle w:val="ListParagraph"/>
        <w:numPr>
          <w:ilvl w:val="0"/>
          <w:numId w:val="1"/>
        </w:numPr>
        <w:rPr>
          <w:rFonts w:ascii="Times New Roman" w:hAnsi="Times New Roman" w:cs="Times New Roman"/>
          <w:b/>
          <w:i/>
          <w:sz w:val="28"/>
          <w:szCs w:val="28"/>
        </w:rPr>
      </w:pPr>
      <w:r w:rsidRPr="00C71723">
        <w:rPr>
          <w:rFonts w:ascii="Times New Roman" w:hAnsi="Times New Roman" w:cs="Times New Roman"/>
          <w:b/>
          <w:i/>
          <w:sz w:val="28"/>
          <w:szCs w:val="28"/>
        </w:rPr>
        <w:lastRenderedPageBreak/>
        <w:t xml:space="preserve"> Circular varianc</w:t>
      </w:r>
      <w:r>
        <w:rPr>
          <w:rFonts w:ascii="Times New Roman" w:hAnsi="Times New Roman" w:cs="Times New Roman"/>
          <w:b/>
          <w:i/>
          <w:sz w:val="28"/>
          <w:szCs w:val="28"/>
        </w:rPr>
        <w:t xml:space="preserve">e </w:t>
      </w:r>
    </w:p>
    <w:p w14:paraId="3611F972" w14:textId="77777777" w:rsidR="00837D89" w:rsidRDefault="00837D89" w:rsidP="00837D89">
      <w:pPr>
        <w:rPr>
          <w:rFonts w:ascii="Times New Roman" w:eastAsiaTheme="minorEastAsia" w:hAnsi="Times New Roman" w:cs="Times New Roman"/>
          <w:sz w:val="24"/>
          <w:szCs w:val="24"/>
        </w:rPr>
      </w:pPr>
      <w:r>
        <w:rPr>
          <w:rFonts w:ascii="Times New Roman" w:hAnsi="Times New Roman" w:cs="Times New Roman"/>
          <w:sz w:val="24"/>
          <w:szCs w:val="24"/>
        </w:rPr>
        <w:t xml:space="preserve">Circular variance is a useful measure of dispersion in periodical.  The important summary statistics consist of angular observations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where </w:t>
      </w:r>
      <w:r>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 xml:space="preserve"> represents the total number of individuals. The mean resultant length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oMath>
      <w:r>
        <w:rPr>
          <w:rFonts w:ascii="Times New Roman" w:eastAsiaTheme="minorEastAsia" w:hAnsi="Times New Roman" w:cs="Times New Roman"/>
          <w:sz w:val="24"/>
          <w:szCs w:val="24"/>
        </w:rPr>
        <w:t xml:space="preserve"> is the average vector length when individuals are distributed on a circle.  </w:t>
      </w:r>
    </w:p>
    <w:p w14:paraId="6A9B6C0B" w14:textId="43B07744" w:rsidR="00837D89" w:rsidRPr="000C0818" w:rsidRDefault="00837D89" w:rsidP="00837D8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E37A33">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 xml:space="preserve">sin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fName>
                          <m:e>
                            <m:r>
                              <w:rPr>
                                <w:rFonts w:ascii="Cambria Math" w:hAnsi="Cambria Math" w:cs="Times New Roman"/>
                                <w:sz w:val="24"/>
                                <w:szCs w:val="24"/>
                              </w:rPr>
                              <m:t xml:space="preserve"> </m:t>
                            </m:r>
                          </m:e>
                        </m:func>
                      </m:e>
                    </m:nary>
                  </m:fName>
                  <m:e>
                    <m:r>
                      <w:rPr>
                        <w:rFonts w:ascii="Cambria Math" w:hAnsi="Cambria Math" w:cs="Times New Roman"/>
                        <w:sz w:val="24"/>
                        <w:szCs w:val="24"/>
                      </w:rPr>
                      <m:t xml:space="preserve"> </m:t>
                    </m:r>
                  </m:e>
                </m:func>
              </m:e>
            </m:nary>
          </m:e>
        </m:rad>
      </m:oMath>
      <w:r>
        <w:rPr>
          <w:rFonts w:ascii="Times New Roman" w:eastAsiaTheme="minorEastAsia" w:hAnsi="Times New Roman" w:cs="Times New Roman"/>
          <w:sz w:val="24"/>
          <w:szCs w:val="24"/>
        </w:rPr>
        <w:tab/>
      </w:r>
    </w:p>
    <w:p w14:paraId="678CD5D5" w14:textId="77777777" w:rsidR="00837D89" w:rsidRDefault="00837D89" w:rsidP="00837D89">
      <w:pPr>
        <w:rPr>
          <w:rFonts w:ascii="Times New Roman" w:hAnsi="Times New Roman" w:cs="Times New Roman"/>
          <w:sz w:val="24"/>
          <w:szCs w:val="24"/>
        </w:rPr>
      </w:pPr>
      <w:r>
        <w:rPr>
          <w:rFonts w:ascii="Times New Roman" w:hAnsi="Times New Roman" w:cs="Times New Roman"/>
          <w:sz w:val="24"/>
          <w:szCs w:val="24"/>
        </w:rPr>
        <w:t xml:space="preserve">The circular variance is then calculated as </w:t>
      </w:r>
    </w:p>
    <w:p w14:paraId="20F4458A" w14:textId="4C7660BC" w:rsidR="00837D89" w:rsidRDefault="00E37A33" w:rsidP="00837D8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r w:rsidR="00837D89">
        <w:rPr>
          <w:rFonts w:ascii="Times New Roman" w:eastAsiaTheme="minorEastAsia" w:hAnsi="Times New Roman" w:cs="Times New Roman"/>
          <w:sz w:val="24"/>
          <w:szCs w:val="24"/>
        </w:rPr>
        <w:t xml:space="preserve">           </w:t>
      </w:r>
      <m:oMath>
        <m:r>
          <w:rPr>
            <w:rFonts w:ascii="Cambria Math" w:hAnsi="Cambria Math" w:cs="Times New Roman"/>
            <w:sz w:val="24"/>
            <w:szCs w:val="24"/>
          </w:rPr>
          <m:t>V= 1-</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oMath>
      <w:r w:rsidR="00837D89">
        <w:rPr>
          <w:rFonts w:ascii="Times New Roman" w:eastAsiaTheme="minorEastAsia" w:hAnsi="Times New Roman" w:cs="Times New Roman"/>
          <w:sz w:val="24"/>
          <w:szCs w:val="24"/>
        </w:rPr>
        <w:t xml:space="preserve"> </w:t>
      </w:r>
      <w:r w:rsidR="00837D89">
        <w:rPr>
          <w:rFonts w:ascii="Times New Roman" w:eastAsiaTheme="minorEastAsia" w:hAnsi="Times New Roman" w:cs="Times New Roman"/>
          <w:sz w:val="24"/>
          <w:szCs w:val="24"/>
        </w:rPr>
        <w:tab/>
      </w:r>
      <w:r w:rsidR="00837D89">
        <w:rPr>
          <w:rFonts w:ascii="Times New Roman" w:eastAsiaTheme="minorEastAsia" w:hAnsi="Times New Roman" w:cs="Times New Roman"/>
          <w:sz w:val="24"/>
          <w:szCs w:val="24"/>
        </w:rPr>
        <w:tab/>
      </w:r>
    </w:p>
    <w:p w14:paraId="561C8DF5" w14:textId="77777777" w:rsidR="00837D89" w:rsidRPr="000C0818" w:rsidRDefault="00837D89" w:rsidP="00837D8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Calculating the circular variance assumes that we know where the individuals are in the state of development, yet in our simulation we only know what stage and subcompartment they are in. We assume then that the number of individuals is evenly distributed in each subcompartment. We modify equation 4 then by integrating over the integral of each subcompartment. </w:t>
      </w:r>
    </w:p>
    <w:p w14:paraId="207ECD24" w14:textId="52B2F18E" w:rsidR="00837D89" w:rsidRDefault="00E37A33" w:rsidP="00837D89">
      <w:pPr>
        <w:jc w:val="center"/>
        <w:rPr>
          <w:rFonts w:ascii="Times New Roman" w:hAnsi="Times New Roman" w:cs="Times New Roman"/>
          <w:sz w:val="24"/>
          <w:szCs w:val="24"/>
        </w:rPr>
      </w:pPr>
      <w:r>
        <w:rPr>
          <w:rFonts w:ascii="Times New Roman" w:eastAsiaTheme="minorEastAsia" w:hAnsi="Times New Roman" w:cs="Times New Roman"/>
          <w:sz w:val="24"/>
          <w:szCs w:val="24"/>
        </w:rPr>
        <w:t xml:space="preserve">(6) </w:t>
      </w:r>
      <m:oMath>
        <m:acc>
          <m:accPr>
            <m:chr m:val="̅"/>
            <m:ctrlPr>
              <w:rPr>
                <w:rFonts w:ascii="Cambria Math" w:hAnsi="Cambria Math" w:cs="Times New Roman"/>
                <w:i/>
                <w:sz w:val="24"/>
                <w:szCs w:val="24"/>
              </w:rPr>
            </m:ctrlPr>
          </m:accPr>
          <m:e>
            <m:r>
              <w:rPr>
                <w:rFonts w:ascii="Cambria Math" w:hAnsi="Cambria Math" w:cs="Times New Roman"/>
                <w:sz w:val="24"/>
                <w:szCs w:val="24"/>
              </w:rPr>
              <m:t>R</m:t>
            </m:r>
          </m:e>
        </m:ac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den>
        </m:f>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func>
                  <m:funcPr>
                    <m:ctrlPr>
                      <w:rPr>
                        <w:rFonts w:ascii="Cambria Math" w:hAnsi="Cambria Math" w:cs="Times New Roman"/>
                        <w:i/>
                        <w:sz w:val="24"/>
                        <w:szCs w:val="24"/>
                      </w:rPr>
                    </m:ctrlPr>
                  </m:funcPr>
                  <m:fName>
                    <m:nary>
                      <m:naryPr>
                        <m:limLoc m:val="subSup"/>
                        <m:ctrlPr>
                          <w:rPr>
                            <w:rFonts w:ascii="Cambria Math" w:hAnsi="Cambria Math" w:cs="Times New Roman"/>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w:rPr>
                            <w:rFonts w:ascii="Cambria Math" w:hAnsi="Cambria Math" w:cs="Times New Roman"/>
                            <w:sz w:val="24"/>
                            <w:szCs w:val="24"/>
                          </w:rPr>
                          <m:t xml:space="preserve">-1 </m:t>
                        </m:r>
                      </m:sub>
                      <m:sup>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x dx</m:t>
                            </m:r>
                          </m:e>
                        </m:func>
                      </m:e>
                    </m:nary>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func>
                          <m:funcPr>
                            <m:ctrlPr>
                              <w:rPr>
                                <w:rFonts w:ascii="Cambria Math" w:hAnsi="Cambria Math" w:cs="Times New Roman"/>
                                <w:i/>
                                <w:sz w:val="24"/>
                                <w:szCs w:val="24"/>
                              </w:rPr>
                            </m:ctrlPr>
                          </m:funcPr>
                          <m:fName>
                            <m:nary>
                              <m:naryPr>
                                <m:limLoc m:val="subSup"/>
                                <m:ctrlPr>
                                  <w:rPr>
                                    <w:rFonts w:ascii="Cambria Math" w:hAnsi="Cambria Math" w:cs="Times New Roman"/>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w:rPr>
                                    <w:rFonts w:ascii="Cambria Math" w:hAnsi="Cambria Math" w:cs="Times New Roman"/>
                                    <w:sz w:val="24"/>
                                    <w:szCs w:val="24"/>
                                  </w:rPr>
                                  <m:t xml:space="preserve">-1 </m:t>
                                </m:r>
                              </m:sub>
                              <m:sup>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 dx</m:t>
                                    </m:r>
                                  </m:e>
                                </m:func>
                              </m:e>
                            </m:nary>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fName>
                          <m:e>
                            <m:r>
                              <w:rPr>
                                <w:rFonts w:ascii="Cambria Math" w:hAnsi="Cambria Math" w:cs="Times New Roman"/>
                                <w:sz w:val="24"/>
                                <w:szCs w:val="24"/>
                              </w:rPr>
                              <m:t xml:space="preserve"> </m:t>
                            </m:r>
                          </m:e>
                        </m:func>
                      </m:e>
                    </m:nary>
                  </m:fName>
                  <m:e>
                    <m:r>
                      <w:rPr>
                        <w:rFonts w:ascii="Cambria Math" w:hAnsi="Cambria Math" w:cs="Times New Roman"/>
                        <w:sz w:val="24"/>
                        <w:szCs w:val="24"/>
                      </w:rPr>
                      <m:t xml:space="preserve"> </m:t>
                    </m:r>
                  </m:e>
                </m:func>
              </m:e>
            </m:nary>
          </m:e>
        </m:rad>
      </m:oMath>
    </w:p>
    <w:p w14:paraId="3B90AF73" w14:textId="14716230" w:rsidR="00837D89" w:rsidRPr="001E6597" w:rsidRDefault="00837D89" w:rsidP="00837D89">
      <w:pPr>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is the mean density at each subcompartment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with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being the total number of individuals at the </w:t>
      </w:r>
      <w:proofErr w:type="gramStart"/>
      <w:r>
        <w:rPr>
          <w:rFonts w:ascii="Times New Roman" w:eastAsiaTheme="minorEastAsia" w:hAnsi="Times New Roman" w:cs="Times New Roman"/>
          <w:sz w:val="24"/>
          <w:szCs w:val="24"/>
        </w:rPr>
        <w:t>subcompartment</w:t>
      </w:r>
      <w:r w:rsidR="007B6525">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w:t>
      </w:r>
    </w:p>
    <w:p w14:paraId="38A7B2A8" w14:textId="07674ACE" w:rsidR="00837D89" w:rsidRPr="00BE2FC9" w:rsidRDefault="00E37A33" w:rsidP="00E37A33">
      <w:pPr>
        <w:ind w:left="360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(7)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i-1</m:t>
                </m:r>
              </m:sub>
            </m:sSub>
          </m:den>
        </m:f>
        <m:r>
          <w:rPr>
            <w:rFonts w:ascii="Cambria Math" w:hAnsi="Cambria Math" w:cs="Times New Roman"/>
            <w:sz w:val="24"/>
            <w:szCs w:val="24"/>
          </w:rPr>
          <m:t xml:space="preserve"> </m:t>
        </m:r>
      </m:oMath>
    </w:p>
    <w:p w14:paraId="147DB5BE" w14:textId="77777777" w:rsidR="00837D89" w:rsidRPr="00EA4691" w:rsidRDefault="00837D89" w:rsidP="00837D89">
      <w:pPr>
        <w:rPr>
          <w:rFonts w:ascii="Times New Roman" w:hAnsi="Times New Roman" w:cs="Times New Roman"/>
          <w:sz w:val="24"/>
          <w:szCs w:val="24"/>
        </w:rPr>
      </w:pPr>
      <w:r>
        <w:rPr>
          <w:rFonts w:ascii="Times New Roman" w:hAnsi="Times New Roman" w:cs="Times New Roman"/>
          <w:sz w:val="24"/>
          <w:szCs w:val="24"/>
        </w:rPr>
        <w:t xml:space="preserve">By taking the integral, the final form of this equation is </w:t>
      </w:r>
    </w:p>
    <w:p w14:paraId="35B20447" w14:textId="77777777" w:rsidR="00837D89" w:rsidRDefault="00837D89" w:rsidP="00837D89">
      <w:pPr>
        <w:pStyle w:val="ListParagraph"/>
        <w:ind w:left="1080"/>
        <w:rPr>
          <w:rFonts w:ascii="Times New Roman" w:hAnsi="Times New Roman" w:cs="Times New Roman"/>
          <w:sz w:val="24"/>
          <w:szCs w:val="24"/>
        </w:rPr>
      </w:pPr>
    </w:p>
    <w:p w14:paraId="095AF1DC" w14:textId="3331C54E" w:rsidR="00837D89" w:rsidRDefault="00E37A33" w:rsidP="00837D89">
      <w:pPr>
        <w:jc w:val="center"/>
        <w:rPr>
          <w:rFonts w:ascii="Times New Roman" w:hAnsi="Times New Roman" w:cs="Times New Roman"/>
          <w:sz w:val="24"/>
          <w:szCs w:val="24"/>
        </w:rPr>
      </w:pPr>
      <w:r>
        <w:rPr>
          <w:rFonts w:ascii="Times New Roman" w:eastAsiaTheme="minorEastAsia" w:hAnsi="Times New Roman" w:cs="Times New Roman"/>
          <w:sz w:val="24"/>
          <w:szCs w:val="24"/>
        </w:rPr>
        <w:t xml:space="preserve">(8) </w:t>
      </w:r>
      <m:oMath>
        <m:acc>
          <m:accPr>
            <m:chr m:val="̅"/>
            <m:ctrlPr>
              <w:rPr>
                <w:rFonts w:ascii="Cambria Math" w:hAnsi="Cambria Math" w:cs="Times New Roman"/>
                <w:i/>
                <w:sz w:val="24"/>
                <w:szCs w:val="24"/>
              </w:rPr>
            </m:ctrlPr>
          </m:accPr>
          <m:e>
            <m:r>
              <w:rPr>
                <w:rFonts w:ascii="Cambria Math" w:hAnsi="Cambria Math" w:cs="Times New Roman"/>
                <w:sz w:val="24"/>
                <w:szCs w:val="24"/>
              </w:rPr>
              <m:t>R</m:t>
            </m:r>
          </m:e>
        </m:ac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den>
        </m:f>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func>
                  <m:funcPr>
                    <m:ctrlPr>
                      <w:rPr>
                        <w:rFonts w:ascii="Cambria Math" w:hAnsi="Cambria Math" w:cs="Times New Roman"/>
                        <w:i/>
                        <w:sz w:val="24"/>
                        <w:szCs w:val="24"/>
                      </w:rPr>
                    </m:ctrlPr>
                  </m:funcPr>
                  <m:fName>
                    <m:r>
                      <w:rPr>
                        <w:rFonts w:ascii="Cambria Math" w:hAnsi="Cambria Math" w:cs="Times New Roman"/>
                        <w:sz w:val="24"/>
                        <w:szCs w:val="24"/>
                      </w:rPr>
                      <m:t>(cos(</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 xml:space="preserve">i-1 </m:t>
                        </m:r>
                      </m:sub>
                    </m:sSub>
                    <m:sSup>
                      <m:sSupPr>
                        <m:ctrlPr>
                          <w:rPr>
                            <w:rFonts w:ascii="Cambria Math" w:hAnsi="Cambria Math" w:cs="Times New Roman"/>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m:rPr>
                        <m:sty m:val="p"/>
                      </m:rPr>
                      <w:rPr>
                        <w:rFonts w:ascii="Cambria Math" w:hAnsi="Cambria Math" w:cs="Times New Roman"/>
                        <w:sz w:val="24"/>
                        <w:szCs w:val="24"/>
                      </w:rPr>
                      <m:t xml:space="preserve">+  </m:t>
                    </m:r>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 xml:space="preserve">i-1 </m:t>
                                        </m:r>
                                      </m:sub>
                                    </m:sSub>
                                    <m:r>
                                      <w:rPr>
                                        <w:rFonts w:ascii="Cambria Math" w:hAnsi="Cambria Math" w:cs="Times New Roman"/>
                                        <w:sz w:val="24"/>
                                        <w:szCs w:val="24"/>
                                      </w:rPr>
                                      <m:t>)</m:t>
                                    </m:r>
                                  </m:e>
                                </m:d>
                              </m:e>
                              <m:sup>
                                <m:r>
                                  <w:rPr>
                                    <w:rFonts w:ascii="Cambria Math" w:hAnsi="Cambria Math" w:cs="Times New Roman"/>
                                    <w:sz w:val="24"/>
                                    <w:szCs w:val="24"/>
                                  </w:rPr>
                                  <m:t>2</m:t>
                                </m:r>
                              </m:sup>
                            </m:sSup>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 xml:space="preserve">  </m:t>
                            </m:r>
                          </m:fName>
                          <m:e>
                            <m:r>
                              <w:rPr>
                                <w:rFonts w:ascii="Cambria Math" w:hAnsi="Cambria Math" w:cs="Times New Roman"/>
                                <w:sz w:val="24"/>
                                <w:szCs w:val="24"/>
                              </w:rPr>
                              <m:t xml:space="preserve"> </m:t>
                            </m:r>
                          </m:e>
                        </m:func>
                      </m:e>
                    </m:nary>
                  </m:fName>
                  <m:e>
                    <m:r>
                      <w:rPr>
                        <w:rFonts w:ascii="Cambria Math" w:hAnsi="Cambria Math" w:cs="Times New Roman"/>
                        <w:sz w:val="24"/>
                        <w:szCs w:val="24"/>
                      </w:rPr>
                      <m:t xml:space="preserve"> </m:t>
                    </m:r>
                  </m:e>
                </m:func>
              </m:e>
            </m:nary>
          </m:e>
        </m:rad>
      </m:oMath>
    </w:p>
    <w:p w14:paraId="00FD4524" w14:textId="77777777" w:rsidR="00837D89" w:rsidRDefault="00837D89" w:rsidP="00837D89">
      <w:pPr>
        <w:pStyle w:val="ListParagraph"/>
        <w:ind w:left="1080"/>
        <w:rPr>
          <w:rFonts w:ascii="Times New Roman" w:hAnsi="Times New Roman" w:cs="Times New Roman"/>
          <w:sz w:val="24"/>
          <w:szCs w:val="24"/>
        </w:rPr>
      </w:pPr>
    </w:p>
    <w:p w14:paraId="0F521CBF" w14:textId="77777777" w:rsidR="00837D89" w:rsidRDefault="00837D89" w:rsidP="00837D89">
      <w:pPr>
        <w:pStyle w:val="ListParagraph"/>
        <w:ind w:left="1080"/>
        <w:rPr>
          <w:rFonts w:ascii="Times New Roman" w:hAnsi="Times New Roman" w:cs="Times New Roman"/>
          <w:sz w:val="24"/>
          <w:szCs w:val="24"/>
        </w:rPr>
      </w:pPr>
    </w:p>
    <w:p w14:paraId="5C25745F" w14:textId="77777777" w:rsidR="00837D89" w:rsidRDefault="00837D89" w:rsidP="00837D89">
      <w:pPr>
        <w:pStyle w:val="ListParagraph"/>
        <w:ind w:left="1080"/>
        <w:rPr>
          <w:rFonts w:ascii="Times New Roman" w:hAnsi="Times New Roman" w:cs="Times New Roman"/>
          <w:sz w:val="24"/>
          <w:szCs w:val="24"/>
        </w:rPr>
      </w:pPr>
      <w:bookmarkStart w:id="0" w:name="_GoBack"/>
      <w:bookmarkEnd w:id="0"/>
    </w:p>
    <w:p w14:paraId="23EE5391" w14:textId="77777777" w:rsidR="00837D89" w:rsidRDefault="00837D89" w:rsidP="00837D89">
      <w:pPr>
        <w:pStyle w:val="ListParagraph"/>
        <w:ind w:left="1080"/>
        <w:rPr>
          <w:rFonts w:ascii="Times New Roman" w:hAnsi="Times New Roman" w:cs="Times New Roman"/>
          <w:sz w:val="24"/>
          <w:szCs w:val="24"/>
        </w:rPr>
      </w:pPr>
    </w:p>
    <w:p w14:paraId="0908A4D1" w14:textId="77777777" w:rsidR="004A3053" w:rsidRDefault="007B6525"/>
    <w:p w14:paraId="2BA78FD0" w14:textId="77777777" w:rsidR="00837D89" w:rsidRDefault="00837D89"/>
    <w:p w14:paraId="5644E6A4" w14:textId="77777777" w:rsidR="00837D89" w:rsidRDefault="00837D89"/>
    <w:p w14:paraId="2C5117BE" w14:textId="77777777" w:rsidR="00837D89" w:rsidRDefault="00837D89"/>
    <w:p w14:paraId="3E0898A8" w14:textId="01D886B0" w:rsidR="00837D89" w:rsidRPr="00E37A33" w:rsidRDefault="00E37A33">
      <w:pPr>
        <w:rPr>
          <w:rFonts w:ascii="Times New Roman" w:hAnsi="Times New Roman" w:cs="Times New Roman"/>
          <w:sz w:val="24"/>
          <w:szCs w:val="24"/>
        </w:rPr>
      </w:pPr>
      <w:r w:rsidRPr="00E37A33">
        <w:rPr>
          <w:rFonts w:ascii="Times New Roman" w:hAnsi="Times New Roman" w:cs="Times New Roman"/>
          <w:sz w:val="24"/>
          <w:szCs w:val="24"/>
        </w:rPr>
        <w:lastRenderedPageBreak/>
        <w:t>References</w:t>
      </w:r>
    </w:p>
    <w:p w14:paraId="6AD54D8E" w14:textId="77777777" w:rsidR="00837D89" w:rsidRPr="00E37A33" w:rsidRDefault="00837D89" w:rsidP="00837D89">
      <w:pPr>
        <w:widowControl w:val="0"/>
        <w:autoSpaceDE w:val="0"/>
        <w:autoSpaceDN w:val="0"/>
        <w:adjustRightInd w:val="0"/>
        <w:spacing w:line="240" w:lineRule="auto"/>
        <w:ind w:left="480" w:hanging="480"/>
        <w:rPr>
          <w:rFonts w:ascii="Times New Roman" w:hAnsi="Times New Roman" w:cs="Times New Roman"/>
          <w:noProof/>
          <w:sz w:val="24"/>
          <w:szCs w:val="24"/>
        </w:rPr>
      </w:pPr>
      <w:r w:rsidRPr="00E37A33">
        <w:rPr>
          <w:rFonts w:ascii="Times New Roman" w:hAnsi="Times New Roman" w:cs="Times New Roman"/>
          <w:sz w:val="24"/>
          <w:szCs w:val="24"/>
        </w:rPr>
        <w:fldChar w:fldCharType="begin" w:fldLock="1"/>
      </w:r>
      <w:r w:rsidRPr="00E37A33">
        <w:rPr>
          <w:rFonts w:ascii="Times New Roman" w:hAnsi="Times New Roman" w:cs="Times New Roman"/>
          <w:sz w:val="24"/>
          <w:szCs w:val="24"/>
        </w:rPr>
        <w:instrText xml:space="preserve">ADDIN Mendeley Bibliography CSL_BIBLIOGRAPHY </w:instrText>
      </w:r>
      <w:r w:rsidRPr="00E37A33">
        <w:rPr>
          <w:rFonts w:ascii="Times New Roman" w:hAnsi="Times New Roman" w:cs="Times New Roman"/>
          <w:sz w:val="24"/>
          <w:szCs w:val="24"/>
        </w:rPr>
        <w:fldChar w:fldCharType="separate"/>
      </w:r>
      <w:r w:rsidRPr="00E37A33">
        <w:rPr>
          <w:rFonts w:ascii="Times New Roman" w:hAnsi="Times New Roman" w:cs="Times New Roman"/>
          <w:noProof/>
          <w:sz w:val="24"/>
          <w:szCs w:val="24"/>
        </w:rPr>
        <w:t>Holmes, E. E., E. J. Ward, and K. Wills. 2012. MARSS: Multivariate autoregressive state-space models for analyzing time-series data. R Journal 4:11–19.</w:t>
      </w:r>
    </w:p>
    <w:p w14:paraId="140D2957" w14:textId="77777777" w:rsidR="00837D89" w:rsidRDefault="00837D89">
      <w:r w:rsidRPr="00E37A33">
        <w:rPr>
          <w:rFonts w:ascii="Times New Roman" w:hAnsi="Times New Roman" w:cs="Times New Roman"/>
          <w:sz w:val="24"/>
          <w:szCs w:val="24"/>
        </w:rPr>
        <w:fldChar w:fldCharType="end"/>
      </w:r>
    </w:p>
    <w:sectPr w:rsidR="00837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DF5359"/>
    <w:multiLevelType w:val="hybridMultilevel"/>
    <w:tmpl w:val="A766A718"/>
    <w:lvl w:ilvl="0" w:tplc="761C87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B65799"/>
    <w:multiLevelType w:val="multilevel"/>
    <w:tmpl w:val="2EE0C83E"/>
    <w:lvl w:ilvl="0">
      <w:start w:val="1"/>
      <w:numFmt w:val="decimal"/>
      <w:lvlText w:val="%1."/>
      <w:lvlJc w:val="left"/>
      <w:pPr>
        <w:ind w:left="720" w:hanging="360"/>
      </w:pPr>
      <w:rPr>
        <w:rFonts w:hint="default"/>
        <w:i/>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37D89"/>
    <w:rsid w:val="007B6525"/>
    <w:rsid w:val="00837D89"/>
    <w:rsid w:val="008E04FC"/>
    <w:rsid w:val="00BF1022"/>
    <w:rsid w:val="00E3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8C786"/>
  <w15:chartTrackingRefBased/>
  <w15:docId w15:val="{C7AF0835-4167-4E56-A117-6284FE48A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7D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4046D-A0EB-4C16-BF4F-CF1F747DD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 Pak</dc:creator>
  <cp:keywords/>
  <dc:description/>
  <cp:lastModifiedBy>Damie Pak</cp:lastModifiedBy>
  <cp:revision>3</cp:revision>
  <dcterms:created xsi:type="dcterms:W3CDTF">2020-02-10T20:53:00Z</dcterms:created>
  <dcterms:modified xsi:type="dcterms:W3CDTF">2020-05-06T14:35:00Z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http://www.zotero.org/styles/ecological-entomology</vt:lpwstr>
  </property>
  <property fmtid="{D5CDD505-2E9C-101B-9397-08002B2CF9AE}" pid="9" name="Mendeley Recent Style Name 3_1">
    <vt:lpwstr>Ecological Entomology</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93e0e3f9-c750-3618-b2f1-bd55967d092b</vt:lpwstr>
  </property>
  <property fmtid="{D5CDD505-2E9C-101B-9397-08002B2CF9AE}" pid="24" name="Mendeley Citation Style_1">
    <vt:lpwstr>http://www.zotero.org/styles/ecology</vt:lpwstr>
  </property>
</Properties>
</file>