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APPENDIX B</w:t>
      </w:r>
    </w:p>
    <w:p>
      <w:pPr>
        <w:pStyle w:val="Heading2"/>
      </w:pPr>
      <w:r>
        <w:t xml:space="preserve">PROJECT GANTT CHART</w:t>
      </w:r>
    </w:p>
    <w:p>
      <w:pPr>
        <w:pStyle w:val="Subtitle"/>
      </w:pPr>
      <w:r>
        <w:t xml:space="preserve">EvalSense: A Machine Learning-Based Sentiment Analysis System for Faculty Evaluation</w:t>
      </w:r>
    </w:p>
    <w:p>
      <w:r>
        <w:t xml:space="preserve">This phase-based schedule summarizes the main work needed to design, build, and evaluate EvalSense. The manuscript provided for reference does not specify calendar dates; phase labels are used here until the team confirms the actual schedule.</w:t>
      </w:r>
    </w:p>
    <w:p>
      <w:pPr>
        <w:pStyle w:val="Normal"/>
      </w:pPr>
      <w:r>
        <w:t xml:space="preserve">Legend: ● Active phase</w:t>
      </w:r>
    </w:p>
    <w:tbl>
      <w:tblPr>
        <w:tblW w:w="0" w:type="auto"/>
        <w:tblBorders>
          <w:top w:val="single" w:sz="6" w:color="9EADBA"/>
          <w:left w:val="single" w:sz="6" w:color="9EADBA"/>
          <w:bottom w:val="single" w:sz="6" w:color="9EADBA"/>
          <w:right w:val="single" w:sz="6" w:color="9EADBA"/>
          <w:insideH w:val="single" w:sz="4" w:color="CBD5DF"/>
          <w:insideV w:val="single" w:sz="4" w:color="CBD5DF"/>
        </w:tblBorders>
      </w:tblPr>
      <w:tblGrid>
        <w:gridCol w:w="42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4200" w:type="dxa"/>
            <w:shd w:fill="DCE8F0"/>
          </w:tcPr>
          <w:p>
            <w:r>
              <w:rPr>
                <w:b/>
              </w:rPr>
              <w:t>Project activity</w:t>
            </w:r>
          </w:p>
        </w:tc>
        <w:tc>
          <w:tcPr>
            <w:tcW w:w="900" w:type="dxa"/>
            <w:shd w:fill="DCE8F0"/>
          </w:tcPr>
          <w:p>
            <w:pPr>
              <w:jc w:val="center"/>
            </w:pPr>
            <w:r>
              <w:rPr>
                <w:b/>
              </w:rPr>
              <w:t>Phase 1</w:t>
            </w:r>
          </w:p>
        </w:tc>
        <w:tc>
          <w:tcPr>
            <w:tcW w:w="900" w:type="dxa"/>
            <w:shd w:fill="DCE8F0"/>
          </w:tcPr>
          <w:p>
            <w:pPr>
              <w:jc w:val="center"/>
            </w:pPr>
            <w:r>
              <w:rPr>
                <w:b/>
              </w:rPr>
              <w:t>Phase 2</w:t>
            </w:r>
          </w:p>
        </w:tc>
        <w:tc>
          <w:tcPr>
            <w:tcW w:w="900" w:type="dxa"/>
            <w:shd w:fill="DCE8F0"/>
          </w:tcPr>
          <w:p>
            <w:pPr>
              <w:jc w:val="center"/>
            </w:pPr>
            <w:r>
              <w:rPr>
                <w:b/>
              </w:rPr>
              <w:t>Phase 3</w:t>
            </w:r>
          </w:p>
        </w:tc>
        <w:tc>
          <w:tcPr>
            <w:tcW w:w="900" w:type="dxa"/>
            <w:shd w:fill="DCE8F0"/>
          </w:tcPr>
          <w:p>
            <w:pPr>
              <w:jc w:val="center"/>
            </w:pPr>
            <w:r>
              <w:rPr>
                <w:b/>
              </w:rPr>
              <w:t>Phase 4</w:t>
            </w:r>
          </w:p>
        </w:tc>
        <w:tc>
          <w:tcPr>
            <w:tcW w:w="900" w:type="dxa"/>
            <w:shd w:fill="DCE8F0"/>
          </w:tcPr>
          <w:p>
            <w:pPr>
              <w:jc w:val="center"/>
            </w:pPr>
            <w:r>
              <w:rPr>
                <w:b/>
              </w:rPr>
              <w:t>Phase 5</w:t>
            </w:r>
          </w:p>
        </w:tc>
        <w:tc>
          <w:tcPr>
            <w:tcW w:w="900" w:type="dxa"/>
            <w:shd w:fill="DCE8F0"/>
          </w:tcPr>
          <w:p>
            <w:pPr>
              <w:jc w:val="center"/>
            </w:pPr>
            <w:r>
              <w:rPr>
                <w:b/>
              </w:rPr>
              <w:t>Phase 6</w:t>
            </w:r>
          </w:p>
        </w:tc>
      </w:tr>
      <w:tr>
        <w:tc>
          <w:tcPr>
            <w:tcW w:w="4200" w:type="dxa"/>
          </w:tcPr>
          <w:p>
            <w:r>
              <w:rPr>
                <w:b/>
              </w:rPr>
              <w:t>Requirements and literature review</w:t>
            </w:r>
          </w:p>
        </w:tc>
        <w:tc>
          <w:tcPr>
            <w:tcW w:w="900" w:type="dxa"/>
            <w:shd w:fill="244A68"/>
          </w:tcPr>
          <w:p>
            <w:pPr>
              <w:jc w:val="center"/>
            </w:pPr>
            <w:r>
              <w:t>●</w:t>
            </w:r>
          </w:p>
        </w:tc>
        <w:tc>
          <w:tcPr>
            <w:tcW w:w="900" w:type="dxa"/>
            <w:shd w:fill="244A68"/>
          </w:tcPr>
          <w:p>
            <w:pPr>
              <w:jc w:val="center"/>
            </w:pPr>
            <w:r>
              <w:t>●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</w:tr>
      <w:tr>
        <w:tc>
          <w:tcPr>
            <w:tcW w:w="4200" w:type="dxa"/>
          </w:tcPr>
          <w:p>
            <w:r>
              <w:rPr>
                <w:b/>
              </w:rPr>
              <w:t>System and database design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900" w:type="dxa"/>
            <w:shd w:fill="244A68"/>
          </w:tcPr>
          <w:p>
            <w:pPr>
              <w:jc w:val="center"/>
            </w:pPr>
            <w:r>
              <w:t>●</w:t>
            </w:r>
          </w:p>
        </w:tc>
        <w:tc>
          <w:tcPr>
            <w:tcW w:w="900" w:type="dxa"/>
            <w:shd w:fill="244A68"/>
          </w:tcPr>
          <w:p>
            <w:pPr>
              <w:jc w:val="center"/>
            </w:pPr>
            <w:r>
              <w:t>●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</w:tr>
      <w:tr>
        <w:tc>
          <w:tcPr>
            <w:tcW w:w="4200" w:type="dxa"/>
          </w:tcPr>
          <w:p>
            <w:r>
              <w:rPr>
                <w:b/>
              </w:rPr>
              <w:t>Data preparation and model development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900" w:type="dxa"/>
            <w:shd w:fill="244A68"/>
          </w:tcPr>
          <w:p>
            <w:pPr>
              <w:jc w:val="center"/>
            </w:pPr>
            <w:r>
              <w:t>●</w:t>
            </w:r>
          </w:p>
        </w:tc>
        <w:tc>
          <w:tcPr>
            <w:tcW w:w="900" w:type="dxa"/>
            <w:shd w:fill="244A68"/>
          </w:tcPr>
          <w:p>
            <w:pPr>
              <w:jc w:val="center"/>
            </w:pPr>
            <w:r>
              <w:t>●</w:t>
            </w:r>
          </w:p>
        </w:tc>
        <w:tc>
          <w:tcPr>
            <w:tcW w:w="900" w:type="dxa"/>
            <w:shd w:fill="244A68"/>
          </w:tcPr>
          <w:p>
            <w:pPr>
              <w:jc w:val="center"/>
            </w:pPr>
            <w:r>
              <w:t>●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</w:tr>
      <w:tr>
        <w:tc>
          <w:tcPr>
            <w:tcW w:w="4200" w:type="dxa"/>
          </w:tcPr>
          <w:p>
            <w:r>
              <w:rPr>
                <w:b/>
              </w:rPr>
              <w:t>Web application implementation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900" w:type="dxa"/>
            <w:shd w:fill="244A68"/>
          </w:tcPr>
          <w:p>
            <w:pPr>
              <w:jc w:val="center"/>
            </w:pPr>
            <w:r>
              <w:t>●</w:t>
            </w:r>
          </w:p>
        </w:tc>
        <w:tc>
          <w:tcPr>
            <w:tcW w:w="900" w:type="dxa"/>
            <w:shd w:fill="244A68"/>
          </w:tcPr>
          <w:p>
            <w:pPr>
              <w:jc w:val="center"/>
            </w:pPr>
            <w:r>
              <w:t>●</w:t>
            </w:r>
          </w:p>
        </w:tc>
        <w:tc>
          <w:tcPr>
            <w:tcW w:w="900" w:type="dxa"/>
            <w:shd w:fill="244A68"/>
          </w:tcPr>
          <w:p>
            <w:pPr>
              <w:jc w:val="center"/>
            </w:pPr>
            <w:r>
              <w:t>●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</w:tr>
      <w:tr>
        <w:tc>
          <w:tcPr>
            <w:tcW w:w="4200" w:type="dxa"/>
          </w:tcPr>
          <w:p>
            <w:r>
              <w:rPr>
                <w:b/>
              </w:rPr>
              <w:t>System integration and testing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900" w:type="dxa"/>
            <w:shd w:fill="244A68"/>
          </w:tcPr>
          <w:p>
            <w:pPr>
              <w:jc w:val="center"/>
            </w:pPr>
            <w:r>
              <w:t>●</w:t>
            </w:r>
          </w:p>
        </w:tc>
        <w:tc>
          <w:tcPr>
            <w:tcW w:w="900" w:type="dxa"/>
            <w:shd w:fill="244A68"/>
          </w:tcPr>
          <w:p>
            <w:pPr>
              <w:jc w:val="center"/>
            </w:pPr>
            <w:r>
              <w:t>●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</w:tr>
      <w:tr>
        <w:tc>
          <w:tcPr>
            <w:tcW w:w="4200" w:type="dxa"/>
          </w:tcPr>
          <w:p>
            <w:r>
              <w:rPr>
                <w:b/>
              </w:rPr>
              <w:t>User evaluation and analysis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900" w:type="dxa"/>
            <w:shd w:fill="244A68"/>
          </w:tcPr>
          <w:p>
            <w:pPr>
              <w:jc w:val="center"/>
            </w:pPr>
            <w:r>
              <w:t>●</w:t>
            </w:r>
          </w:p>
        </w:tc>
        <w:tc>
          <w:tcPr>
            <w:tcW w:w="900" w:type="dxa"/>
            <w:shd w:fill="244A68"/>
          </w:tcPr>
          <w:p>
            <w:pPr>
              <w:jc w:val="center"/>
            </w:pPr>
            <w:r>
              <w:t>●</w:t>
            </w:r>
          </w:p>
        </w:tc>
      </w:tr>
      <w:tr>
        <w:tc>
          <w:tcPr>
            <w:tcW w:w="4200" w:type="dxa"/>
          </w:tcPr>
          <w:p>
            <w:r>
              <w:rPr>
                <w:b/>
              </w:rPr>
              <w:t>Revision, documentation, and final submission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900" w:type="dxa"/>
            <w:shd w:fill="244A68"/>
          </w:tcPr>
          <w:p>
            <w:pPr>
              <w:jc w:val="center"/>
            </w:pPr>
            <w:r>
              <w:t>●</w:t>
            </w:r>
          </w:p>
        </w:tc>
        <w:tc>
          <w:tcPr>
            <w:tcW w:w="900" w:type="dxa"/>
            <w:shd w:fill="244A68"/>
          </w:tcPr>
          <w:p>
            <w:pPr>
              <w:jc w:val="center"/>
            </w:pPr>
            <w:r>
              <w:t>●</w:t>
            </w:r>
          </w:p>
        </w:tc>
      </w:tr>
    </w:tbl>
    <w:p>
      <w:pPr>
        <w:pStyle w:val="Caption"/>
      </w:pPr>
      <w:r>
        <w:t xml:space="preserve">Figure B.1. Phase-based project schedule for the development of EvalSense. Replace the phase labels with the approved calendar months or weeks before final submission.</w:t>
      </w:r>
    </w:p>
    <w:p>
      <w:r>
        <w:t xml:space="preserve"/>
      </w:r>
    </w:p>
    <w:p>
      <w:pPr>
        <w:pStyle w:val="Heading1"/>
      </w:pPr>
      <w:r>
        <w:t xml:space="preserve">APPENDIX C</w:t>
      </w:r>
    </w:p>
    <w:p>
      <w:pPr>
        <w:pStyle w:val="Heading2"/>
      </w:pPr>
      <w:r>
        <w:t xml:space="preserve">RELEVANT SOURCE CODE</w:t>
      </w:r>
    </w:p>
    <w:p>
      <w:r>
        <w:t xml:space="preserve">The following excerpts are taken from the EvalSense source code. They illustrate the text preprocessing, sentiment classification, and evaluation processing used by the system.</w:t>
      </w:r>
    </w:p>
    <w:p>
      <w:pPr>
        <w:pStyle w:val="Caption"/>
      </w:pPr>
      <w:r>
        <w:t xml:space="preserve">Figure C.1. Text normalization and negation-aware preprocessing (ml/preprocess.py)</w:t>
      </w:r>
    </w:p>
    <w:tbl>
      <w:tblPr>
        <w:tblW w:w="0" w:type="auto"/>
        <w:tblBorders>
          <w:top w:val="single" w:sz="4" w:color="C8D2DC"/>
          <w:left w:val="single" w:sz="4" w:color="C8D2DC"/>
          <w:bottom w:val="single" w:sz="4" w:color="C8D2DC"/>
          <w:right w:val="single" w:sz="4" w:color="C8D2DC"/>
        </w:tblBorders>
        <w:shd w:fill="F4F6F8"/>
      </w:tblPr>
      <w:tblGrid>
        <w:gridCol w:w="9000"/>
      </w:tblGrid>
      <w:tr>
        <w:tc>
          <w:tcPr>
            <w:tcW w:w="9000" w:type="dxa"/>
            <w:shd w:fill="F4F6F8"/>
          </w:tcPr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def _normalize_text(text: str) -&gt; str: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text = (text or "").lower()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text = re.sub(r"http[s]?://\S+|www\.\S+", " ", text)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text = re.sub(r"\S+@\S+", " ", text)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for contracted, expanded in CONTRACTION_EXPANSIONS.items():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    text = text.replace(contracted, expanded)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text = text.translate(str.maketrans("", "", string.punctuation))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return text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def preprocess_text(text):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tokens = tokenize_text(text)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return " ".join(tokens)</w:t>
            </w:r>
          </w:p>
        </w:tc>
      </w:tr>
    </w:tbl>
    <w:p>
      <w:pPr>
        <w:pStyle w:val="Caption"/>
      </w:pPr>
      <w:r>
        <w:t xml:space="preserve">Figure C.2. Sentiment prediction using the trained classifier and vectorizer (ml/predict.py)</w:t>
      </w:r>
    </w:p>
    <w:tbl>
      <w:tblPr>
        <w:tblW w:w="0" w:type="auto"/>
        <w:tblBorders>
          <w:top w:val="single" w:sz="4" w:color="C8D2DC"/>
          <w:left w:val="single" w:sz="4" w:color="C8D2DC"/>
          <w:bottom w:val="single" w:sz="4" w:color="C8D2DC"/>
          <w:right w:val="single" w:sz="4" w:color="C8D2DC"/>
        </w:tblBorders>
        <w:shd w:fill="F4F6F8"/>
      </w:tblPr>
      <w:tblGrid>
        <w:gridCol w:w="9000"/>
      </w:tblGrid>
      <w:tr>
        <w:tc>
          <w:tcPr>
            <w:tcW w:w="9000" w:type="dxa"/>
            <w:shd w:fill="F4F6F8"/>
          </w:tcPr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def predict_sentiment(comment):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ensure_model_files()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model = joblib.load(MODEL_PATH)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vectorizer = joblib.load(VECTORIZER_PATH)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tokens = tokenize_text(comment)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cleaned = " ".join(tokens) if tokens else preprocess_text(comment)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vector = vectorizer.transform([cleaned])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probabilities = model.predict_proba(vector)[0]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classes = list(model.classes_)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raw_prob_map = {cls: float(prob) for cls, prob in zip(classes, probabilities)}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label_map = {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    "pos": "positive", "neg": "negative", "neu": "neutral",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    "Pos": "positive", "Neg": "negative", "Neu": "neutral",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    "Positive": "positive", "Negative": "negative", "Neutral": "neutral",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    "positive": "positive", "negative": "negative", "neutral": "neutral",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normalized_prob_map = {"positive": 0.0, "negative": 0.0, "neutral": 0.0}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for raw_label, prob in raw_prob_map.items():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    db_label = label_map.get(raw_label, raw_label)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    if db_label in normalized_prob_map: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        normalized_prob_map[db_label] += prob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# Select the highest scoring normalized sentiment class.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</w:t>
            </w:r>
          </w:p>
        </w:tc>
      </w:tr>
    </w:tbl>
    <w:p>
      <w:pPr>
        <w:pStyle w:val="Caption"/>
      </w:pPr>
      <w:r>
        <w:t xml:space="preserve">Figure C.3. Evaluation submission workflow (services/evaluation_service.py)</w:t>
      </w:r>
    </w:p>
    <w:tbl>
      <w:tblPr>
        <w:tblW w:w="0" w:type="auto"/>
        <w:tblBorders>
          <w:top w:val="single" w:sz="4" w:color="C8D2DC"/>
          <w:left w:val="single" w:sz="4" w:color="C8D2DC"/>
          <w:bottom w:val="single" w:sz="4" w:color="C8D2DC"/>
          <w:right w:val="single" w:sz="4" w:color="C8D2DC"/>
        </w:tblBorders>
        <w:shd w:fill="F4F6F8"/>
      </w:tblPr>
      <w:tblGrid>
        <w:gridCol w:w="9000"/>
      </w:tblGrid>
      <w:tr>
        <w:tc>
          <w:tcPr>
            <w:tcW w:w="9000" w:type="dxa"/>
            <w:shd w:fill="F4F6F8"/>
          </w:tcPr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def submit_evaluation(*, student_id: int, faculty_id: int, semester_id: int,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                  subject: str, comment: str, ratings: dict[str, int]) -&gt; Evaluation: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existing_count = Evaluation.query.filter_by(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    student_id=student_id, faculty_id=faculty_id, semester_id=semester_id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).count()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if existing_count &gt;= MAX_EVALUATIONS_PER_FACULTY_PER_SEMESTER: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    raise EvaluationLimitReached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clean_comment = sanitize_text(comment)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evaluation = Evaluation(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    student_id=student_id, faculty_id=faculty_id, semester_id=semester_id,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    subject=sanitize_text(subject), comment=clean_comment,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    overall_rating=calculate_overall_rating(ratings),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    sentiment_label=DEFAULT_SENTIMENT, is_anonymous=True,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    **{field: ratings[field] for field in RATING_FIELDS},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db.session.add(evaluation)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db.session.flush()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prediction = predict_sentiment(clean_comment)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label = normalize_prediction_to_label(prediction)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evaluation.sentiment_label = _best_sentiment_label(prediction, label)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evaluation.confidence_score = normalize_prediction_to_confidence(prediction)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db.session.commit()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extract_keywords(faculty_id, semester_id)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generate_wordcloud(faculty_id, semester_id)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return evaluation</w:t>
            </w:r>
          </w:p>
        </w:tc>
      </w:tr>
    </w:tbl>
    <w:p>
      <w:pPr>
        <w:pStyle w:val="Caption"/>
      </w:pPr>
      <w:r>
        <w:t xml:space="preserve">Figure C.4. Overall rating validation and calculation (core/evaluation.py)</w:t>
      </w:r>
    </w:p>
    <w:tbl>
      <w:tblPr>
        <w:tblW w:w="0" w:type="auto"/>
        <w:tblBorders>
          <w:top w:val="single" w:sz="4" w:color="C8D2DC"/>
          <w:left w:val="single" w:sz="4" w:color="C8D2DC"/>
          <w:bottom w:val="single" w:sz="4" w:color="C8D2DC"/>
          <w:right w:val="single" w:sz="4" w:color="C8D2DC"/>
        </w:tblBorders>
        <w:shd w:fill="F4F6F8"/>
      </w:tblPr>
      <w:tblGrid>
        <w:gridCol w:w="9000"/>
      </w:tblGrid>
      <w:tr>
        <w:tc>
          <w:tcPr>
            <w:tcW w:w="9000" w:type="dxa"/>
            <w:shd w:fill="F4F6F8"/>
          </w:tcPr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def calculate_overall_rating(ratings: dict[str, int]) -&gt; Decimal: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missing_fields = [field for field in RATING_FIELDS if field not in ratings]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if missing_fields: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    raise ValueError("All evaluation rating fields are required.")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values = [ratings[field] for field in RATING_FIELDS]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if any(value is None or not 1 &lt;= int(value) &lt;= 5 for value in values):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    raise ValueError("Each evaluation rating must be between 1 and 5.")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return Decimal(sum(values) / len(RATING_FIELDS)).quantize(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    Decimal("0.01"), rounding=ROUND_HALF_UP</w:t>
            </w:r>
          </w:p>
          <w:p>
            <w:pPr>
              <w:spacing w:after="0" w:line="220"/>
            </w:pPr>
            <w:r>
              <w:rPr>
                <w:rFonts w:ascii="Consolas" w:hAnsi="Consolas"/>
                <w:sz w:val="17"/>
              </w:rPr>
              <w:t xml:space="preserve">    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 D</w:t>
      </w:r>
    </w:p>
    <w:p>
      <w:pPr>
        <w:pStyle w:val="Heading2"/>
      </w:pPr>
      <w:r>
        <w:t xml:space="preserve">INSTALLATION GUIDE</w:t>
      </w:r>
    </w:p>
    <w:p>
      <w:pPr>
        <w:pStyle w:val="Subtitle"/>
      </w:pPr>
      <w:r>
        <w:t xml:space="preserve">EvalSense: A Machine Learning-Based Sentiment Analysis System for Faculty Evaluation</w:t>
      </w:r>
    </w:p>
    <w:p>
      <w:pPr>
        <w:spacing w:after="160" w:line="360" w:lineRule="auto"/>
      </w:pPr>
      <w:r>
        <w:t xml:space="preserve">This guide describes how to set up and run EvalSense on a local computer for development or demonstration. It follows the project README and uses MySQL as the database.</w:t>
      </w:r>
    </w:p>
    <w:p>
      <w:pPr>
        <w:pStyle w:val="Heading2"/>
      </w:pPr>
      <w:r>
        <w:t xml:space="preserve">D.1 System Requirements</w:t>
      </w:r>
    </w:p>
    <w:p>
      <w:pPr>
        <w:spacing w:after="160" w:line="360" w:lineRule="auto"/>
      </w:pPr>
      <w:r>
        <w:t xml:space="preserve">• Python 3.10 or later, pip, and Git (if obtaining the project from a repository).</w:t>
      </w:r>
    </w:p>
    <w:p>
      <w:pPr>
        <w:spacing w:after="160" w:line="360" w:lineRule="auto"/>
      </w:pPr>
      <w:r>
        <w:t xml:space="preserve">• MySQL Server installed and running; a MySQL command-line client is useful for loading the schema.</w:t>
      </w:r>
    </w:p>
    <w:p>
      <w:pPr>
        <w:spacing w:after="160" w:line="360" w:lineRule="auto"/>
      </w:pPr>
      <w:r>
        <w:t xml:space="preserve">• Windows, macOS, or Linux with internet access for installing Python packages and NLTK data.</w:t>
      </w:r>
    </w:p>
    <w:p>
      <w:pPr>
        <w:pStyle w:val="Heading2"/>
      </w:pPr>
      <w:r>
        <w:t xml:space="preserve">D.2 Prepare the project</w:t>
      </w:r>
    </w:p>
    <w:p>
      <w:pPr>
        <w:spacing w:after="160" w:line="360" w:lineRule="auto"/>
      </w:pPr>
      <w:r>
        <w:t xml:space="preserve">Open a terminal in the EvalSense project folder. If cloning from the team repository, use its actual repository address in place of the example below.</w:t>
      </w:r>
    </w:p>
    <w:tbl>
      <w:tblPr>
        <w:tblW w:w="0" w:type="auto"/>
        <w:tblBorders>
          <w:top w:val="single" w:sz="4" w:color="C8D2DC"/>
          <w:left w:val="single" w:sz="4" w:color="C8D2DC"/>
          <w:bottom w:val="single" w:sz="4" w:color="C8D2DC"/>
          <w:right w:val="single" w:sz="4" w:color="C8D2DC"/>
        </w:tblBorders>
        <w:shd w:fill="F4F6F8"/>
      </w:tblPr>
      <w:tblGrid>
        <w:gridCol w:w="9000"/>
      </w:tblGrid>
      <w:tr>
        <w:tc>
          <w:tcPr>
            <w:tcW w:w="9000" w:type="dxa"/>
            <w:shd w:fill="F4F6F8"/>
          </w:tcPr>
          <w:p>
            <w:pPr>
              <w:spacing w:after="0" w:line="240"/>
            </w:pPr>
            <w:r>
              <w:rPr>
                <w:rFonts w:ascii="Consolas" w:hAnsi="Consolas"/>
                <w:sz w:val="18"/>
              </w:rPr>
              <w:t xml:space="preserve">git clone &lt;team-repository-url&gt;</w:t>
            </w:r>
          </w:p>
          <w:p>
            <w:pPr>
              <w:spacing w:after="0" w:line="240"/>
            </w:pPr>
            <w:r>
              <w:rPr>
                <w:rFonts w:ascii="Consolas" w:hAnsi="Consolas"/>
                <w:sz w:val="18"/>
              </w:rPr>
              <w:t xml:space="preserve">cd evalsense</w:t>
            </w:r>
          </w:p>
        </w:tc>
      </w:tr>
    </w:tbl>
    <w:p>
      <w:pPr>
        <w:pStyle w:val="Heading2"/>
      </w:pPr>
      <w:r>
        <w:t xml:space="preserve">D.3 Create and activate a virtual environment</w:t>
      </w:r>
    </w:p>
    <w:p>
      <w:pPr>
        <w:spacing w:after="160" w:line="360" w:lineRule="auto"/>
      </w:pPr>
      <w:r>
        <w:t xml:space="preserve">Create a project-specific Python environment, then activate it using the command for your operating system.</w:t>
      </w:r>
    </w:p>
    <w:tbl>
      <w:tblPr>
        <w:tblW w:w="0" w:type="auto"/>
        <w:tblBorders>
          <w:top w:val="single" w:sz="4" w:color="C8D2DC"/>
          <w:left w:val="single" w:sz="4" w:color="C8D2DC"/>
          <w:bottom w:val="single" w:sz="4" w:color="C8D2DC"/>
          <w:right w:val="single" w:sz="4" w:color="C8D2DC"/>
        </w:tblBorders>
        <w:shd w:fill="F4F6F8"/>
      </w:tblPr>
      <w:tblGrid>
        <w:gridCol w:w="9000"/>
      </w:tblGrid>
      <w:tr>
        <w:tc>
          <w:tcPr>
            <w:tcW w:w="9000" w:type="dxa"/>
            <w:shd w:fill="F4F6F8"/>
          </w:tcPr>
          <w:p>
            <w:pPr>
              <w:spacing w:after="0" w:line="240"/>
            </w:pPr>
            <w:r>
              <w:rPr>
                <w:rFonts w:ascii="Consolas" w:hAnsi="Consolas"/>
                <w:sz w:val="18"/>
              </w:rPr>
              <w:t xml:space="preserve">python -m venv venv</w:t>
            </w:r>
          </w:p>
          <w:p>
            <w:pPr>
              <w:spacing w:after="0" w:line="24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hAnsi="Consolas"/>
                <w:sz w:val="18"/>
              </w:rPr>
              <w:t xml:space="preserve"># Windows PowerShell</w:t>
            </w:r>
          </w:p>
          <w:p>
            <w:pPr>
              <w:spacing w:after="0" w:line="240"/>
            </w:pPr>
            <w:r>
              <w:rPr>
                <w:rFonts w:ascii="Consolas" w:hAnsi="Consolas"/>
                <w:sz w:val="18"/>
              </w:rPr>
              <w:t xml:space="preserve">.\venv\Scripts\Activate.ps1</w:t>
            </w:r>
          </w:p>
          <w:p>
            <w:pPr>
              <w:spacing w:after="0" w:line="24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hAnsi="Consolas"/>
                <w:sz w:val="18"/>
              </w:rPr>
              <w:t xml:space="preserve"># macOS / Linux</w:t>
            </w:r>
          </w:p>
          <w:p>
            <w:pPr>
              <w:spacing w:after="0" w:line="240"/>
            </w:pPr>
            <w:r>
              <w:rPr>
                <w:rFonts w:ascii="Consolas" w:hAnsi="Consolas"/>
                <w:sz w:val="18"/>
              </w:rPr>
              <w:t xml:space="preserve">source venv/bin/activate</w:t>
            </w:r>
          </w:p>
        </w:tc>
      </w:tr>
    </w:tbl>
    <w:p>
      <w:pPr>
        <w:pStyle w:val="Heading2"/>
      </w:pPr>
      <w:r>
        <w:t xml:space="preserve">D.4 Install Python packages</w:t>
      </w:r>
    </w:p>
    <w:tbl>
      <w:tblPr>
        <w:tblW w:w="0" w:type="auto"/>
        <w:tblBorders>
          <w:top w:val="single" w:sz="4" w:color="C8D2DC"/>
          <w:left w:val="single" w:sz="4" w:color="C8D2DC"/>
          <w:bottom w:val="single" w:sz="4" w:color="C8D2DC"/>
          <w:right w:val="single" w:sz="4" w:color="C8D2DC"/>
        </w:tblBorders>
        <w:shd w:fill="F4F6F8"/>
      </w:tblPr>
      <w:tblGrid>
        <w:gridCol w:w="9000"/>
      </w:tblGrid>
      <w:tr>
        <w:tc>
          <w:tcPr>
            <w:tcW w:w="9000" w:type="dxa"/>
            <w:shd w:fill="F4F6F8"/>
          </w:tcPr>
          <w:p>
            <w:pPr>
              <w:spacing w:after="0" w:line="240"/>
            </w:pPr>
            <w:r>
              <w:rPr>
                <w:rFonts w:ascii="Consolas" w:hAnsi="Consolas"/>
                <w:sz w:val="18"/>
              </w:rPr>
              <w:t xml:space="preserve">python -m pip install --upgrade pip</w:t>
            </w:r>
          </w:p>
          <w:p>
            <w:pPr>
              <w:spacing w:after="0" w:line="240"/>
            </w:pPr>
            <w:r>
              <w:rPr>
                <w:rFonts w:ascii="Consolas" w:hAnsi="Consolas"/>
                <w:sz w:val="18"/>
              </w:rPr>
              <w:t xml:space="preserve">pip install -r requirements.txt</w:t>
            </w:r>
          </w:p>
        </w:tc>
      </w:tr>
    </w:tbl>
    <w:p>
      <w:pPr>
        <w:pStyle w:val="Heading2"/>
      </w:pPr>
      <w:r>
        <w:t xml:space="preserve">D.5 Configure MySQL and environment variables</w:t>
      </w:r>
    </w:p>
    <w:p>
      <w:pPr>
        <w:spacing w:after="160" w:line="360" w:lineRule="auto"/>
      </w:pPr>
      <w:r>
        <w:t xml:space="preserve">Start MySQL, then create the project database. From the project root, load the schema to create the required tables.</w:t>
      </w:r>
    </w:p>
    <w:tbl>
      <w:tblPr>
        <w:tblW w:w="0" w:type="auto"/>
        <w:tblBorders>
          <w:top w:val="single" w:sz="4" w:color="C8D2DC"/>
          <w:left w:val="single" w:sz="4" w:color="C8D2DC"/>
          <w:bottom w:val="single" w:sz="4" w:color="C8D2DC"/>
          <w:right w:val="single" w:sz="4" w:color="C8D2DC"/>
        </w:tblBorders>
        <w:shd w:fill="F4F6F8"/>
      </w:tblPr>
      <w:tblGrid>
        <w:gridCol w:w="9000"/>
      </w:tblGrid>
      <w:tr>
        <w:tc>
          <w:tcPr>
            <w:tcW w:w="9000" w:type="dxa"/>
            <w:shd w:fill="F4F6F8"/>
          </w:tcPr>
          <w:p>
            <w:pPr>
              <w:spacing w:after="0" w:line="240"/>
            </w:pPr>
            <w:r>
              <w:rPr>
                <w:rFonts w:ascii="Consolas" w:hAnsi="Consolas"/>
                <w:sz w:val="18"/>
              </w:rPr>
              <w:t xml:space="preserve">mysql -u root -p -e "CREATE DATABASE evalsense_db;"</w:t>
            </w:r>
          </w:p>
          <w:p>
            <w:pPr>
              <w:spacing w:after="0" w:line="240"/>
            </w:pPr>
            <w:r>
              <w:rPr>
                <w:rFonts w:ascii="Consolas" w:hAnsi="Consolas"/>
                <w:sz w:val="18"/>
              </w:rPr>
              <w:t xml:space="preserve">mysql -u root -p evalsense_db &lt; database/schema.sql</w:t>
            </w:r>
          </w:p>
        </w:tc>
      </w:tr>
    </w:tbl>
    <w:p>
      <w:pPr>
        <w:spacing w:after="160" w:line="360" w:lineRule="auto"/>
      </w:pPr>
      <w:r>
        <w:t xml:space="preserve">Create a .env file in the project root. Replace the example database credentials with the account configured on the local MySQL server. Generate a unique random SECRET_KEY; do not commit the .env file to source control.</w:t>
      </w:r>
    </w:p>
    <w:tbl>
      <w:tblPr>
        <w:tblW w:w="0" w:type="auto"/>
        <w:tblBorders>
          <w:top w:val="single" w:sz="4" w:color="C8D2DC"/>
          <w:left w:val="single" w:sz="4" w:color="C8D2DC"/>
          <w:bottom w:val="single" w:sz="4" w:color="C8D2DC"/>
          <w:right w:val="single" w:sz="4" w:color="C8D2DC"/>
        </w:tblBorders>
        <w:shd w:fill="F4F6F8"/>
      </w:tblPr>
      <w:tblGrid>
        <w:gridCol w:w="9000"/>
      </w:tblGrid>
      <w:tr>
        <w:tc>
          <w:tcPr>
            <w:tcW w:w="9000" w:type="dxa"/>
            <w:shd w:fill="F4F6F8"/>
          </w:tcPr>
          <w:p>
            <w:pPr>
              <w:spacing w:after="0" w:line="240"/>
            </w:pPr>
            <w:r>
              <w:rPr>
                <w:rFonts w:ascii="Consolas" w:hAnsi="Consolas"/>
                <w:sz w:val="18"/>
              </w:rPr>
              <w:t xml:space="preserve">SECRET_KEY=&lt;random-secret-at-least-32-characters&gt;</w:t>
            </w:r>
          </w:p>
          <w:p>
            <w:pPr>
              <w:spacing w:after="0" w:line="240"/>
            </w:pPr>
            <w:r>
              <w:rPr>
                <w:rFonts w:ascii="Consolas" w:hAnsi="Consolas"/>
                <w:sz w:val="18"/>
              </w:rPr>
              <w:t xml:space="preserve">MYSQL_USER=root</w:t>
            </w:r>
          </w:p>
          <w:p>
            <w:pPr>
              <w:spacing w:after="0" w:line="240"/>
            </w:pPr>
            <w:r>
              <w:rPr>
                <w:rFonts w:ascii="Consolas" w:hAnsi="Consolas"/>
                <w:sz w:val="18"/>
              </w:rPr>
              <w:t xml:space="preserve">MYSQL_PASSWORD=&lt;your-mysql-password&gt;</w:t>
            </w:r>
          </w:p>
          <w:p>
            <w:pPr>
              <w:spacing w:after="0" w:line="240"/>
            </w:pPr>
            <w:r>
              <w:rPr>
                <w:rFonts w:ascii="Consolas" w:hAnsi="Consolas"/>
                <w:sz w:val="18"/>
              </w:rPr>
              <w:t xml:space="preserve">MYSQL_HOST=localhost</w:t>
            </w:r>
          </w:p>
          <w:p>
            <w:pPr>
              <w:spacing w:after="0" w:line="240"/>
            </w:pPr>
            <w:r>
              <w:rPr>
                <w:rFonts w:ascii="Consolas" w:hAnsi="Consolas"/>
                <w:sz w:val="18"/>
              </w:rPr>
              <w:t xml:space="preserve">MYSQL_PORT=3306</w:t>
            </w:r>
          </w:p>
          <w:p>
            <w:pPr>
              <w:spacing w:after="0" w:line="240"/>
            </w:pPr>
            <w:r>
              <w:rPr>
                <w:rFonts w:ascii="Consolas" w:hAnsi="Consolas"/>
                <w:sz w:val="18"/>
              </w:rPr>
              <w:t xml:space="preserve">MYSQL_DB=evalsense_db</w:t>
            </w:r>
          </w:p>
          <w:p>
            <w:pPr>
              <w:spacing w:after="0" w:line="240"/>
            </w:pPr>
            <w:r>
              <w:rPr>
                <w:rFonts w:ascii="Consolas" w:hAnsi="Consolas"/>
                <w:sz w:val="18"/>
              </w:rPr>
              <w:t xml:space="preserve">DATABASE_URL=mysql+mysqlconnector://root:&lt;your-mysql-password&gt;@localhost:3306/evalsense_db</w:t>
            </w:r>
          </w:p>
        </w:tc>
      </w:tr>
    </w:tbl>
    <w:p>
      <w:pPr>
        <w:spacing w:after="160" w:line="360" w:lineRule="auto"/>
      </w:pPr>
      <w:r>
        <w:t xml:space="preserve">To generate a secret key, run this from the activated environment:</w:t>
      </w:r>
    </w:p>
    <w:tbl>
      <w:tblPr>
        <w:tblW w:w="0" w:type="auto"/>
        <w:tblBorders>
          <w:top w:val="single" w:sz="4" w:color="C8D2DC"/>
          <w:left w:val="single" w:sz="4" w:color="C8D2DC"/>
          <w:bottom w:val="single" w:sz="4" w:color="C8D2DC"/>
          <w:right w:val="single" w:sz="4" w:color="C8D2DC"/>
        </w:tblBorders>
        <w:shd w:fill="F4F6F8"/>
      </w:tblPr>
      <w:tblGrid>
        <w:gridCol w:w="9000"/>
      </w:tblGrid>
      <w:tr>
        <w:tc>
          <w:tcPr>
            <w:tcW w:w="9000" w:type="dxa"/>
            <w:shd w:fill="F4F6F8"/>
          </w:tcPr>
          <w:p>
            <w:pPr>
              <w:spacing w:after="0" w:line="240"/>
            </w:pPr>
            <w:r>
              <w:rPr>
                <w:rFonts w:ascii="Consolas" w:hAnsi="Consolas"/>
                <w:sz w:val="18"/>
              </w:rPr>
              <w:t xml:space="preserve">python -c "import secrets; print(secrets.token_urlsafe(48))"</w:t>
            </w:r>
          </w:p>
        </w:tc>
      </w:tr>
    </w:tbl>
    <w:p>
      <w:pPr>
        <w:pStyle w:val="Heading2"/>
      </w:pPr>
      <w:r>
        <w:t xml:space="preserve">D.6 Download NLTK language data</w:t>
      </w:r>
    </w:p>
    <w:p>
      <w:pPr>
        <w:spacing w:after="160" w:line="360" w:lineRule="auto"/>
      </w:pPr>
      <w:r>
        <w:t xml:space="preserve">Download the tokenizer, stopword, and WordNet resources used by preprocessing. Run the following in a Python shell opened from the project environment:</w:t>
      </w:r>
    </w:p>
    <w:tbl>
      <w:tblPr>
        <w:tblW w:w="0" w:type="auto"/>
        <w:tblBorders>
          <w:top w:val="single" w:sz="4" w:color="C8D2DC"/>
          <w:left w:val="single" w:sz="4" w:color="C8D2DC"/>
          <w:bottom w:val="single" w:sz="4" w:color="C8D2DC"/>
          <w:right w:val="single" w:sz="4" w:color="C8D2DC"/>
        </w:tblBorders>
        <w:shd w:fill="F4F6F8"/>
      </w:tblPr>
      <w:tblGrid>
        <w:gridCol w:w="9000"/>
      </w:tblGrid>
      <w:tr>
        <w:tc>
          <w:tcPr>
            <w:tcW w:w="9000" w:type="dxa"/>
            <w:shd w:fill="F4F6F8"/>
          </w:tcPr>
          <w:p>
            <w:pPr>
              <w:spacing w:after="0" w:line="240"/>
            </w:pPr>
            <w:r>
              <w:rPr>
                <w:rFonts w:ascii="Consolas" w:hAnsi="Consolas"/>
                <w:sz w:val="18"/>
              </w:rPr>
              <w:t xml:space="preserve">import nltk</w:t>
            </w:r>
          </w:p>
          <w:p>
            <w:pPr>
              <w:spacing w:after="0" w:line="240"/>
            </w:pPr>
            <w:r>
              <w:rPr>
                <w:rFonts w:ascii="Consolas" w:hAnsi="Consolas"/>
                <w:sz w:val="18"/>
              </w:rPr>
              <w:t xml:space="preserve">nltk.download("punkt")</w:t>
            </w:r>
          </w:p>
          <w:p>
            <w:pPr>
              <w:spacing w:after="0" w:line="240"/>
            </w:pPr>
            <w:r>
              <w:rPr>
                <w:rFonts w:ascii="Consolas" w:hAnsi="Consolas"/>
                <w:sz w:val="18"/>
              </w:rPr>
              <w:t xml:space="preserve">nltk.download("punkt_tab")</w:t>
            </w:r>
          </w:p>
          <w:p>
            <w:pPr>
              <w:spacing w:after="0" w:line="240"/>
            </w:pPr>
            <w:r>
              <w:rPr>
                <w:rFonts w:ascii="Consolas" w:hAnsi="Consolas"/>
                <w:sz w:val="18"/>
              </w:rPr>
              <w:t xml:space="preserve">nltk.download("stopwords")</w:t>
            </w:r>
          </w:p>
          <w:p>
            <w:pPr>
              <w:spacing w:after="0" w:line="240"/>
            </w:pPr>
            <w:r>
              <w:rPr>
                <w:rFonts w:ascii="Consolas" w:hAnsi="Consolas"/>
                <w:sz w:val="18"/>
              </w:rPr>
              <w:t xml:space="preserve">nltk.download("wordnet")</w:t>
            </w:r>
          </w:p>
          <w:p>
            <w:pPr>
              <w:spacing w:after="0" w:line="240"/>
            </w:pPr>
            <w:r>
              <w:rPr>
                <w:rFonts w:ascii="Consolas" w:hAnsi="Consolas"/>
                <w:sz w:val="18"/>
              </w:rPr>
              <w:t xml:space="preserve">nltk.download("omw-1.4")</w:t>
            </w:r>
          </w:p>
        </w:tc>
      </w:tr>
    </w:tbl>
    <w:p>
      <w:pPr>
        <w:pStyle w:val="Heading2"/>
      </w:pPr>
      <w:r>
        <w:t xml:space="preserve">D.7 Prepare the machine-learning model</w:t>
      </w:r>
    </w:p>
    <w:p>
      <w:pPr>
        <w:spacing w:after="160" w:line="360" w:lineRule="auto"/>
      </w:pPr>
      <w:r>
        <w:t xml:space="preserve">Train the sentiment classifier and save the model and vectorizer artifacts used by the application:</w:t>
      </w:r>
    </w:p>
    <w:tbl>
      <w:tblPr>
        <w:tblW w:w="0" w:type="auto"/>
        <w:tblBorders>
          <w:top w:val="single" w:sz="4" w:color="C8D2DC"/>
          <w:left w:val="single" w:sz="4" w:color="C8D2DC"/>
          <w:bottom w:val="single" w:sz="4" w:color="C8D2DC"/>
          <w:right w:val="single" w:sz="4" w:color="C8D2DC"/>
        </w:tblBorders>
        <w:shd w:fill="F4F6F8"/>
      </w:tblPr>
      <w:tblGrid>
        <w:gridCol w:w="9000"/>
      </w:tblGrid>
      <w:tr>
        <w:tc>
          <w:tcPr>
            <w:tcW w:w="9000" w:type="dxa"/>
            <w:shd w:fill="F4F6F8"/>
          </w:tcPr>
          <w:p>
            <w:pPr>
              <w:spacing w:after="0" w:line="240"/>
            </w:pPr>
            <w:r>
              <w:rPr>
                <w:rFonts w:ascii="Consolas" w:hAnsi="Consolas"/>
                <w:sz w:val="18"/>
              </w:rPr>
              <w:t xml:space="preserve">python ml/train_model.py</w:t>
            </w:r>
          </w:p>
        </w:tc>
      </w:tr>
    </w:tbl>
    <w:p>
      <w:pPr>
        <w:spacing w:after="160" w:line="360" w:lineRule="auto"/>
      </w:pPr>
      <w:r>
        <w:t xml:space="preserve">The command creates ml/model.pkl and ml/vectorizer.pkl.</w:t>
      </w:r>
    </w:p>
    <w:p>
      <w:pPr>
        <w:pStyle w:val="Heading2"/>
      </w:pPr>
      <w:r>
        <w:t xml:space="preserve">D.8 Create an administrator account</w:t>
      </w:r>
    </w:p>
    <w:p>
      <w:pPr>
        <w:spacing w:after="160" w:line="360" w:lineRule="auto"/>
      </w:pPr>
      <w:r>
        <w:t xml:space="preserve">Run the administrator bootstrap script and follow its prompts to enter a unique username and strong password:</w:t>
      </w:r>
    </w:p>
    <w:tbl>
      <w:tblPr>
        <w:tblW w:w="0" w:type="auto"/>
        <w:tblBorders>
          <w:top w:val="single" w:sz="4" w:color="C8D2DC"/>
          <w:left w:val="single" w:sz="4" w:color="C8D2DC"/>
          <w:bottom w:val="single" w:sz="4" w:color="C8D2DC"/>
          <w:right w:val="single" w:sz="4" w:color="C8D2DC"/>
        </w:tblBorders>
        <w:shd w:fill="F4F6F8"/>
      </w:tblPr>
      <w:tblGrid>
        <w:gridCol w:w="9000"/>
      </w:tblGrid>
      <w:tr>
        <w:tc>
          <w:tcPr>
            <w:tcW w:w="9000" w:type="dxa"/>
            <w:shd w:fill="F4F6F8"/>
          </w:tcPr>
          <w:p>
            <w:pPr>
              <w:spacing w:after="0" w:line="240"/>
            </w:pPr>
            <w:r>
              <w:rPr>
                <w:rFonts w:ascii="Consolas" w:hAnsi="Consolas"/>
                <w:sz w:val="18"/>
              </w:rPr>
              <w:t xml:space="preserve">python bootstrap_admin.py</w:t>
            </w:r>
          </w:p>
        </w:tc>
      </w:tr>
    </w:tbl>
    <w:p>
      <w:pPr>
        <w:pStyle w:val="Heading2"/>
      </w:pPr>
      <w:r>
        <w:t xml:space="preserve">D.9 Start EvalSense</w:t>
      </w:r>
    </w:p>
    <w:p>
      <w:pPr>
        <w:spacing w:after="160" w:line="360" w:lineRule="auto"/>
      </w:pPr>
      <w:r>
        <w:t xml:space="preserve">Run the Flask application from the project root:</w:t>
      </w:r>
    </w:p>
    <w:tbl>
      <w:tblPr>
        <w:tblW w:w="0" w:type="auto"/>
        <w:tblBorders>
          <w:top w:val="single" w:sz="4" w:color="C8D2DC"/>
          <w:left w:val="single" w:sz="4" w:color="C8D2DC"/>
          <w:bottom w:val="single" w:sz="4" w:color="C8D2DC"/>
          <w:right w:val="single" w:sz="4" w:color="C8D2DC"/>
        </w:tblBorders>
        <w:shd w:fill="F4F6F8"/>
      </w:tblPr>
      <w:tblGrid>
        <w:gridCol w:w="9000"/>
      </w:tblGrid>
      <w:tr>
        <w:tc>
          <w:tcPr>
            <w:tcW w:w="9000" w:type="dxa"/>
            <w:shd w:fill="F4F6F8"/>
          </w:tcPr>
          <w:p>
            <w:pPr>
              <w:spacing w:after="0" w:line="240"/>
            </w:pPr>
            <w:r>
              <w:rPr>
                <w:rFonts w:ascii="Consolas" w:hAnsi="Consolas"/>
                <w:sz w:val="18"/>
              </w:rPr>
              <w:t xml:space="preserve">python app.py</w:t>
            </w:r>
          </w:p>
        </w:tc>
      </w:tr>
    </w:tbl>
    <w:p>
      <w:pPr>
        <w:spacing w:after="160" w:line="360" w:lineRule="auto"/>
      </w:pPr>
      <w:r>
        <w:t xml:space="preserve">Open the local address in a browser:</w:t>
      </w:r>
    </w:p>
    <w:tbl>
      <w:tblPr>
        <w:tblW w:w="0" w:type="auto"/>
        <w:tblBorders>
          <w:top w:val="single" w:sz="4" w:color="C8D2DC"/>
          <w:left w:val="single" w:sz="4" w:color="C8D2DC"/>
          <w:bottom w:val="single" w:sz="4" w:color="C8D2DC"/>
          <w:right w:val="single" w:sz="4" w:color="C8D2DC"/>
        </w:tblBorders>
        <w:shd w:fill="F4F6F8"/>
      </w:tblPr>
      <w:tblGrid>
        <w:gridCol w:w="9000"/>
      </w:tblGrid>
      <w:tr>
        <w:tc>
          <w:tcPr>
            <w:tcW w:w="9000" w:type="dxa"/>
            <w:shd w:fill="F4F6F8"/>
          </w:tcPr>
          <w:p>
            <w:pPr>
              <w:spacing w:after="0" w:line="240"/>
            </w:pPr>
            <w:r>
              <w:rPr>
                <w:rFonts w:ascii="Consolas" w:hAnsi="Consolas"/>
                <w:sz w:val="18"/>
              </w:rPr>
              <w:t xml:space="preserve">http://127.0.0.1:5000</w:t>
            </w:r>
          </w:p>
        </w:tc>
      </w:tr>
    </w:tbl>
    <w:p>
      <w:pPr>
        <w:pStyle w:val="Heading2"/>
      </w:pPr>
      <w:r>
        <w:t xml:space="preserve">D.10 Optional demonstration data</w:t>
      </w:r>
    </w:p>
    <w:p>
      <w:pPr>
        <w:spacing w:after="160" w:line="360" w:lineRule="auto"/>
      </w:pPr>
      <w:r>
        <w:t xml:space="preserve">For a local demonstration only, sample data may be loaded with the seed script:</w:t>
      </w:r>
    </w:p>
    <w:tbl>
      <w:tblPr>
        <w:tblW w:w="0" w:type="auto"/>
        <w:tblBorders>
          <w:top w:val="single" w:sz="4" w:color="C8D2DC"/>
          <w:left w:val="single" w:sz="4" w:color="C8D2DC"/>
          <w:bottom w:val="single" w:sz="4" w:color="C8D2DC"/>
          <w:right w:val="single" w:sz="4" w:color="C8D2DC"/>
        </w:tblBorders>
        <w:shd w:fill="F4F6F8"/>
      </w:tblPr>
      <w:tblGrid>
        <w:gridCol w:w="9000"/>
      </w:tblGrid>
      <w:tr>
        <w:tc>
          <w:tcPr>
            <w:tcW w:w="9000" w:type="dxa"/>
            <w:shd w:fill="F4F6F8"/>
          </w:tcPr>
          <w:p>
            <w:pPr>
              <w:spacing w:after="0" w:line="240"/>
            </w:pPr>
            <w:r>
              <w:rPr>
                <w:rFonts w:ascii="Consolas" w:hAnsi="Consolas"/>
                <w:sz w:val="18"/>
              </w:rPr>
              <w:t xml:space="preserve">mysql -u root -p evalsense_db &lt; database/seed.sql</w:t>
            </w:r>
          </w:p>
        </w:tc>
      </w:tr>
    </w:tbl>
    <w:p>
      <w:pPr>
        <w:spacing w:after="160" w:line="360" w:lineRule="auto"/>
      </w:pPr>
      <w:r>
        <w:t xml:space="preserve">The seed file contains demo accounts and records. Do not load it into a production database.</w:t>
      </w:r>
    </w:p>
    <w:p>
      <w:pPr>
        <w:pStyle w:val="Heading2"/>
      </w:pPr>
      <w:r>
        <w:t xml:space="preserve">D.11 Common setup checks</w:t>
      </w:r>
    </w:p>
    <w:p>
      <w:pPr>
        <w:spacing w:after="160" w:line="360" w:lineRule="auto"/>
      </w:pPr>
      <w:r>
        <w:t xml:space="preserve">• If the application cannot connect to MySQL, confirm the server is running and the .env database name, username, password, host, and port are correct.</w:t>
      </w:r>
    </w:p>
    <w:p>
      <w:pPr>
        <w:spacing w:after="160" w:line="360" w:lineRule="auto"/>
      </w:pPr>
      <w:r>
        <w:t xml:space="preserve">• If Python reports a missing package, activate the project virtual environment and rerun pip install -r requirements.txt.</w:t>
      </w:r>
    </w:p>
    <w:p>
      <w:pPr>
        <w:spacing w:after="160" w:line="360" w:lineRule="auto"/>
      </w:pPr>
      <w:r>
        <w:t xml:space="preserve">• If model files are absent, run python ml/train_model.py from the project root.</w:t>
      </w:r>
    </w:p>
    <w:p>
      <w:pPr>
        <w:spacing w:after="160" w:line="360" w:lineRule="auto"/>
      </w:pPr>
      <w:r>
        <w:t xml:space="preserve">• If the SECRET_KEY check fails, set a newly generated secret in .env and restart the application.</w:t>
      </w:r>
    </w:p>
    <w:sectPr>
      <w:pgSz w:w="12240" w:h="15840"/>
      <w:pgMar w:top="1080" w:right="1080" w:bottom="1080" w:left="108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Heading1">
    <w:name w:val="heading 1"/>
    <w:rPr>
      <w:b/>
      <w:sz w:val="30"/>
    </w:rPr>
  </w:style>
  <w:style w:type="paragraph" w:styleId="Heading2">
    <w:name w:val="heading 2"/>
    <w:rPr>
      <w:b/>
      <w:sz w:val="26"/>
    </w:rPr>
  </w:style>
  <w:style w:type="paragraph" w:styleId="Subtitle">
    <w:name w:val="Subtitle"/>
    <w:rPr>
      <w:i/>
      <w:sz w:val="22"/>
    </w:rPr>
  </w:style>
  <w:style w:type="paragraph" w:styleId="Caption">
    <w:name w:val="Caption"/>
    <w:rPr>
      <w:i/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