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00"/>
          <w:sz w:val="28"/>
        </w:rPr>
        <w:t>Результаты обследования установок очистки газа и условий их эксплуатации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  <w:gridCol w:w="1113"/>
      </w:tblGrid>
      <w:tr>
        <w:tc>
          <w:tcPr>
            <w:tcW w:type="dxa" w:w="1113"/>
            <w:vMerge w:val="restart"/>
          </w:tcPr>
          <w:p>
            <w:r>
              <w:t xml:space="preserve">Результаты обследования установок очистки газа и условий их эксплуатации, № цеха </w:t>
            </w:r>
          </w:p>
        </w:tc>
        <w:tc>
          <w:tcPr>
            <w:tcW w:type="dxa" w:w="1113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1113"/>
            <w:vMerge w:val="restart"/>
          </w:tcPr>
          <w:p>
            <w:r>
              <w:t>№ участка</w:t>
            </w:r>
          </w:p>
        </w:tc>
        <w:tc>
          <w:tcPr>
            <w:tcW w:type="dxa" w:w="1113"/>
            <w:vMerge w:val="restart"/>
          </w:tcPr>
          <w:p>
            <w:r>
              <w:t>Наименование источника выделения (выброса), его номер</w:t>
            </w:r>
          </w:p>
        </w:tc>
        <w:tc>
          <w:tcPr>
            <w:tcW w:type="dxa" w:w="1113"/>
            <w:vMerge w:val="restart"/>
          </w:tcPr>
          <w:p>
            <w:r>
              <w:t>Наименование установок отчистки газа, его тип и марка (№ в реестре установок очистки газа на объекте ОНВ)</w:t>
            </w:r>
          </w:p>
        </w:tc>
        <w:tc>
          <w:tcPr>
            <w:tcW w:type="dxa" w:w="1113"/>
            <w:vMerge w:val="restart"/>
          </w:tcPr>
          <w:p>
            <w:r>
              <w:t>Номер ИЗАВ, через который осуществляются выбросы после очистки</w:t>
            </w:r>
          </w:p>
        </w:tc>
        <w:tc>
          <w:tcPr>
            <w:tcW w:type="dxa" w:w="2226"/>
            <w:gridSpan w:val="2"/>
          </w:tcPr>
          <w:p>
            <w:r>
              <w:t>Эффективность (степень очистки) установок очистки газа, %</w:t>
            </w:r>
          </w:p>
        </w:tc>
        <w:tc>
          <w:tcPr>
            <w:tcW w:type="dxa" w:w="1113"/>
            <w:vMerge w:val="restart"/>
          </w:tcPr>
          <w:p>
            <w:r>
              <w:t>Наименование и код ЗВ</w:t>
            </w:r>
          </w:p>
        </w:tc>
        <w:tc>
          <w:tcPr>
            <w:tcW w:type="dxa" w:w="2226"/>
            <w:gridSpan w:val="2"/>
          </w:tcPr>
          <w:p>
            <w:r>
              <w:t>Коэффициент обеспеченности, %</w:t>
            </w:r>
          </w:p>
        </w:tc>
      </w:tr>
      <w:tr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Проектный</w:t>
            </w:r>
          </w:p>
        </w:tc>
        <w:tc>
          <w:tcPr>
            <w:tcW w:type="dxa" w:w="1113"/>
          </w:tcPr>
          <w:p>
            <w:r>
              <w:t>Фактический</w:t>
            </w:r>
          </w:p>
        </w:tc>
        <w:tc>
          <w:tcPr>
            <w:tcW w:type="dxa" w:w="1113"/>
            <w:vMerge/>
          </w:tcPr>
          <w:p/>
        </w:tc>
        <w:tc>
          <w:tcPr>
            <w:tcW w:type="dxa" w:w="1113"/>
          </w:tcPr>
          <w:p>
            <w:r>
              <w:t>Нормативный</w:t>
            </w:r>
          </w:p>
        </w:tc>
        <w:tc>
          <w:tcPr>
            <w:tcW w:type="dxa" w:w="1113"/>
          </w:tcPr>
          <w:p>
            <w:r>
              <w:t>Фактический</w:t>
            </w:r>
          </w:p>
        </w:tc>
      </w:tr>
      <w:tr>
        <w:tc>
          <w:tcPr>
            <w:tcW w:type="dxa" w:w="12243"/>
            <w:gridSpan w:val="11"/>
          </w:tcPr>
          <w:p>
            <w:pPr>
              <w:jc w:val="center"/>
            </w:pPr>
            <w:r>
              <w:t>Пылегазоочистное оборудование отсутствует!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