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  <w:color w:val="000000"/>
          <w:sz w:val="28"/>
        </w:rPr>
        <w:t>3. ХАРАКТЕРИСТИКИ ИСТОЧНИКОВ ЗАГРЯЗНЕНИЯ АТМОСФЕРНОГО ВОЗДУХА, ПОКАЗАТЕЛИ РАБОТЫ ГАЗООЧИСТНЫХ И ПЫЛЕУЛАВЛИВАЮЩИХ УСТАНОВОК, СУММАРНЫЕ ВЫБРОСЫ ПО ОБЪЕКТУ ОНВ</w:t>
      </w:r>
    </w:p>
    <w:p>
      <w:r>
        <w:br/>
        <w:t xml:space="preserve">    Характеристики ИЗАВ и показатели выбросов определяются для всех основных режимов работы технологического оборудования (установок) и стадий технологических процессов.</w:t>
        <w:br/>
        <w:t xml:space="preserve">    В ходе инвентаризации выбросов при определении качественных и количественных показателей выбросов выявлены, учтены и проанализированы изменения показателей выбросов во времени, обусловленные неодновременной, неравномерной работой оборудования, изменениями режимов работы оборудования и стадийностью процессов, в ходе которых образуются и выделяются загрязняющие вещества (табл. 3.1, 3.2).</w:t>
        <w:br/>
        <w:t xml:space="preserve">    Суммарные выбросы ЗВ в атмосферный воздух с учетом их очистки и утилизации (в целом по объекту ОНВ) учтены в таблице 3.7.</w:t>
        <w:br/>
        <w:t xml:space="preserve">    Выбросы от передвижных ИЗАВ учтены в таблице 3.8.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