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16"/>
        </w:rPr>
        <w:br/>
        <w:t xml:space="preserve">   В В Е Д Е Н И Е</w:t>
      </w:r>
    </w:p>
    <w:p>
      <w:r>
        <w:rPr>
          <w:rFonts w:ascii="Times New Roman" w:hAnsi="Times New Roman"/>
          <w:sz w:val="12"/>
        </w:rPr>
        <w:br/>
        <w:t xml:space="preserve">        В соответствии со статьей 22 Федерального Закона «Об охране атмосферного воздуха» для лала проведена инвентаризация выбросов вредных веществ в атмосферный воздух и систематизированы сведения о распределении источников выбросов на территории предприятия, количестве и составе выбросов.</w:t>
        <w:br/>
        <w:t xml:space="preserve">        Инвентаризация выбросов проведена в соответствии с Приказом Министерства природных ресурсов и экологии Российской Федерации от 19 ноября 2021 года N 871 «Об утверждении Порядка проведения инвентаризации стационарных источников и выбросов загрязняющих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корректировки».</w:t>
        <w:br/>
        <w:t xml:space="preserve">        Данные о результатах инвентаризации выбросов должны быть использованы при организации следующих работ в области охраны атмосферного воздуха:</w:t>
        <w:br/>
        <w:t xml:space="preserve">        - определении источников выбросов вредных (загрязняющих) веществ в атмосферный воздух и перечней вредных (загрязняющих) веществ, подлежащих государственному учету и нормированию;</w:t>
        <w:br/>
        <w:t xml:space="preserve">        - разработке предельно допустимых и временно согласованных выбросов вредных (загрязняющих) веществ;</w:t>
        <w:br/>
        <w:t xml:space="preserve">        - осуществлении учета выбросов загрязняющих веществ и их источников, производственного контроля за охраной атмосферного воздуха;</w:t>
        <w:br/>
        <w:t xml:space="preserve">        - осуществлении государственного надзора в области охраны атмосферного воздуха;</w:t>
        <w:br/>
        <w:t xml:space="preserve">        - проведении оценки состояния ГОУ, используемых технологий и их соответствия техническим и технологическим нормативам выбросов;</w:t>
        <w:br/>
        <w:t xml:space="preserve">        - организации проведения мероприятий по охране атмосферного воздуха;</w:t>
        <w:br/>
        <w:t xml:space="preserve">        - разработке и установлении технических и технологических нормативов выбросов вредных (загрязняющих) веществ для стационарных источников выбросов;</w:t>
        <w:br/>
        <w:t xml:space="preserve">        - ведении государственного учета хозяйствующих субъектов, имеющих источники выбросов вредных (загрязняющих) веществ, а также количества и состава выбросов загрязняющих веществ;</w:t>
        <w:br/>
        <w:t xml:space="preserve">        - проведении сводных расчетов для территории городских и иных поселений и их частей с учетом транспортных или иных передвижных средств и установок всех видов.</w:t>
        <w:br/>
        <w:t xml:space="preserve">        При проведении инвентаризации учитываются все источники, относящиеся к конкретной производственной территории хозяйствующего субъекта.</w:t>
        <w:br/>
        <w:t xml:space="preserve">        При инвентаризации учитываются стационарные источники выброса вредных (загрязняющих) веществ в атмосферный воздух, в том числе:</w:t>
        <w:br/>
        <w:t xml:space="preserve">        - организованные источники выбросов (источники с организованным выбросом) - источники выбросов загрязняющих веществ, поступающих в атмосферный воздух через специально сооруженные технические устройства;</w:t>
        <w:br/>
        <w:t xml:space="preserve">        - неорганизованные источники выбросов (источники с неорганизованным выбросом) - источники выбросов загрязняющих веществ, поступающих в атмосферный воздух в виде ненаправленных потоков газа, в том числе в результате нарушения герметичности оборудования (неплотности оборудования), отсутствия или неудовлетворительной работы оборудования по удалению (сбору) газа в местах загрузки, выгрузки, хранения сырья, материалов, продукции и иных веществ.</w:t>
        <w:br/>
        <w:t xml:space="preserve">        Источники выбросов ЗВ в атмосферу подразделяются на:</w:t>
        <w:br/>
        <w:t xml:space="preserve">        - точечные источники выбросов - организованные источники выбросов, из которых загрязняющие вещества поступают в атмосферный воздух из установленного отверстия;</w:t>
        <w:br/>
        <w:t xml:space="preserve">        - линейные источники выбросов - источники выбросов, из которых выбросы загрязняющих веществ поступают в атмосферный воздух по установленной линии;</w:t>
        <w:br/>
        <w:t xml:space="preserve">        - площадные источники выбросов - неорганизованные источники выбросов, из которых выбросы загрязняющих веществ поступают в атмосферный воздух с установленной ограниченной поверхности (площади);</w:t>
        <w:br/>
        <w:t xml:space="preserve">        - передвижные источники выбросов - источники с организованным или неорганизованным выбросом загрязняющих веществ в атмосферный воздух в процессе его передвижения в окружающей среде.</w:t>
        <w:br/>
        <w:t xml:space="preserve">        Передвижные источники выбросов, эксплуатируемые на открытом воздухе и осуществляющие выбросы в пределах производственной территории хозяйствующего субъекта, в том числе транспортные средства, рассматриваются как источники выделения загрязняющих веществ.</w:t>
        <w:br/>
        <w:t xml:space="preserve">        Работы по инвентаризации выбросов подразделялись на следующие основные этапы:</w:t>
        <w:br/>
        <w:t xml:space="preserve">        - выявление источников выбросов;</w:t>
        <w:br/>
        <w:t xml:space="preserve">        - систематизация сведений о пространственном распределении источников выбросов на производственной территории хозяйствующего субъекта;</w:t>
        <w:br/>
        <w:t xml:space="preserve">        - обследование состояния комплексов сооружений, оборудования и аппаратов, предназначенных для улавливания или обезвреживания загрязняющих веществ, поступающих из источника их выделения в атмосферный воздух, и условий их эксплуатации;</w:t>
        <w:br/>
        <w:t xml:space="preserve">        - определение параметров источников выбросов и параметров выбрасываемой из источника выбросов смеси воздуха и газов;</w:t>
        <w:br/>
        <w:t xml:space="preserve">        - определение качественного и количественного состава выбросов загрязняющих веществ из выявленных источников выбросов;</w:t>
        <w:br/>
        <w:t xml:space="preserve">        - оформление результатов инвентаризации выбросов.</w:t>
        <w:br/>
        <w:t xml:space="preserve">        При систематизации сведений о пространственном распределении выявленных источников выбросов определены координаты источников выбросов, присвоены порядковые номера ИЗА и подготовлены карты-схемы территории хозяйствующего субъекта.</w:t>
        <w:br/>
        <w:t xml:space="preserve">        Подготовка карт-схем и определение координат источников выбросов осуществлено в заводской системе координат с соблюдением принятого масштаба.</w:t>
        <w:br/>
        <w:t xml:space="preserve">        Хозяйствующий субъект несёт ответственность за предоставление полных и достоверных данных о технологии производства, материальных балансах, составе сырья и топлива, наличии паспортов вентустановок и газоочистного оборудования (ГОУ), а также об обеспечении работы оборудования в номинальных режимах.</w:t>
        <w:br/>
        <w:t xml:space="preserve">        При вводе в эксплуатацию новых и (или) реконструированных объектов, имеющих стационарные источники выбросов, проведение инвентаризации выбросов ЗВ в атмосферу проводится повторно до истечения срока действия действующей инвентаризации выбросов.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