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16"/>
        </w:rPr>
        <w:t>2. ОПИСАНИЕ ПРОВЕДЕННЫХ РАБОТ ПО ИНВЕНТАРИЗАЦИИ С УКАЗАНИЕМ НОРМАТИВНО-МЕТОДИЧЕСКИХ ДОКУМЕНТОВ И ПЕРЕЧНЯ ИСПОЛЬЗОВАННЫХ МЕТОДИК ВЫПОЛНЕНИЯ ИЗМЕРЕНИЙ ЗАГРЯЗНЯЮЩИХ ВЕЩЕСТВ И РАСЧЁТНОГО ОПРЕДЕЛЕНИЯ ВЫБРОСОВ</w:t>
      </w:r>
    </w:p>
    <w:p>
      <w:r>
        <w:t xml:space="preserve">  Основной производственной деятельностью объекта негативного воздействия МБОУ «Мирошкинская СОШ» является образование среднее общее..</w:t>
        <w:br/>
        <w:t xml:space="preserve">   Всего на предприятии 3 источника выбросов загрязняющих веществ в атмосферу из них:</w:t>
      </w:r>
    </w:p>
    <w:p>
      <w:r>
        <w:t>Организованные источники (2 шт.):</w:t>
      </w:r>
    </w:p>
    <w:p>
      <w:r>
        <w:t>Источник №0001 – Труба котельной</w:t>
      </w:r>
    </w:p>
    <w:p>
      <w:r>
        <w:t>Источник №0002 – Труба продувочной свечи</w:t>
      </w:r>
    </w:p>
    <w:p>
      <w:r>
        <w:t>Неорганизованные источники (1 шт.):</w:t>
      </w:r>
    </w:p>
    <w:p>
      <w:r>
        <w:t>Источник №6001 – Открытая стоянка</w:t>
      </w:r>
    </w:p>
    <w:p>
      <w:r>
        <w:t>Всего на производственной площадке выделяется 9 загрязняющих веществ. Валовый выброс загрязняющих веществ составляет 0.046950120060999995 тонн в год (твёрдых – 1e-07; газообразных и жидких – 0.04698605186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60"/>
        <w:gridCol w:w="1360"/>
        <w:gridCol w:w="1360"/>
        <w:gridCol w:w="1360"/>
        <w:gridCol w:w="1360"/>
        <w:gridCol w:w="1360"/>
        <w:gridCol w:w="1360"/>
        <w:gridCol w:w="1360"/>
        <w:gridCol w:w="1360"/>
      </w:tblGrid>
      <w:tr>
        <w:tc>
          <w:tcPr>
            <w:tcW w:type="dxa" w:w="1360"/>
          </w:tcPr>
          <w:p>
            <w:r>
              <w:t>Код ЗВ</w:t>
            </w:r>
          </w:p>
        </w:tc>
        <w:tc>
          <w:tcPr>
            <w:tcW w:type="dxa" w:w="1360"/>
          </w:tcPr>
          <w:p>
            <w:r>
              <w:t>Наименование загрязняющего вещества</w:t>
            </w:r>
          </w:p>
        </w:tc>
        <w:tc>
          <w:tcPr>
            <w:tcW w:type="dxa" w:w="1360"/>
          </w:tcPr>
          <w:p>
            <w:r>
              <w:t>ПДК максимальная разовая мг/м3</w:t>
            </w:r>
          </w:p>
        </w:tc>
        <w:tc>
          <w:tcPr>
            <w:tcW w:type="dxa" w:w="1360"/>
          </w:tcPr>
          <w:p>
            <w:r>
              <w:t>ПДК среднесуточная мг/м3</w:t>
            </w:r>
          </w:p>
        </w:tc>
        <w:tc>
          <w:tcPr>
            <w:tcW w:type="dxa" w:w="1360"/>
          </w:tcPr>
          <w:p>
            <w:r>
              <w:t>ПДК среднегодовая мг/м3</w:t>
            </w:r>
          </w:p>
        </w:tc>
        <w:tc>
          <w:tcPr>
            <w:tcW w:type="dxa" w:w="1360"/>
          </w:tcPr>
          <w:p>
            <w:r>
              <w:t>ОБУВ мг/м3</w:t>
            </w:r>
          </w:p>
        </w:tc>
        <w:tc>
          <w:tcPr>
            <w:tcW w:type="dxa" w:w="1360"/>
          </w:tcPr>
          <w:p>
            <w:r>
              <w:t>Класс опасности</w:t>
            </w:r>
          </w:p>
        </w:tc>
        <w:tc>
          <w:tcPr>
            <w:tcW w:type="dxa" w:w="1360"/>
          </w:tcPr>
          <w:p>
            <w:r>
              <w:t>Выброс вещества, г/с</w:t>
            </w:r>
          </w:p>
        </w:tc>
        <w:tc>
          <w:tcPr>
            <w:tcW w:type="dxa" w:w="1360"/>
          </w:tcPr>
          <w:p>
            <w:r>
              <w:t>Суммарный выброс вещества, т/год</w:t>
            </w:r>
          </w:p>
        </w:tc>
      </w:tr>
      <w:tr>
        <w:tc>
          <w:tcPr>
            <w:tcW w:type="dxa" w:w="1360"/>
          </w:tcPr>
          <w:p>
            <w:r>
              <w:t>0307</w:t>
            </w:r>
          </w:p>
        </w:tc>
        <w:tc>
          <w:tcPr>
            <w:tcW w:type="dxa" w:w="1360"/>
          </w:tcPr>
          <w:p>
            <w:r>
              <w:t>Азота диоксид</w:t>
            </w:r>
          </w:p>
        </w:tc>
        <w:tc>
          <w:tcPr>
            <w:tcW w:type="dxa" w:w="1360"/>
          </w:tcPr>
          <w:p>
            <w:r>
              <w:t>0,2</w:t>
            </w:r>
          </w:p>
        </w:tc>
        <w:tc>
          <w:tcPr>
            <w:tcW w:type="dxa" w:w="1360"/>
          </w:tcPr>
          <w:p>
            <w:r>
              <w:t>0,1</w:t>
            </w:r>
          </w:p>
        </w:tc>
        <w:tc>
          <w:tcPr>
            <w:tcW w:type="dxa" w:w="1360"/>
          </w:tcPr>
          <w:p>
            <w:r>
              <w:t>0,04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7</w:t>
            </w:r>
          </w:p>
        </w:tc>
        <w:tc>
          <w:tcPr>
            <w:tcW w:type="dxa" w:w="1360"/>
          </w:tcPr>
          <w:p>
            <w:r>
              <w:t>0.0023639999999999998</w:t>
            </w:r>
          </w:p>
        </w:tc>
        <w:tc>
          <w:tcPr>
            <w:tcW w:type="dxa" w:w="1360"/>
          </w:tcPr>
          <w:p>
            <w:r>
              <w:t>0.0324944</w:t>
            </w:r>
          </w:p>
        </w:tc>
      </w:tr>
      <w:tr>
        <w:tc>
          <w:tcPr>
            <w:tcW w:type="dxa" w:w="1360"/>
          </w:tcPr>
          <w:p>
            <w:r>
              <w:t>0304</w:t>
            </w:r>
          </w:p>
        </w:tc>
        <w:tc>
          <w:tcPr>
            <w:tcW w:type="dxa" w:w="1360"/>
          </w:tcPr>
          <w:p>
            <w:r>
              <w:t>Азот (II) оксид</w:t>
            </w:r>
          </w:p>
        </w:tc>
        <w:tc>
          <w:tcPr>
            <w:tcW w:type="dxa" w:w="1360"/>
          </w:tcPr>
          <w:p>
            <w:r>
              <w:t>0,4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0,06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0.0003795</w:t>
            </w:r>
          </w:p>
        </w:tc>
        <w:tc>
          <w:tcPr>
            <w:tcW w:type="dxa" w:w="1360"/>
          </w:tcPr>
          <w:p>
            <w:r>
              <w:t>0.0053447</w:t>
            </w:r>
          </w:p>
        </w:tc>
      </w:tr>
      <w:tr>
        <w:tc>
          <w:tcPr>
            <w:tcW w:type="dxa" w:w="1360"/>
          </w:tcPr>
          <w:p>
            <w:r>
              <w:t>0330</w:t>
            </w:r>
          </w:p>
        </w:tc>
        <w:tc>
          <w:tcPr>
            <w:tcW w:type="dxa" w:w="1360"/>
          </w:tcPr>
          <w:p>
            <w:r>
              <w:t>Сера диоксид</w:t>
            </w:r>
          </w:p>
        </w:tc>
        <w:tc>
          <w:tcPr>
            <w:tcW w:type="dxa" w:w="1360"/>
          </w:tcPr>
          <w:p>
            <w:r>
              <w:t>0.5</w:t>
            </w:r>
          </w:p>
        </w:tc>
        <w:tc>
          <w:tcPr>
            <w:tcW w:type="dxa" w:w="1360"/>
          </w:tcPr>
          <w:p>
            <w:r>
              <w:t>0.05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6.708e-05</w:t>
            </w:r>
          </w:p>
        </w:tc>
        <w:tc>
          <w:tcPr>
            <w:tcW w:type="dxa" w:w="1360"/>
          </w:tcPr>
          <w:p>
            <w:r>
              <w:t>1.692e-05</w:t>
            </w:r>
          </w:p>
        </w:tc>
      </w:tr>
      <w:tr>
        <w:tc>
          <w:tcPr>
            <w:tcW w:type="dxa" w:w="1360"/>
          </w:tcPr>
          <w:p>
            <w:r>
              <w:t>0337</w:t>
            </w:r>
          </w:p>
        </w:tc>
        <w:tc>
          <w:tcPr>
            <w:tcW w:type="dxa" w:w="1360"/>
          </w:tcPr>
          <w:p>
            <w:r>
              <w:t>Углерода оксид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0.039898</w:t>
            </w:r>
          </w:p>
        </w:tc>
        <w:tc>
          <w:tcPr>
            <w:tcW w:type="dxa" w:w="1360"/>
          </w:tcPr>
          <w:p>
            <w:r>
              <w:t>0.008215</w:t>
            </w:r>
          </w:p>
        </w:tc>
      </w:tr>
      <w:tr>
        <w:tc>
          <w:tcPr>
            <w:tcW w:type="dxa" w:w="1360"/>
          </w:tcPr>
          <w:p>
            <w:r>
              <w:t>0410</w:t>
            </w:r>
          </w:p>
        </w:tc>
        <w:tc>
          <w:tcPr>
            <w:tcW w:type="dxa" w:w="1360"/>
          </w:tcPr>
          <w:p>
            <w:r>
              <w:t>Метан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50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0.00095</w:t>
            </w:r>
          </w:p>
        </w:tc>
        <w:tc>
          <w:tcPr>
            <w:tcW w:type="dxa" w:w="1360"/>
          </w:tcPr>
          <w:p>
            <w:r>
              <w:t>1.4e-05</w:t>
            </w:r>
          </w:p>
        </w:tc>
      </w:tr>
      <w:tr>
        <w:tc>
          <w:tcPr>
            <w:tcW w:type="dxa" w:w="1360"/>
          </w:tcPr>
          <w:p>
            <w:r>
              <w:t>0703</w:t>
            </w:r>
          </w:p>
        </w:tc>
        <w:tc>
          <w:tcPr>
            <w:tcW w:type="dxa" w:w="1360"/>
          </w:tcPr>
          <w:p>
            <w:r>
              <w:t>бенз/а/пирен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>
            <w:r>
              <w:t>0,000001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1</w:t>
            </w:r>
          </w:p>
        </w:tc>
        <w:tc>
          <w:tcPr>
            <w:tcW w:type="dxa" w:w="1360"/>
          </w:tcPr>
          <w:p>
            <w:r>
              <w:t>4e-09</w:t>
            </w:r>
          </w:p>
        </w:tc>
        <w:tc>
          <w:tcPr>
            <w:tcW w:type="dxa" w:w="1360"/>
          </w:tcPr>
          <w:p>
            <w:r>
              <w:t>1e-07</w:t>
            </w:r>
          </w:p>
        </w:tc>
      </w:tr>
      <w:tr>
        <w:tc>
          <w:tcPr>
            <w:tcW w:type="dxa" w:w="1360"/>
          </w:tcPr>
          <w:p>
            <w:r>
              <w:t>1728</w:t>
            </w:r>
          </w:p>
        </w:tc>
        <w:tc>
          <w:tcPr>
            <w:tcW w:type="dxa" w:w="1360"/>
          </w:tcPr>
          <w:p>
            <w:r>
              <w:t>Этантиол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3</w:t>
            </w:r>
          </w:p>
        </w:tc>
        <w:tc>
          <w:tcPr>
            <w:tcW w:type="dxa" w:w="1360"/>
          </w:tcPr>
          <w:p>
            <w:r>
              <w:t>4.2e-09</w:t>
            </w:r>
          </w:p>
        </w:tc>
        <w:tc>
          <w:tcPr>
            <w:tcW w:type="dxa" w:w="1360"/>
          </w:tcPr>
          <w:p>
            <w:r>
              <w:t>6.1e-11</w:t>
            </w:r>
          </w:p>
        </w:tc>
      </w:tr>
      <w:tr>
        <w:tc>
          <w:tcPr>
            <w:tcW w:type="dxa" w:w="1360"/>
          </w:tcPr>
          <w:p>
            <w:r>
              <w:t>2704</w:t>
            </w:r>
          </w:p>
        </w:tc>
        <w:tc>
          <w:tcPr>
            <w:tcW w:type="dxa" w:w="1360"/>
          </w:tcPr>
          <w:p>
            <w:r>
              <w:t>Бензин (нефтяной, малосернистый)/ в пересчете на углерод</w:t>
            </w:r>
          </w:p>
        </w:tc>
        <w:tc>
          <w:tcPr>
            <w:tcW w:type="dxa" w:w="1360"/>
          </w:tcPr>
          <w:p>
            <w:r>
              <w:t>5</w:t>
            </w:r>
          </w:p>
        </w:tc>
        <w:tc>
          <w:tcPr>
            <w:tcW w:type="dxa" w:w="1360"/>
          </w:tcPr>
          <w:p>
            <w:r>
              <w:t>1.5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4</w:t>
            </w:r>
          </w:p>
        </w:tc>
        <w:tc>
          <w:tcPr>
            <w:tcW w:type="dxa" w:w="1360"/>
          </w:tcPr>
          <w:p>
            <w:r>
              <w:t>0.0036225000000000003</w:t>
            </w:r>
          </w:p>
        </w:tc>
        <w:tc>
          <w:tcPr>
            <w:tcW w:type="dxa" w:w="1360"/>
          </w:tcPr>
          <w:p>
            <w:r>
              <w:t>0.000865</w:t>
            </w:r>
          </w:p>
        </w:tc>
      </w:tr>
      <w:tr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В С Е Г О</w:t>
            </w:r>
          </w:p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/>
        </w:tc>
        <w:tc>
          <w:tcPr>
            <w:tcW w:type="dxa" w:w="1360"/>
          </w:tcPr>
          <w:p>
            <w:r>
              <w:t>0.046950120060999995</w:t>
            </w:r>
          </w:p>
        </w:tc>
      </w:tr>
    </w:tbl>
    <w:p>
      <w:pPr>
        <w:jc w:val="center"/>
      </w:pPr>
      <w:r>
        <w:rPr>
          <w:b/>
          <w:color w:val="000000"/>
        </w:rPr>
        <w:t>Перечень нормативно-методических документов, использованных для расчета:</w:t>
      </w:r>
    </w:p>
    <w:p>
      <w:pPr>
        <w:pStyle w:val="ListNumber"/>
        <w:numPr>
          <w:ilvl w:val="0"/>
          <w:numId w:val="10"/>
        </w:numPr>
      </w:pPr>
      <w:r>
        <w:t>Приказ Министерства природных ресурсов и экологии РФ №871 от 19 ноября 2021 года “Об утверждении Порядка проведения инвентаризации стационарных источников и выбросов вредных (загрязняющих) веществ в атмосферный воздух, корректировки ее данных, документирования и хранения данных, полученных в результате проведения таких инвентаризации и корректировки (с изменениями на 17 сентября 2019 года).</w:t>
      </w:r>
    </w:p>
    <w:p>
      <w:pPr>
        <w:pStyle w:val="ListNumber"/>
      </w:pPr>
      <w:r>
        <w:t>СанПиН 2.1.3684-21 "Санитарно-эпидемиологические требования к содержанию территорий городских и сельских поселений, к водным объектам, питьевой воде и питьевому водоснабжению, атмосферному воздуху, почвам, жилым помещениям, эксплуатации производственных, общественных помещений, организации и проведению санитарно-противоэпидемических (профилактических) мероприятий.</w:t>
      </w:r>
    </w:p>
    <w:p>
      <w:pPr>
        <w:pStyle w:val="ListNumber"/>
      </w:pPr>
      <w:r>
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</w:r>
    </w:p>
    <w:p>
      <w:pPr>
        <w:pStyle w:val="ListNumber"/>
      </w:pPr>
      <w:r>
        <w:t>Методике проведения инвентаризации выбросов загрязняющих веществ в атмосферу для автотранспортных предприятий</w:t>
      </w:r>
    </w:p>
    <w:p>
      <w:pPr>
        <w:pStyle w:val="ListNumber"/>
      </w:pPr>
      <w:r>
        <w:t>Методика проведения инвентаризации выбросов загрязняющих веществ в атмосферу для баз дорожной техники (расчетным методом). Москва, 1998 (с Дополнениями к методике проведения инвентаризации выбросов загрязняющих веществ в атмосферу для баз дорожной техники (расчетным методом Москва, 1999)«Методика определения выбросов загрязняющих веществ в атмосферу при сжигании топлива в котлах производительностью менее 30 т пара в час или менее 20 Гкал/час», Москва, 1999 г., с учетом методического письма НИИ Атмосфера N 335/33-07 от 17 мая 2000 г и изменений к ним (письмо НИИ Атмосферы N 838/33-07 от 11.09.2001).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10">
    <w:abstractNumId w:val="7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