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Таблица с направлениями</w:t>
      </w:r>
    </w:p>
    <w:p>
      <w:r>
        <w:t>Ближайшая нормируемая территория (земельные участки, предназначенные для размещения объектов рекреационного и лечебно-оздоровительного назначения) для промышленной площадки расположена в восточном направлении на расстоянии 0 метра (Российская Федерация, Оренбургская область, Первомайский район, село Мирошкино, улица Центральная, 29 А).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Направление</w:t>
            </w:r>
          </w:p>
        </w:tc>
        <w:tc>
          <w:tcPr>
            <w:tcW w:type="dxa" w:w="2160"/>
          </w:tcPr>
          <w:p>
            <w:r>
              <w:t>Расстояние, м</w:t>
            </w:r>
          </w:p>
        </w:tc>
        <w:tc>
          <w:tcPr>
            <w:tcW w:type="dxa" w:w="2160"/>
          </w:tcPr>
          <w:p>
            <w:r>
              <w:t>Адрес</w:t>
            </w:r>
          </w:p>
        </w:tc>
        <w:tc>
          <w:tcPr>
            <w:tcW w:type="dxa" w:w="2160"/>
          </w:tcPr>
          <w:p>
            <w:r>
              <w:t>Категория земель и разрешённое использование</w:t>
            </w:r>
          </w:p>
        </w:tc>
      </w:tr>
      <w:tr>
        <w:tc>
          <w:tcPr>
            <w:tcW w:type="dxa" w:w="2160"/>
          </w:tcPr>
          <w:p>
            <w:r>
              <w:t>Север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Северо-восток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Юго-запад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Юго-восток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t xml:space="preserve">СанПиН 1.2.3685-21 «Гигиенические нормативы и требования к обеспечению безопасности и (или) безвредности для человека факторов среды обитания» и СанПиН 2.2.1/2.1.1.1200-03 «Санитарно-защитные зоны и санитарная классификация предприятий, сооружений и иных объектов» для предотвращения неблагоприятного воздействия загрязнения атмосферного воздуха на здоровье населения и установления обязательных гигиенических требований и в целях обеспечения безопасности населения и в соответствии с Федеральным законом «О санитарно-эпидемиологическом благополучии населения» от 30.03.1999 N 52-ФЗ, вокруг объектов и производств, являющихся источниками воздействия на среду обитания и здоровье человека устанавливается специальная территория с особым режимом использования - санитарно-защитная зона (СЗЗ), размер которой обеспечивает уменьшение воздействия загрязнения на атмосферный воздух (химического, биологического, физического) до значений, установленных гигиеническими нормативами. </w:t>
        <w:br/>
        <w:t xml:space="preserve">    По своему функциональному назначению санитарно-защитная зона является защитным барьером, обеспечивающим уровень безопасности населения при эксплуатации объекта в штатном режиме. СЗЗ устанавливается в целях:</w:t>
        <w:br/>
        <w:t>1. Обеспечения требуемых гигиенических норм содержания в приземном слое атмосферы загрязняющих веществ.</w:t>
        <w:br/>
        <w:t>2. Уменьшение отрицательного влияния на население факторов физического воздействия шума, повышенного уровня вибрации и т.д., производимых предприятием.</w:t>
        <w:br/>
        <w:t>3. Создание архитектурно-эстетического барьера между промышленной и селитебной территориями при существующем ее благоустройстве.</w:t>
        <w:br/>
        <w:t>4. Организации дополнительных озелененных площадей с целью усиления ассимиляции и фильтрации загрязнителей атмосферного воздуха.</w:t>
        <w:br/>
        <w:t>Для промышленных объектов и производств, сооружений, являющихся источниками воздействия на среду обитания и здоровье человека, в зависимости от мощности, условий эксплуатации, характера и количества выделяемых в окружающую среду загрязняющих веществ, создаваемого шума, вибрации и других вредных физических факторов, а также с учетом предусматриваемых мер по уменьшению неблагоприятного влияния их на среду обитания и здоровье человека в соответствии с санитарной классификацией промышленных объектов и производств устанавливаются следующие ориентировочные размеры санитарно-защитных зон:</w:t>
        <w:br/>
        <w:t>промышленные объекты и производства первого класса - 1000 м;</w:t>
        <w:br/>
        <w:t>промышленные объекты и производства второго класса - 500 м;</w:t>
        <w:br/>
        <w:t>промышленные объекты и производства третьего класса - 300 м;</w:t>
        <w:br/>
        <w:t>промышленные объекты и производства четвертого класса - 100 м;</w:t>
        <w:br/>
        <w:t>промышленные объекты и производства пятого класса - 50 м.</w:t>
        <w:br/>
        <w:t>Санитарно-эпидемиологические правила и нормативы СанПиН 2.2.1/2.1.1.1200-03 «Санитарно-защитные зоны и санитарная классификация предприятий, сооружений и иных объектов» (утв. постановлением Главного государственного санитарного врача РФ от 25 сентября 2007 г. N 74) с изменениями и дополнениями от 10 апреля 2008 г., 6 октября 2009 г., 9 сентября 2010 г., 25 апреля 2014 г., 28 февраля 2022 г.: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</w:tcPr>
          <w:p>
            <w:r>
              <w:rPr>
                <w:sz w:val="20"/>
              </w:rPr>
              <w:t>СанПиН 2.2.1/2.1.1.1200-03</w:t>
            </w:r>
          </w:p>
        </w:tc>
        <w:tc>
          <w:tcPr>
            <w:tcW w:type="dxa" w:w="2880"/>
            <w:gridSpan w:val="2"/>
          </w:tcPr>
          <w:p>
            <w:r>
              <w:rPr>
                <w:sz w:val="20"/>
              </w:rPr>
              <w:t>Характер производства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Нормативный размер СЗЗ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Раздел*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класс опасности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пункт</w:t>
            </w:r>
          </w:p>
        </w:tc>
        <w:tc>
          <w:tcPr>
            <w:tcW w:type="dxa" w:w="2880"/>
            <w:gridSpan w:val="2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rPr>
                <w:sz w:val="20"/>
              </w:rPr>
              <w:t>Для собственных котельных тепловой мощностью менее 200 Гкал, работающих на твердом, жидком и газообразном топливе, размер санитарно-защитной зоны не устанавливается.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