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32A52" w:rsidRDefault="00C70113">
      <w:pPr>
        <w:jc w:val="both"/>
      </w:pPr>
      <w:bookmarkStart w:id="0" w:name="_GoBack"/>
      <w:bookmarkEnd w:id="0"/>
      <w:r>
        <w:rPr>
          <w:b/>
        </w:rPr>
        <w:t>Introducción a la prueba.</w:t>
      </w:r>
    </w:p>
    <w:p w:rsidR="00732A52" w:rsidRDefault="00732A52">
      <w:pPr>
        <w:jc w:val="both"/>
      </w:pPr>
    </w:p>
    <w:p w:rsidR="00732A52" w:rsidRDefault="00C70113">
      <w:pPr>
        <w:jc w:val="both"/>
      </w:pPr>
      <w:proofErr w:type="spellStart"/>
      <w:r>
        <w:t>Frogtek</w:t>
      </w:r>
      <w:proofErr w:type="spellEnd"/>
      <w:r>
        <w:t xml:space="preserve"> captura distintos eventos que suceden en la tableta (nueva venta, un nuevo producto añadido al inventario del tendero, etc.) continuamente de todas sus tiendas. Esta información es útil para poder predecir comportamientos o fallos en el uso de la h</w:t>
      </w:r>
      <w:r>
        <w:t xml:space="preserve">erramienta. </w:t>
      </w:r>
    </w:p>
    <w:p w:rsidR="00732A52" w:rsidRDefault="00732A52">
      <w:pPr>
        <w:jc w:val="both"/>
      </w:pPr>
    </w:p>
    <w:p w:rsidR="00732A52" w:rsidRDefault="00C70113">
      <w:pPr>
        <w:jc w:val="both"/>
      </w:pPr>
      <w:r>
        <w:t xml:space="preserve">Adicionalmente, </w:t>
      </w:r>
      <w:proofErr w:type="spellStart"/>
      <w:r>
        <w:t>Frogtek</w:t>
      </w:r>
      <w:proofErr w:type="spellEnd"/>
      <w:r>
        <w:t xml:space="preserve"> evalúa el buen desempeño de los tenderos, condición necesaria para poder utilizar su información. </w:t>
      </w:r>
    </w:p>
    <w:p w:rsidR="00732A52" w:rsidRDefault="00732A52">
      <w:pPr>
        <w:jc w:val="both"/>
      </w:pPr>
    </w:p>
    <w:p w:rsidR="00732A52" w:rsidRDefault="00732A52">
      <w:pPr>
        <w:jc w:val="both"/>
      </w:pPr>
    </w:p>
    <w:p w:rsidR="00732A52" w:rsidRDefault="00C70113">
      <w:pPr>
        <w:jc w:val="both"/>
      </w:pPr>
      <w:r>
        <w:rPr>
          <w:b/>
        </w:rPr>
        <w:t>Objetivo.</w:t>
      </w:r>
    </w:p>
    <w:p w:rsidR="00732A52" w:rsidRDefault="00732A52">
      <w:pPr>
        <w:jc w:val="both"/>
      </w:pPr>
    </w:p>
    <w:p w:rsidR="00732A52" w:rsidRDefault="00C70113">
      <w:pPr>
        <w:jc w:val="both"/>
      </w:pPr>
      <w:r>
        <w:t>Se proporciona un fichero con información de 195 tiendas en sus 7 primeros días en el sistema de todos los</w:t>
      </w:r>
      <w:r>
        <w:t xml:space="preserve"> eventos capturados con </w:t>
      </w:r>
      <w:proofErr w:type="spellStart"/>
      <w:r>
        <w:t>MixPanel</w:t>
      </w:r>
      <w:proofErr w:type="spellEnd"/>
      <w:r>
        <w:t>. El objetivo es desarrollar con ellos algún análisis estadístico.</w:t>
      </w:r>
    </w:p>
    <w:p w:rsidR="00732A52" w:rsidRDefault="00732A52">
      <w:pPr>
        <w:jc w:val="both"/>
      </w:pPr>
    </w:p>
    <w:p w:rsidR="00732A52" w:rsidRDefault="00C70113">
      <w:pPr>
        <w:jc w:val="both"/>
      </w:pPr>
      <w:r>
        <w:t>Dejamos libertad de elección del método, procedimiento y análisis que el candidato quiera realizar. Sin embargo, acompañamos a esta descripción de algunas p</w:t>
      </w:r>
      <w:r>
        <w:t xml:space="preserve">reguntas que nos gustaría conocer. </w:t>
      </w:r>
    </w:p>
    <w:p w:rsidR="00732A52" w:rsidRDefault="00732A52">
      <w:pPr>
        <w:jc w:val="both"/>
      </w:pPr>
    </w:p>
    <w:p w:rsidR="00732A52" w:rsidRDefault="00C70113">
      <w:pPr>
        <w:jc w:val="both"/>
      </w:pPr>
      <w:r>
        <w:rPr>
          <w:i/>
          <w:color w:val="0000FF"/>
        </w:rPr>
        <w:t>¿Existe alguna relación con el comportamiento en los primeros 7 días con la validez de la información de la tienda?</w:t>
      </w:r>
    </w:p>
    <w:p w:rsidR="00732A52" w:rsidRDefault="00732A52">
      <w:pPr>
        <w:jc w:val="both"/>
      </w:pPr>
    </w:p>
    <w:p w:rsidR="00732A52" w:rsidRDefault="00C70113">
      <w:pPr>
        <w:jc w:val="both"/>
      </w:pPr>
      <w:r>
        <w:rPr>
          <w:i/>
          <w:color w:val="0000FF"/>
        </w:rPr>
        <w:t>¿Existe algún patrón de comportamiento en la acción (o falta de ella) en la validez de las tiendas? ¿E</w:t>
      </w:r>
      <w:r>
        <w:rPr>
          <w:i/>
          <w:color w:val="0000FF"/>
        </w:rPr>
        <w:t>xisten combinaciones de eventos que determinen un camino al éxito de la tienda?</w:t>
      </w:r>
    </w:p>
    <w:p w:rsidR="00732A52" w:rsidRDefault="00732A52">
      <w:pPr>
        <w:jc w:val="both"/>
      </w:pPr>
    </w:p>
    <w:p w:rsidR="00732A52" w:rsidRDefault="00C70113">
      <w:pPr>
        <w:jc w:val="both"/>
      </w:pPr>
      <w:r>
        <w:rPr>
          <w:i/>
          <w:color w:val="0000FF"/>
        </w:rPr>
        <w:t>¿Qué tipos de perfiles de usuario podemos observar?</w:t>
      </w:r>
    </w:p>
    <w:p w:rsidR="00732A52" w:rsidRDefault="00732A52">
      <w:pPr>
        <w:jc w:val="both"/>
      </w:pPr>
    </w:p>
    <w:p w:rsidR="00732A52" w:rsidRDefault="00C70113">
      <w:pPr>
        <w:jc w:val="both"/>
      </w:pPr>
      <w:r>
        <w:rPr>
          <w:b/>
        </w:rPr>
        <w:t xml:space="preserve">Recordatorio: </w:t>
      </w:r>
      <w:r>
        <w:t xml:space="preserve">Estas preguntas son libres para ser respondidas. Lo que nos interesa es comprobar qué hace el candidato con </w:t>
      </w:r>
      <w:r>
        <w:t>esta información.</w:t>
      </w:r>
    </w:p>
    <w:p w:rsidR="00732A52" w:rsidRDefault="00732A52">
      <w:pPr>
        <w:jc w:val="both"/>
      </w:pPr>
    </w:p>
    <w:p w:rsidR="00732A52" w:rsidRDefault="00C70113">
      <w:pPr>
        <w:jc w:val="both"/>
      </w:pPr>
      <w:r>
        <w:rPr>
          <w:b/>
        </w:rPr>
        <w:t>Archivos disponibles:</w:t>
      </w:r>
    </w:p>
    <w:p w:rsidR="00732A52" w:rsidRDefault="00732A52">
      <w:pPr>
        <w:jc w:val="both"/>
      </w:pPr>
    </w:p>
    <w:p w:rsidR="00732A52" w:rsidRDefault="00C70113">
      <w:pPr>
        <w:jc w:val="both"/>
      </w:pPr>
      <w:proofErr w:type="gramStart"/>
      <w:r>
        <w:rPr>
          <w:b/>
        </w:rPr>
        <w:t>store_info.csv</w:t>
      </w:r>
      <w:r>
        <w:t>.-</w:t>
      </w:r>
      <w:proofErr w:type="gramEnd"/>
      <w:r>
        <w:t xml:space="preserve"> Muestra de 195 tiendas. </w:t>
      </w:r>
    </w:p>
    <w:p w:rsidR="00732A52" w:rsidRDefault="00C70113">
      <w:pPr>
        <w:jc w:val="both"/>
      </w:pPr>
      <w:r>
        <w:t xml:space="preserve">Campos: </w:t>
      </w:r>
    </w:p>
    <w:p w:rsidR="00732A52" w:rsidRDefault="00C70113">
      <w:pPr>
        <w:jc w:val="both"/>
      </w:pPr>
      <w:proofErr w:type="spellStart"/>
      <w:r>
        <w:rPr>
          <w:i/>
        </w:rPr>
        <w:t>PoS</w:t>
      </w:r>
      <w:proofErr w:type="spellEnd"/>
      <w:r>
        <w:rPr>
          <w:i/>
        </w:rPr>
        <w:t xml:space="preserve">.- </w:t>
      </w:r>
      <w:r>
        <w:t>Identificador numérico de la tienda. Es único en toda la red.</w:t>
      </w:r>
    </w:p>
    <w:p w:rsidR="00732A52" w:rsidRDefault="00C70113">
      <w:pPr>
        <w:jc w:val="both"/>
      </w:pPr>
      <w:proofErr w:type="spellStart"/>
      <w:proofErr w:type="gramStart"/>
      <w:r>
        <w:rPr>
          <w:i/>
        </w:rPr>
        <w:t>size</w:t>
      </w:r>
      <w:proofErr w:type="spellEnd"/>
      <w:proofErr w:type="gramEnd"/>
      <w:r>
        <w:t>.- Tamaño de la tienda {</w:t>
      </w:r>
      <w:proofErr w:type="spellStart"/>
      <w:r>
        <w:t>small</w:t>
      </w:r>
      <w:proofErr w:type="spellEnd"/>
      <w:r>
        <w:t xml:space="preserve">, </w:t>
      </w:r>
      <w:proofErr w:type="spellStart"/>
      <w:r>
        <w:t>large</w:t>
      </w:r>
      <w:proofErr w:type="spellEnd"/>
      <w:r>
        <w:t>}.</w:t>
      </w:r>
    </w:p>
    <w:p w:rsidR="00732A52" w:rsidRDefault="00C70113">
      <w:pPr>
        <w:jc w:val="both"/>
      </w:pPr>
      <w:proofErr w:type="spellStart"/>
      <w:r>
        <w:rPr>
          <w:i/>
        </w:rPr>
        <w:t>Valid</w:t>
      </w:r>
      <w:proofErr w:type="spellEnd"/>
      <w:r>
        <w:t xml:space="preserve">.- {0-1}. Cuando toma valor 1 se considera que </w:t>
      </w:r>
      <w:r>
        <w:t>la tienda es válida.</w:t>
      </w:r>
    </w:p>
    <w:p w:rsidR="00732A52" w:rsidRDefault="00C70113">
      <w:pPr>
        <w:jc w:val="both"/>
      </w:pPr>
      <w:proofErr w:type="spellStart"/>
      <w:proofErr w:type="gramStart"/>
      <w:r>
        <w:rPr>
          <w:i/>
        </w:rPr>
        <w:t>creation</w:t>
      </w:r>
      <w:proofErr w:type="spellEnd"/>
      <w:r>
        <w:t>.-</w:t>
      </w:r>
      <w:proofErr w:type="gramEnd"/>
      <w:r>
        <w:t xml:space="preserve"> Fecha de creación de la tienda.</w:t>
      </w:r>
    </w:p>
    <w:p w:rsidR="00732A52" w:rsidRDefault="00732A52">
      <w:pPr>
        <w:jc w:val="both"/>
      </w:pPr>
    </w:p>
    <w:p w:rsidR="00732A52" w:rsidRDefault="00C70113">
      <w:pPr>
        <w:jc w:val="both"/>
      </w:pPr>
      <w:r>
        <w:rPr>
          <w:b/>
        </w:rPr>
        <w:t>mixpanel_events_type_and_combination.csv</w:t>
      </w:r>
      <w:r>
        <w:t xml:space="preserve">.- Listado de los eventos capturados con </w:t>
      </w:r>
      <w:proofErr w:type="spellStart"/>
      <w:r>
        <w:t>Mixpanel</w:t>
      </w:r>
      <w:proofErr w:type="spellEnd"/>
      <w:r>
        <w:t xml:space="preserve"> y su combinación con las distintas formas de acceso.</w:t>
      </w:r>
    </w:p>
    <w:p w:rsidR="00732A52" w:rsidRDefault="00C70113">
      <w:pPr>
        <w:jc w:val="both"/>
      </w:pPr>
      <w:r>
        <w:t>Campos:</w:t>
      </w:r>
    </w:p>
    <w:p w:rsidR="00732A52" w:rsidRDefault="00C70113">
      <w:pPr>
        <w:jc w:val="both"/>
      </w:pPr>
      <w:proofErr w:type="spellStart"/>
      <w:r>
        <w:rPr>
          <w:i/>
        </w:rPr>
        <w:t>Event</w:t>
      </w:r>
      <w:proofErr w:type="spellEnd"/>
      <w:r>
        <w:t>.- Eventos activados en la tableta por el tendero.</w:t>
      </w:r>
    </w:p>
    <w:p w:rsidR="00732A52" w:rsidRDefault="00C70113">
      <w:pPr>
        <w:jc w:val="both"/>
      </w:pPr>
      <w:proofErr w:type="spellStart"/>
      <w:proofErr w:type="gramStart"/>
      <w:r>
        <w:rPr>
          <w:i/>
        </w:rPr>
        <w:t>screen</w:t>
      </w:r>
      <w:proofErr w:type="spellEnd"/>
      <w:r>
        <w:t>.-</w:t>
      </w:r>
      <w:proofErr w:type="gramEnd"/>
      <w:r>
        <w:t xml:space="preserve"> Pantalla de acceso al evento. </w:t>
      </w:r>
    </w:p>
    <w:p w:rsidR="00732A52" w:rsidRDefault="00732A52">
      <w:pPr>
        <w:jc w:val="both"/>
      </w:pPr>
    </w:p>
    <w:p w:rsidR="00732A52" w:rsidRDefault="00C70113">
      <w:pPr>
        <w:jc w:val="both"/>
      </w:pPr>
      <w:proofErr w:type="gramStart"/>
      <w:r>
        <w:rPr>
          <w:b/>
        </w:rPr>
        <w:lastRenderedPageBreak/>
        <w:t>mixpanel_events.csv</w:t>
      </w:r>
      <w:r>
        <w:t>.-</w:t>
      </w:r>
      <w:proofErr w:type="gramEnd"/>
      <w:r>
        <w:t xml:space="preserve"> Eventos de los tenderos en la muestra en sus 7 primeros días en el sistema. </w:t>
      </w:r>
    </w:p>
    <w:p w:rsidR="00732A52" w:rsidRDefault="00C70113">
      <w:pPr>
        <w:jc w:val="both"/>
      </w:pPr>
      <w:r>
        <w:t xml:space="preserve">Campos: </w:t>
      </w:r>
    </w:p>
    <w:p w:rsidR="00732A52" w:rsidRDefault="00C70113">
      <w:pPr>
        <w:jc w:val="both"/>
      </w:pPr>
      <w:proofErr w:type="spellStart"/>
      <w:r>
        <w:rPr>
          <w:i/>
        </w:rPr>
        <w:t>PoS</w:t>
      </w:r>
      <w:proofErr w:type="spellEnd"/>
      <w:r>
        <w:t xml:space="preserve">.- Identificador numérico de la tienda. </w:t>
      </w:r>
    </w:p>
    <w:p w:rsidR="00732A52" w:rsidRDefault="00C70113">
      <w:pPr>
        <w:jc w:val="both"/>
      </w:pPr>
      <w:proofErr w:type="spellStart"/>
      <w:proofErr w:type="gramStart"/>
      <w:r>
        <w:rPr>
          <w:i/>
        </w:rPr>
        <w:t>event</w:t>
      </w:r>
      <w:proofErr w:type="spellEnd"/>
      <w:r>
        <w:t>.-</w:t>
      </w:r>
      <w:proofErr w:type="gramEnd"/>
      <w:r>
        <w:t xml:space="preserve"> Even</w:t>
      </w:r>
      <w:r>
        <w:t>to activado en la tableta por el tendero.</w:t>
      </w:r>
    </w:p>
    <w:p w:rsidR="00732A52" w:rsidRDefault="00C70113">
      <w:pPr>
        <w:jc w:val="both"/>
      </w:pPr>
      <w:proofErr w:type="spellStart"/>
      <w:proofErr w:type="gramStart"/>
      <w:r>
        <w:rPr>
          <w:i/>
        </w:rPr>
        <w:t>timestamp</w:t>
      </w:r>
      <w:proofErr w:type="spellEnd"/>
      <w:r>
        <w:t>.-</w:t>
      </w:r>
      <w:proofErr w:type="gramEnd"/>
      <w:r>
        <w:t xml:space="preserve"> Fecha del evento.</w:t>
      </w:r>
    </w:p>
    <w:p w:rsidR="00732A52" w:rsidRDefault="00C70113">
      <w:pPr>
        <w:jc w:val="both"/>
      </w:pPr>
      <w:proofErr w:type="gramStart"/>
      <w:r>
        <w:rPr>
          <w:i/>
        </w:rPr>
        <w:t>scanner</w:t>
      </w:r>
      <w:proofErr w:type="gramEnd"/>
      <w:r>
        <w:t>.- {0-1}. Si scanner = 1 significa que el evento se activó a través del uso por parte del tendero del scanner de lectura.</w:t>
      </w:r>
    </w:p>
    <w:p w:rsidR="00732A52" w:rsidRDefault="00C70113">
      <w:pPr>
        <w:jc w:val="both"/>
      </w:pPr>
      <w:proofErr w:type="spellStart"/>
      <w:proofErr w:type="gramStart"/>
      <w:r>
        <w:rPr>
          <w:i/>
        </w:rPr>
        <w:t>screen</w:t>
      </w:r>
      <w:proofErr w:type="spellEnd"/>
      <w:r>
        <w:t>.-</w:t>
      </w:r>
      <w:proofErr w:type="gramEnd"/>
      <w:r>
        <w:t xml:space="preserve"> Pantalla de acceso al evento. </w:t>
      </w:r>
    </w:p>
    <w:p w:rsidR="00732A52" w:rsidRDefault="00732A52">
      <w:pPr>
        <w:jc w:val="both"/>
      </w:pPr>
    </w:p>
    <w:p w:rsidR="00732A52" w:rsidRDefault="00732A52">
      <w:pPr>
        <w:jc w:val="both"/>
      </w:pPr>
    </w:p>
    <w:p w:rsidR="00732A52" w:rsidRDefault="00C70113">
      <w:pPr>
        <w:jc w:val="both"/>
      </w:pPr>
      <w:r>
        <w:t xml:space="preserve"> </w:t>
      </w:r>
    </w:p>
    <w:p w:rsidR="00732A52" w:rsidRDefault="00732A52">
      <w:pPr>
        <w:jc w:val="both"/>
      </w:pPr>
    </w:p>
    <w:sectPr w:rsidR="00732A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52"/>
    <w:rsid w:val="00732A52"/>
    <w:rsid w:val="00C701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6C533D-199A-4EC4-BC7E-677ABC86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Microsoft</cp:lastModifiedBy>
  <cp:revision>2</cp:revision>
  <dcterms:created xsi:type="dcterms:W3CDTF">2016-02-17T05:13:00Z</dcterms:created>
  <dcterms:modified xsi:type="dcterms:W3CDTF">2016-02-17T05:13:00Z</dcterms:modified>
</cp:coreProperties>
</file>