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00" w:rsidRPr="004A2700" w:rsidRDefault="004A2700" w:rsidP="004A2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A2700">
        <w:rPr>
          <w:rFonts w:ascii="Times New Roman" w:eastAsia="Times New Roman" w:hAnsi="Times New Roman" w:cs="Times New Roman"/>
          <w:b/>
          <w:bCs/>
          <w:color w:val="555555"/>
          <w:sz w:val="16"/>
          <w:szCs w:val="16"/>
          <w:lang w:eastAsia="ru-RU"/>
        </w:rPr>
        <w:t>ОТЧЕТ</w:t>
      </w:r>
      <w:r w:rsidRPr="004A270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4A270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br/>
        <w:t>о превышении допустимых нагрузок автопоезда и расчет платы за провоз </w:t>
      </w:r>
      <w:r w:rsidRPr="004A270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br/>
        <w:t>тяжеловесных грузов при проезде по автомобильным дорогам общего пользования </w:t>
      </w:r>
      <w:r w:rsidRPr="004A270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br/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8"/>
        <w:gridCol w:w="1055"/>
        <w:gridCol w:w="1074"/>
        <w:gridCol w:w="1319"/>
        <w:gridCol w:w="1337"/>
        <w:gridCol w:w="1105"/>
      </w:tblGrid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Допустимые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  <w:t>значения, (т)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Фактические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  <w:t>значения, (т)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Превышение, (т)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Превышение</w:t>
            </w:r>
            <w:proofErr w:type="gramStart"/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, (%)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Размер вреда,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Полная масса: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44,000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75,400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31,400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71,36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4608,81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Осевые массы: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1-я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(одиночная ось, 2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5,56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1429,60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2-я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2-осной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8,300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1369,28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3-я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2-осной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8,200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2,50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1349,70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4-я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6,600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1,54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1337,47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5-я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7,69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1429,60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6-я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23,08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2128,69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7-я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7,800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1369,28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8-я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33,33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3454,62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tcMar>
              <w:top w:w="75" w:type="dxa"/>
              <w:left w:w="400" w:type="dxa"/>
              <w:bottom w:w="75" w:type="dxa"/>
              <w:right w:w="75" w:type="dxa"/>
            </w:tcMar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9-я ось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br/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color w:val="777777"/>
                <w:sz w:val="16"/>
                <w:szCs w:val="16"/>
                <w:lang w:eastAsia="ru-RU"/>
              </w:rPr>
              <w:t>(ось 3-осной группы, 4 колеса на оси)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10,000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2,500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33,33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8F8F8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3454,62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888888"/>
            </w:tcBorders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eastAsia="ru-RU"/>
              </w:rPr>
            </w:pPr>
          </w:p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eastAsia="ru-RU"/>
              </w:rPr>
              <w:t>Размер вреда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4A2700"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eastAsia="ru-RU"/>
              </w:rPr>
              <w:t>,</w:t>
            </w:r>
            <w:proofErr w:type="gramEnd"/>
            <w:r w:rsidRPr="004A2700"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val="en-US" w:eastAsia="ru-RU"/>
              </w:rPr>
              <w:t>(</w:t>
            </w:r>
            <w:proofErr w:type="spellStart"/>
            <w:r w:rsidRPr="004A2700"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eastAsia="ru-RU"/>
              </w:rPr>
              <w:t>руб</w:t>
            </w:r>
            <w:proofErr w:type="spellEnd"/>
            <w:r w:rsidRPr="004A2700"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  <w:lang w:val="en-US" w:eastAsia="ru-RU"/>
              </w:rPr>
              <w:t>)</w:t>
            </w:r>
            <w:r w:rsidRPr="004A27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:</w:t>
            </w:r>
            <w:r w:rsidRPr="004A270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4A270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33 748,45</w:t>
            </w:r>
          </w:p>
        </w:tc>
        <w:tc>
          <w:tcPr>
            <w:tcW w:w="0" w:type="auto"/>
            <w:tcBorders>
              <w:top w:val="single" w:sz="6" w:space="0" w:color="888888"/>
            </w:tcBorders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4A2700" w:rsidRPr="004A2700" w:rsidRDefault="004A2700" w:rsidP="004A270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705"/>
      </w:tblGrid>
      <w:tr w:rsidR="004A2700" w:rsidRPr="004A2700" w:rsidTr="004A2700">
        <w:trPr>
          <w:tblCellSpacing w:w="0" w:type="dxa"/>
        </w:trPr>
        <w:tc>
          <w:tcPr>
            <w:tcW w:w="4650" w:type="dxa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Транспортное средство: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[не указано]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4650" w:type="dxa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Тип АТС: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Автопоезд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4650" w:type="dxa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Протяженность участка маршрута: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 км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Федеральный округ: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Центральный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Дорога: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регионального, межмуниципального, местного значения, частные дороги; с твёрдым покрытием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Нормативная осевая нагрузка: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 тонн/ось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Базовый компенсационный индекс: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1.5388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Расстояния между осями: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5 - 1.38 - 6 - 1.2 - 1.2 - 8 - 1.45 - 1.5 м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Размер вреда:</w:t>
            </w: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[4608,81 + (1429,60 + 1369,28 + 1349,70 + 1337,47 + 1429,60 + 2128,69 + 1369,28 + 3454,62 + 3454,62)] x 1 x 1,5388 = 33748,45 руб.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2700" w:rsidRPr="004A2700" w:rsidRDefault="004A2700" w:rsidP="004A2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Примечания:</w:t>
            </w:r>
          </w:p>
        </w:tc>
      </w:tr>
      <w:tr w:rsidR="004A2700" w:rsidRPr="004A2700" w:rsidTr="004A270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A2700" w:rsidRPr="004A2700" w:rsidRDefault="004A2700" w:rsidP="004A27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4A27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1.</w:t>
            </w:r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Расчет выполнен в соответствии с Постановлением Правительства РФ № 934 от 16.11.2009 (в ред. Постановле</w:t>
            </w:r>
            <w:bookmarkStart w:id="0" w:name="_GoBack"/>
            <w:bookmarkEnd w:id="0"/>
            <w:r w:rsidRPr="004A270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ний Правительства РФ № 282 от 16.04.2011, № 12 от 09.01.2014).</w:t>
            </w:r>
          </w:p>
        </w:tc>
      </w:tr>
    </w:tbl>
    <w:p w:rsidR="00F74368" w:rsidRPr="004A2700" w:rsidRDefault="00F74368" w:rsidP="004A2700">
      <w:pPr>
        <w:rPr>
          <w:sz w:val="16"/>
          <w:szCs w:val="16"/>
        </w:rPr>
      </w:pPr>
    </w:p>
    <w:sectPr w:rsidR="00F74368" w:rsidRPr="004A2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00"/>
    <w:rsid w:val="004A2700"/>
    <w:rsid w:val="00F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</cp:revision>
  <cp:lastPrinted>2014-12-04T00:20:00Z</cp:lastPrinted>
  <dcterms:created xsi:type="dcterms:W3CDTF">2014-12-04T00:14:00Z</dcterms:created>
  <dcterms:modified xsi:type="dcterms:W3CDTF">2014-12-04T00:20:00Z</dcterms:modified>
</cp:coreProperties>
</file>