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ПРАВИТЕЛЬСТВО ВОРОНЕЖСКОЙ ОБЛАСТИ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ПОСТАНОВЛЕНИЕ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25 февраля 2010 г. N 121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РАЗМЕРЕ ВРЕДА, ПРИЧИНЯЕМОГО ТРАНСПОРТНЫМИ СРЕДСТВАМИ,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ОСУЩЕСТВЛЯЮЩИМИ</w:t>
      </w:r>
      <w:proofErr w:type="gramEnd"/>
      <w:r>
        <w:rPr>
          <w:rFonts w:ascii="Calibri" w:hAnsi="Calibri" w:cs="Calibri"/>
          <w:b/>
          <w:bCs/>
        </w:rPr>
        <w:t xml:space="preserve"> ПЕРЕВОЗКИ ТЯЖЕЛОВЕСНЫХ ГРУЗОВ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ПО АВТОМОБИЛЬНЫМ ДОРОГАМ </w:t>
      </w:r>
      <w:proofErr w:type="gramStart"/>
      <w:r>
        <w:rPr>
          <w:rFonts w:ascii="Calibri" w:hAnsi="Calibri" w:cs="Calibri"/>
          <w:b/>
          <w:bCs/>
        </w:rPr>
        <w:t>РЕГИОНАЛЬНОГО</w:t>
      </w:r>
      <w:proofErr w:type="gramEnd"/>
      <w:r>
        <w:rPr>
          <w:rFonts w:ascii="Calibri" w:hAnsi="Calibri" w:cs="Calibri"/>
          <w:b/>
          <w:bCs/>
        </w:rPr>
        <w:t xml:space="preserve"> ИЛИ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МЕЖМУНИЦИПАЛЬНОГО ЗНАЧЕНИЯ ВОРОНЕЖСКОЙ ОБЛАСТИ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 соответствии с </w:t>
      </w:r>
      <w:hyperlink r:id="rId5" w:history="1">
        <w:r>
          <w:rPr>
            <w:rFonts w:ascii="Calibri" w:hAnsi="Calibri" w:cs="Calibri"/>
            <w:color w:val="0000FF"/>
          </w:rPr>
          <w:t>ч. 9 ст. 31</w:t>
        </w:r>
      </w:hyperlink>
      <w:r>
        <w:rPr>
          <w:rFonts w:ascii="Calibri" w:hAnsi="Calibri" w:cs="Calibri"/>
        </w:rPr>
        <w:t xml:space="preserve"> Федерального закона от 08.11.2007 N 257-ФЗ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Федерации", руководствуясь </w:t>
      </w:r>
      <w:hyperlink r:id="rId6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16.11.2009 N 934 "О возмещении вреда, причиняемого транспортными средствами, осуществляющими перевозки тяжеловесных грузов по автомобильным дорогам Российской Федерации", правительство Воронежской области</w:t>
      </w:r>
      <w:proofErr w:type="gramEnd"/>
      <w:r>
        <w:rPr>
          <w:rFonts w:ascii="Calibri" w:hAnsi="Calibri" w:cs="Calibri"/>
        </w:rPr>
        <w:t xml:space="preserve"> постановляет: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Определить </w:t>
      </w:r>
      <w:hyperlink w:anchor="Par30" w:history="1">
        <w:r>
          <w:rPr>
            <w:rFonts w:ascii="Calibri" w:hAnsi="Calibri" w:cs="Calibri"/>
            <w:color w:val="0000FF"/>
          </w:rPr>
          <w:t>размер вреда</w:t>
        </w:r>
      </w:hyperlink>
      <w:r>
        <w:rPr>
          <w:rFonts w:ascii="Calibri" w:hAnsi="Calibri" w:cs="Calibri"/>
        </w:rPr>
        <w:t>, причиняемого транспортными средствами, осуществляющими перевозки тяжеловесных грузов, при движении таких транспортных средств по автомобильным дорогам регионального или межмуниципального значения Воронежской области, в соответствии с показателями согласно приложению.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proofErr w:type="gramStart"/>
      <w:r>
        <w:rPr>
          <w:rFonts w:ascii="Calibri" w:hAnsi="Calibri" w:cs="Calibri"/>
        </w:rPr>
        <w:t xml:space="preserve">Внести в Положение об управлении автомобильных дорог и дорожной деятельности Воронежской области, утвержденное постановлением правительства Воронежской области от 18.05.2009 N 393 "Об утверждении Положения об управлении автомобильных дорог и дорожной деятельности Воронежской области" (в редакции постановления правительства Воронежской области от 29.10.2009 N 916), изменение, </w:t>
      </w:r>
      <w:hyperlink r:id="rId7" w:history="1">
        <w:r>
          <w:rPr>
            <w:rFonts w:ascii="Calibri" w:hAnsi="Calibri" w:cs="Calibri"/>
            <w:color w:val="0000FF"/>
          </w:rPr>
          <w:t>дополнив</w:t>
        </w:r>
      </w:hyperlink>
      <w:r>
        <w:rPr>
          <w:rFonts w:ascii="Calibri" w:hAnsi="Calibri" w:cs="Calibri"/>
        </w:rPr>
        <w:t xml:space="preserve"> раздел 3 пункта 3.3 подпунктом 3.3.29 следующего содержания:</w:t>
      </w:r>
      <w:proofErr w:type="gramEnd"/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"3.3.29. Организация осуществления расчета, начисления и взимания платы в счет возмещения вреда в отношении участков автомобильных дорог регионального или межмуниципального значения Воронежской области, по которым проходит маршрут движения транспортного средства</w:t>
      </w:r>
      <w:proofErr w:type="gramStart"/>
      <w:r>
        <w:rPr>
          <w:rFonts w:ascii="Calibri" w:hAnsi="Calibri" w:cs="Calibri"/>
        </w:rPr>
        <w:t>.".</w:t>
      </w:r>
      <w:proofErr w:type="gramEnd"/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Настоящее постановление вступает в силу по истечении 10 дней с момента его официального опубликования.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proofErr w:type="gramStart"/>
      <w:r>
        <w:rPr>
          <w:rFonts w:ascii="Calibri" w:hAnsi="Calibri" w:cs="Calibri"/>
        </w:rPr>
        <w:t>Контроль за</w:t>
      </w:r>
      <w:proofErr w:type="gramEnd"/>
      <w:r>
        <w:rPr>
          <w:rFonts w:ascii="Calibri" w:hAnsi="Calibri" w:cs="Calibri"/>
        </w:rPr>
        <w:t xml:space="preserve"> исполнением настоящего постановления возложить на заместителя председателя правительства Воронежской области Неженца В.С.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Губернатор Воронежской области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А.В.ГОРДЕЕВ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постановлению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правительства Воронежской области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25.02.2010 N 121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0" w:name="Par30"/>
      <w:bookmarkEnd w:id="0"/>
      <w:r>
        <w:rPr>
          <w:rFonts w:ascii="Calibri" w:hAnsi="Calibri" w:cs="Calibri"/>
          <w:b/>
          <w:bCs/>
        </w:rPr>
        <w:t xml:space="preserve">ПОКАЗАТЕЛИ РАЗМЕРА ВРЕДА, ПРИЧИНЯЕМОГО </w:t>
      </w:r>
      <w:proofErr w:type="gramStart"/>
      <w:r>
        <w:rPr>
          <w:rFonts w:ascii="Calibri" w:hAnsi="Calibri" w:cs="Calibri"/>
          <w:b/>
          <w:bCs/>
        </w:rPr>
        <w:t>ТРАНСПОРТНЫМИ</w:t>
      </w:r>
      <w:proofErr w:type="gramEnd"/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СРЕДСТВАМИ, ОСУЩЕСТВЛЯЮЩИМИ ПЕРЕВОЗКИ ТЯЖЕЛОВЕСНЫХ ГРУЗОВ,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ПРИ ДВИЖЕНИИ ТАКИХ ТРАНСПОРТНЫХ СРЕДСТВ ПО </w:t>
      </w:r>
      <w:proofErr w:type="gramStart"/>
      <w:r>
        <w:rPr>
          <w:rFonts w:ascii="Calibri" w:hAnsi="Calibri" w:cs="Calibri"/>
          <w:b/>
          <w:bCs/>
        </w:rPr>
        <w:t>АВТОМОБИЛЬНЫМ</w:t>
      </w:r>
      <w:proofErr w:type="gramEnd"/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ДОРОГАМ РЕГИОНАЛЬНОГО ИЛИ МЕЖМУНИЦИПАЛЬНОГО ЗНАЧЕНИЯ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ВОРОНЕЖСКОЙ ОБЛАСТИ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Таблица 1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Размер вреда при превышении значения предельно </w:t>
      </w:r>
      <w:proofErr w:type="gramStart"/>
      <w:r>
        <w:rPr>
          <w:rFonts w:ascii="Calibri" w:hAnsi="Calibri" w:cs="Calibri"/>
        </w:rPr>
        <w:t>допустимой</w:t>
      </w:r>
      <w:proofErr w:type="gramEnd"/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массы транспортного средства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560"/>
        <w:gridCol w:w="4560"/>
      </w:tblGrid>
      <w:tr w:rsidR="002D21AA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Превышение предельно допустимой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массы транспортного средства (тонн)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Размер вреда (рублей на 100 км)     </w:t>
            </w:r>
          </w:p>
        </w:tc>
      </w:tr>
      <w:tr w:rsidR="002D21AA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4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 5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выше 5 до 7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7 до 10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10 до 15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15 до 20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20 до 25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25 до 30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30 до 35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35 до 40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40 до 45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45 до 50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50                            </w:t>
            </w:r>
          </w:p>
        </w:tc>
        <w:tc>
          <w:tcPr>
            <w:tcW w:w="4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240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285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395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550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760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1035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1365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1730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2155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2670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3255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по отдельному расчету &lt;*&gt;       </w:t>
            </w:r>
          </w:p>
        </w:tc>
      </w:tr>
    </w:tbl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Таблица 2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Размер вреда при превышении значений предельно допустимых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осевых нагрузок на каждую ось транспортного средства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40"/>
        <w:gridCol w:w="3360"/>
        <w:gridCol w:w="3360"/>
      </w:tblGrid>
      <w:tr w:rsidR="002D21AA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Превышение предельно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допустимых осевых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нагрузок на ось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транспортного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средства (процентов)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Размер вреда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(рублей на 100 км)     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Размер вреда в период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временных ограничений в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связи с неблагоприятными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природно-климатическими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условиями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(рублей на 100 км)     </w:t>
            </w:r>
          </w:p>
        </w:tc>
      </w:tr>
      <w:tr w:rsidR="002D21AA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2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 10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выше 10 до 20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20 до 30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30 до 40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40 до 50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50 до 60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Свыше 60            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925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1120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2000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3125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4105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5215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отдельному расчету &lt;**&gt;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1AA" w:rsidRDefault="002D21AA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5260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7710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10960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15190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21260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27330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отдельному расчету &lt;**&gt;</w:t>
            </w:r>
          </w:p>
        </w:tc>
      </w:tr>
    </w:tbl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&lt;*&gt; Расчет размера вреда осуществляется с применением </w:t>
      </w:r>
      <w:proofErr w:type="gramStart"/>
      <w:r>
        <w:rPr>
          <w:rFonts w:ascii="Calibri" w:hAnsi="Calibri" w:cs="Calibri"/>
        </w:rPr>
        <w:t>метода математической экстраполяции значений размера вреда</w:t>
      </w:r>
      <w:proofErr w:type="gramEnd"/>
      <w:r>
        <w:rPr>
          <w:rFonts w:ascii="Calibri" w:hAnsi="Calibri" w:cs="Calibri"/>
        </w:rPr>
        <w:t xml:space="preserve"> при превышении значения предельно допустимой массы транспортного средства.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&lt;**&gt; Расчет размера вреда осуществляется с применением </w:t>
      </w:r>
      <w:proofErr w:type="gramStart"/>
      <w:r>
        <w:rPr>
          <w:rFonts w:ascii="Calibri" w:hAnsi="Calibri" w:cs="Calibri"/>
        </w:rPr>
        <w:t>метода математической экстраполяции значений размера вреда</w:t>
      </w:r>
      <w:proofErr w:type="gramEnd"/>
      <w:r>
        <w:rPr>
          <w:rFonts w:ascii="Calibri" w:hAnsi="Calibri" w:cs="Calibri"/>
        </w:rPr>
        <w:t xml:space="preserve"> при превышении значений предельно допустимых осевых нагрузок на каждую ось транспортного средства.</w:t>
      </w: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D21AA" w:rsidRDefault="002D21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D21AA" w:rsidRDefault="002D21AA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4E61D5" w:rsidRDefault="004E61D5">
      <w:bookmarkStart w:id="1" w:name="_GoBack"/>
      <w:bookmarkEnd w:id="1"/>
    </w:p>
    <w:sectPr w:rsidR="004E61D5" w:rsidSect="00B8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AA"/>
    <w:rsid w:val="0000779F"/>
    <w:rsid w:val="0003335D"/>
    <w:rsid w:val="00043C18"/>
    <w:rsid w:val="00055873"/>
    <w:rsid w:val="00066225"/>
    <w:rsid w:val="000C1684"/>
    <w:rsid w:val="000D4B04"/>
    <w:rsid w:val="000F64DC"/>
    <w:rsid w:val="001026F4"/>
    <w:rsid w:val="00104B90"/>
    <w:rsid w:val="00110C11"/>
    <w:rsid w:val="001262D1"/>
    <w:rsid w:val="00160487"/>
    <w:rsid w:val="00170A10"/>
    <w:rsid w:val="00181375"/>
    <w:rsid w:val="001A0306"/>
    <w:rsid w:val="001C2CAE"/>
    <w:rsid w:val="001C735E"/>
    <w:rsid w:val="001F229A"/>
    <w:rsid w:val="001F4E35"/>
    <w:rsid w:val="001F72AF"/>
    <w:rsid w:val="002126F8"/>
    <w:rsid w:val="00226AB0"/>
    <w:rsid w:val="0028137D"/>
    <w:rsid w:val="002A2B16"/>
    <w:rsid w:val="002C3C97"/>
    <w:rsid w:val="002D21AA"/>
    <w:rsid w:val="002D5B2C"/>
    <w:rsid w:val="0032349F"/>
    <w:rsid w:val="00334E14"/>
    <w:rsid w:val="003B194C"/>
    <w:rsid w:val="003B19AD"/>
    <w:rsid w:val="003B3EB6"/>
    <w:rsid w:val="003D47F3"/>
    <w:rsid w:val="003F260C"/>
    <w:rsid w:val="004327AA"/>
    <w:rsid w:val="00451DC2"/>
    <w:rsid w:val="0045787A"/>
    <w:rsid w:val="004668E9"/>
    <w:rsid w:val="00480524"/>
    <w:rsid w:val="00497C0F"/>
    <w:rsid w:val="004D5050"/>
    <w:rsid w:val="004E61D5"/>
    <w:rsid w:val="004E6D79"/>
    <w:rsid w:val="004F43E1"/>
    <w:rsid w:val="005074B7"/>
    <w:rsid w:val="0051710B"/>
    <w:rsid w:val="005224A2"/>
    <w:rsid w:val="00537686"/>
    <w:rsid w:val="00545AB5"/>
    <w:rsid w:val="00550DAF"/>
    <w:rsid w:val="00585946"/>
    <w:rsid w:val="005B5886"/>
    <w:rsid w:val="005D0E63"/>
    <w:rsid w:val="005D1E08"/>
    <w:rsid w:val="005E09C5"/>
    <w:rsid w:val="005E3CAD"/>
    <w:rsid w:val="00605F69"/>
    <w:rsid w:val="00630E04"/>
    <w:rsid w:val="00632799"/>
    <w:rsid w:val="006424F4"/>
    <w:rsid w:val="0064423D"/>
    <w:rsid w:val="006465B9"/>
    <w:rsid w:val="00651257"/>
    <w:rsid w:val="006A324C"/>
    <w:rsid w:val="006B4152"/>
    <w:rsid w:val="006B5429"/>
    <w:rsid w:val="006E21BA"/>
    <w:rsid w:val="006E7222"/>
    <w:rsid w:val="006F0067"/>
    <w:rsid w:val="006F7513"/>
    <w:rsid w:val="00733AF7"/>
    <w:rsid w:val="00733C2B"/>
    <w:rsid w:val="00741549"/>
    <w:rsid w:val="00750972"/>
    <w:rsid w:val="00751703"/>
    <w:rsid w:val="007722C1"/>
    <w:rsid w:val="007A0D03"/>
    <w:rsid w:val="007B0A07"/>
    <w:rsid w:val="007B52FC"/>
    <w:rsid w:val="007C0491"/>
    <w:rsid w:val="008275E7"/>
    <w:rsid w:val="008455BD"/>
    <w:rsid w:val="0085584A"/>
    <w:rsid w:val="008C5124"/>
    <w:rsid w:val="008F09B5"/>
    <w:rsid w:val="00907CE0"/>
    <w:rsid w:val="00915F01"/>
    <w:rsid w:val="00923B80"/>
    <w:rsid w:val="00946241"/>
    <w:rsid w:val="00954140"/>
    <w:rsid w:val="00955BC4"/>
    <w:rsid w:val="00956EE3"/>
    <w:rsid w:val="00960063"/>
    <w:rsid w:val="0099123F"/>
    <w:rsid w:val="00991CA9"/>
    <w:rsid w:val="009D5D49"/>
    <w:rsid w:val="00A01EBF"/>
    <w:rsid w:val="00A1337C"/>
    <w:rsid w:val="00A27D3E"/>
    <w:rsid w:val="00A3129A"/>
    <w:rsid w:val="00A35049"/>
    <w:rsid w:val="00A426EE"/>
    <w:rsid w:val="00A52B3A"/>
    <w:rsid w:val="00A53BB2"/>
    <w:rsid w:val="00A90FDF"/>
    <w:rsid w:val="00AB0C85"/>
    <w:rsid w:val="00AB0CC3"/>
    <w:rsid w:val="00AB3BBB"/>
    <w:rsid w:val="00AD5716"/>
    <w:rsid w:val="00AF52C4"/>
    <w:rsid w:val="00B01AFE"/>
    <w:rsid w:val="00B0422B"/>
    <w:rsid w:val="00B16193"/>
    <w:rsid w:val="00B25C16"/>
    <w:rsid w:val="00B3216B"/>
    <w:rsid w:val="00B42176"/>
    <w:rsid w:val="00B667D2"/>
    <w:rsid w:val="00BA5710"/>
    <w:rsid w:val="00BB13FC"/>
    <w:rsid w:val="00BC3BE4"/>
    <w:rsid w:val="00C210D0"/>
    <w:rsid w:val="00C36578"/>
    <w:rsid w:val="00C455A0"/>
    <w:rsid w:val="00C50131"/>
    <w:rsid w:val="00C56D6D"/>
    <w:rsid w:val="00C704F4"/>
    <w:rsid w:val="00C72412"/>
    <w:rsid w:val="00CA6251"/>
    <w:rsid w:val="00CB36C4"/>
    <w:rsid w:val="00CB6110"/>
    <w:rsid w:val="00CD4CE0"/>
    <w:rsid w:val="00CF1535"/>
    <w:rsid w:val="00D06006"/>
    <w:rsid w:val="00D11603"/>
    <w:rsid w:val="00D429DE"/>
    <w:rsid w:val="00D5046F"/>
    <w:rsid w:val="00D57A21"/>
    <w:rsid w:val="00D57BAC"/>
    <w:rsid w:val="00DE0A40"/>
    <w:rsid w:val="00DE620F"/>
    <w:rsid w:val="00DE6E03"/>
    <w:rsid w:val="00E01310"/>
    <w:rsid w:val="00E43215"/>
    <w:rsid w:val="00E67424"/>
    <w:rsid w:val="00E87B6C"/>
    <w:rsid w:val="00ED5BF9"/>
    <w:rsid w:val="00ED67F2"/>
    <w:rsid w:val="00F05F79"/>
    <w:rsid w:val="00F17D27"/>
    <w:rsid w:val="00F36930"/>
    <w:rsid w:val="00F574AE"/>
    <w:rsid w:val="00F81C0B"/>
    <w:rsid w:val="00FB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2D21A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2D21A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2F3E5952AFBC08BCE07F7BC2B2A1630711F75E03FA7D3C37314AC4253AE4D225269B04F1C696116A91B4A42c9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2F3E5952AFBC08BCE07E9B13D464935711528EF3DA7DD952B4BF71F04A747751526E90D586460174Ac0K" TargetMode="External"/><Relationship Id="rId5" Type="http://schemas.openxmlformats.org/officeDocument/2006/relationships/hyperlink" Target="consultantplus://offline/ref=92F3E5952AFBC08BCE07E9B13D46493571172AEA39A5DD952B4BF71F04A747751526E90D586463134Ac1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avtodor.adm</dc:creator>
  <cp:lastModifiedBy>avtodor.adm</cp:lastModifiedBy>
  <cp:revision>1</cp:revision>
  <dcterms:created xsi:type="dcterms:W3CDTF">2013-08-02T10:28:00Z</dcterms:created>
  <dcterms:modified xsi:type="dcterms:W3CDTF">2013-08-02T10:29:00Z</dcterms:modified>
</cp:coreProperties>
</file>