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Four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czpe0okjg2e1" w:id="0"/>
      <w:bookmarkEnd w:id="0"/>
      <w:r w:rsidDel="00000000" w:rsidR="00000000" w:rsidRPr="00000000">
        <w:rPr>
          <w:sz w:val="28"/>
          <w:szCs w:val="28"/>
          <w:rtl w:val="0"/>
        </w:rPr>
        <w:t xml:space="preserve">From Data to Insight: The Power of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4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Compute descriptive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Conduct a hypothesis test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external stakeholders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this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an A/B test to stakeholders who may not be familiar with analytics?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had access to company performance data, what statistical tests might be useful to help understand performance?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considerations would you think about when presenting results to make sure they have an impact or have achieved the desired results?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some effective ways to communicate statistical concepts/methods to a non-technical audience?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your own words, explain the factors that go into an experimental design for designs such as A/B tests.</w:t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br w:type="page"/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four tasks; the visual below identifies how the stages of PACE are incorporated across those tasks.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10683" r="106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main purpose of this project?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your research question for this project?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importance of random sampling? 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 an example of sampling bias that might occur if you didn’t use random sampling.</w:t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695325</wp:posOffset>
            </wp:positionH>
            <wp:positionV relativeFrom="paragraph">
              <wp:posOffset>371475</wp:posOffset>
            </wp:positionV>
            <wp:extent cx="597232" cy="597232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b w:val="1"/>
          <w:color w:val="33333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shd w:fill="f1f3f4" w:val="clear"/>
        </w:rPr>
        <w:drawing>
          <wp:inline distB="114300" distT="114300" distL="114300" distR="114300">
            <wp:extent cx="597232" cy="597232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color w:val="333333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&amp;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</w:t>
      </w:r>
      <w:r w:rsidDel="00000000" w:rsidR="00000000" w:rsidRPr="00000000">
        <w:rPr>
          <w:rFonts w:ascii="Google Sans" w:cs="Google Sans" w:eastAsia="Google Sans" w:hAnsi="Google Sans"/>
          <w:b w:val="1"/>
          <w:color w:val="333333"/>
          <w:sz w:val="24"/>
          <w:szCs w:val="24"/>
          <w:rtl w:val="0"/>
        </w:rPr>
        <w:t xml:space="preserve">Stages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general, why are descriptive statistics useful?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computing descriptive statistics help you analyze your data? 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hypothesis testing, what is the difference between the null hypothesis and the alternative hypothesis?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did you formulate your null hypothesis and alternative hypothesis? </w:t>
      </w:r>
    </w:p>
    <w:p w:rsidR="00000000" w:rsidDel="00000000" w:rsidP="00000000" w:rsidRDefault="00000000" w:rsidRPr="00000000" w14:paraId="0000003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conclusion can be drawn from the hypothesis test? 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business or organizational insight(s) emerged from your A/B test?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recommendations do you propose based on your results?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333375</wp:posOffset>
          </wp:positionV>
          <wp:extent cx="7784306" cy="95250"/>
          <wp:effectExtent b="0" l="0" r="0" t="0"/>
          <wp:wrapNone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53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