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20" w:rsidRDefault="00B86A20" w:rsidP="00B86A20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pw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sz w:val="28"/>
          <w:szCs w:val="28"/>
        </w:rPr>
        <w:t>POLITECHNIKA WROCŁAWSKA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Instytut Informatyki, Automatyki i Robotyki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B86A20" w:rsidRDefault="00B86A20" w:rsidP="00B86A20">
      <w:pPr>
        <w:jc w:val="center"/>
        <w:rPr>
          <w:rFonts w:ascii="Garamond" w:hAnsi="Garamond"/>
          <w:sz w:val="28"/>
          <w:szCs w:val="28"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Kurs: INEK00012L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Sprawozdanie z ćwiczenia nr 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TEMAT ĆWICZENIA :</w:t>
      </w:r>
    </w:p>
    <w:p w:rsidR="00B86A20" w:rsidRDefault="00B86A20" w:rsidP="00B86A20">
      <w:pPr>
        <w:jc w:val="center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  <w:sz w:val="32"/>
          <w:szCs w:val="32"/>
        </w:rPr>
        <w:t>OpenGL</w:t>
      </w:r>
      <w:proofErr w:type="spellEnd"/>
      <w:r>
        <w:rPr>
          <w:rFonts w:ascii="Garamond" w:hAnsi="Garamond"/>
          <w:b/>
          <w:sz w:val="32"/>
          <w:szCs w:val="32"/>
        </w:rPr>
        <w:t xml:space="preserve"> –</w:t>
      </w:r>
      <w:r w:rsidR="00F73FAB">
        <w:rPr>
          <w:rFonts w:ascii="Garamond" w:hAnsi="Garamond"/>
          <w:b/>
          <w:sz w:val="32"/>
          <w:szCs w:val="32"/>
        </w:rPr>
        <w:t xml:space="preserve"> Oświetlenie scen 3-D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tbl>
      <w:tblPr>
        <w:tblStyle w:val="Siatkatabeli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6"/>
        <w:gridCol w:w="5856"/>
      </w:tblGrid>
      <w:tr w:rsidR="00B86A20" w:rsidTr="00B86A20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Paweł Biel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 TN 13:15 – 16:15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</w:t>
            </w:r>
            <w:r w:rsidR="003C07AC">
              <w:rPr>
                <w:rFonts w:ascii="Garamond" w:hAnsi="Garamond"/>
                <w:b/>
              </w:rPr>
              <w:t>7</w:t>
            </w:r>
            <w:r>
              <w:rPr>
                <w:rFonts w:ascii="Garamond" w:hAnsi="Garamond"/>
                <w:b/>
              </w:rPr>
              <w:t>.11.2017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3C07AC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21</w:t>
            </w:r>
            <w:r w:rsidR="00B86A20">
              <w:rPr>
                <w:rFonts w:ascii="Garamond" w:hAnsi="Garamond"/>
                <w:b/>
              </w:rPr>
              <w:t>.11.17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B86A20" w:rsidRDefault="00B86A20" w:rsidP="00B86A20">
      <w:pPr>
        <w:jc w:val="center"/>
      </w:pPr>
    </w:p>
    <w:tbl>
      <w:tblPr>
        <w:tblStyle w:val="Siatkatabeli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B86A20" w:rsidTr="00B86A20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center"/>
            </w:pPr>
          </w:p>
        </w:tc>
      </w:tr>
    </w:tbl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F73FAB" w:rsidRDefault="00F73FAB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3C07AC" w:rsidRDefault="003C07AC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//*********************************************************************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PLIK ŹRÓDŁOWY: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Source.cpp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OPIS: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F73FAB">
        <w:rPr>
          <w:rFonts w:asciiTheme="minorHAnsi" w:hAnsiTheme="minorHAnsi" w:cstheme="minorHAnsi"/>
          <w:sz w:val="20"/>
          <w:szCs w:val="20"/>
        </w:rPr>
        <w:t xml:space="preserve">Oświetlanie jajka 3D z dwóch różnych źródeł 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AUTOR: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Paweł Biel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DATA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5.11.2017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MODYFIKACJI: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PLATFORMA: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System operacyjny:  Microsoft Windows 10.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Kompilator:         Microsoft Visual C++ v2017.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MATERIAŁY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Nie wykorzystano.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ŹRÓDŁOWE: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UŻYTE BIBLIOTEKI</w:t>
      </w:r>
      <w:r>
        <w:rPr>
          <w:rFonts w:asciiTheme="minorHAnsi" w:hAnsiTheme="minorHAnsi" w:cstheme="minorHAnsi"/>
          <w:sz w:val="20"/>
          <w:szCs w:val="20"/>
        </w:rPr>
        <w:tab/>
        <w:t>Nie używano.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NIESTANDARDOWE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//*********************************************************************</w:t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windows.h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&gt;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gl.h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&gt;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glut.h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&gt;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math.h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&gt;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cstdlib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&gt;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iostream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&gt;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define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PI 3.14159265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typedef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point3[3]; // Definicja typu przechowującego współrzędne X,Y,Z punktu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N = 60; // Poziom szczegółowości - rysowana figura składa się z N^2 punktów lub wierzchołków trójkątów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[] = { 0.0, 0.0, 10.0 }; // Położenie obserwatora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p = 1.0; // Współrzędna Y skrócenia kamery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0.0,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0.0,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theta_zoom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10.0, theta_x1 = 0.0, theta_y1 = 0.0 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pix2angle; // Przelicznik pikseli na stopień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status = 0; // Stan wciśnięcia przycisków myszy: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 // 0) żaden przycisk nie jest wciśnięty,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 // 1) wciśnięty został lewy przycisk,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 // 2) wciśnięty został prawy przycisk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0; // Poprzednia pozycja X,Y kursora myszy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0; // Różnica w położeniu bieżącym i poprzednim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light_position1[] = { 0.0, 0.0, 10.0, 1.0 }; // położenie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źrodeł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światła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[] = { 0.0, 0.0, 10.0, 1.0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lastRenderedPageBreak/>
        <w:t>// 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 xml:space="preserve">// Przeliczenie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wspolrzednych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dwu wymiarowych na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wspolrzedne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trzy wymiarowe dla x, y, z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x(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xx = ((-90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5)) + (225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4)) - (270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3)) + (180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(u, 2)) - 45 * u)*cos(PI * v);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return xx;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y(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(160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4)) - (320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3)) + (160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(u, 2));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return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z(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zz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((-90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5)) + (225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4)) - (270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3)) + (180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(u, 2)) - 45 * u)*sin(PI * v);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return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zz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Wywołanie funkcji rysującej jajko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rysuj_jajko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point3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[N][N]; // Macierz przechowująca współrzędne N^2 punktów z których składa się obraz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point3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[N][N]; // Macierz współrzędnych wektorów normalnych do wierzchołków trójkątów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i = 0; i &lt; N; i++)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j = 0; j &lt; N; j++)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u =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)i /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)(N - 1);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v =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)j /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)(N - 1);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// 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Rzutowanie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punktow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o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wsporzednych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3d na macierz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//***************************************************************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[i][j][0] = x(i, j, N);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[i][j][1] = y(i, j, N);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[i][j][2] = z(i, j, N);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// 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// Obliczenie wektorów normalnych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//***************************************************************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(-450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4) + 900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3) - 810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(u, 2) + 360 * u - 45)*cos(PI * v);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640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3) - 960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(u, 2) + 320 * u;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(-450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4) + 900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3) - 810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(u, 2) + 360 * u - 45)*sin(PI * v);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xv = PI * (90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5) - 225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4) + 270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3) - 180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(u, 2) + 45 * u)*sin(PI * v);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-PI * (90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5) - 225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4) + 270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(u, 3) - 180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(u, 2) + 45 * u)*cos(PI * v);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(i &lt; (N / 2))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[i][j][0] =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[i][j][1] =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xv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[i][j][2] =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xv);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[i][j][0] = -(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[i][j][1] = -(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xv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[i][j][2] = -(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xv);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// Zamiana na wektory jednostkowe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len =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sqrt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[i][j][0], 2) +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[i][j][1], 2) +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[i][j][2], 2));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k = 0; k&lt;3; k++)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[i][j][k] /= len;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glColor3f(1.0f, 0.0f, 1.0f);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Wyświetlenie wszystkich trójkątów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i = 0; i &lt; N - 1; i++)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j = 0; j &lt; N - 1; j++)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(GL_TRIANGLES);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[i][j]); // Naniesienie wektora normalnego do punktu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[i][j][0],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[i][j][1] - 5,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[i][j][2]); // Naniesienie punktu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 + 1][j]);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 + 1][j][0],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 + 1][j][1] - 5,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 + 1][j][2]);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 + 1][j + 1]);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 + 1][j + 1][0],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 + 1][j + 1][1] - 5,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 + 1][j + 1][2]);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(GL_TRIANGLES);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[i][j][0],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[i][j][1] - 5,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[i][j][2]);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 + 1]);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[i][j + 1][0],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[i][j + 1][1] - 5,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[i][j + 1][2]);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 + 1][j + 1]);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 + 1][j + 1][0],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[i + 1][j + 1][1] - 5,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[i + 1][j + 1][2]);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Funkcja rysująca układ współrzędnych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Axes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x_min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{ -5.0, 0.0, 0.0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x_max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{ 5.0, 0.0, 0.0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początek i koniec obrazu osi x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y_min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{ 0.0, -5.0, 0.0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y_max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{ 0.0, 5.0, 0.0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początek i koniec obrazu osi 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z_min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{ 0.0, 0.0, -5.0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z_max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{ 0.0, 0.0, 5.0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początek i koniec obrazu osi 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glColor3f(1.0f, 0.0f, 0.0f);  // kolor rysowania osi - czerwony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(GL_LINES); // rysowanie osi x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x_min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x_max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glColor3f(0.0f, 1.0f, 0.0f);  // kolor rysowania - zielony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(GL_LINES);  // rysowanie osi 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y_min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y_max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glColor3f(0.0f, 0.0f, 1.0f);  // kolor rysowania - niebieski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(GL_LINES); // rysowanie osi z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z_min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z_max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Funkcja określająca co ma być rysowane (zawsze wywoływana gdy trzeba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przerysować scenę)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  <w:r w:rsidRPr="00F73FAB">
        <w:rPr>
          <w:rFonts w:asciiTheme="minorHAnsi" w:hAnsiTheme="minorHAnsi" w:cstheme="minorHAnsi"/>
          <w:sz w:val="20"/>
          <w:szCs w:val="20"/>
        </w:rPr>
        <w:tab/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lastRenderedPageBreak/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R = 15;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glClear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(GL_COLOR_BUFFER_BIT | GL_DEPTH_BUFFER_BIT);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gluLookAt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[0],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[1],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[2], 0.0, 0.0, 0.0, 0.0, p, 0.0);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Axes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(status == 1) // Jeśli wciśnięto lewy przycisk myszy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Obliczenie położenia pierwszego źródła światła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+=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+=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[0] = R*cos(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)*cos(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[1] = R*sin(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[2] = R*sin(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)*cos(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(GL_LIGHT0, GL_POSITION,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(status == 2) // Jeśli wciśnięto prawy przycisk myszy</w:t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Obliczenie położenia pierwszego źródła światła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theta_x1 +=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theta_y1 +=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light_position1[0] = R*cos(theta_x1)*cos(theta_y1);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light_position1[1] = R*sin(theta_y1);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light_position1[2] = R*sin(theta_x1)*cos(theta_y1);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(GL_LIGHT1, GL_POSITION, light_position1);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Wywołanie funkcji rysującej jajko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rysuj_jajko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glFlush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Przekazanie poleceń rysujących do wykonania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glutSwapBuffers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 xml:space="preserve">// Funkcja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obługująca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zdarzenia myszy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Mouse(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x,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y)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Jeśli wciśnięto lewy przycisk myszy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== GLUT_LEFT_BUTTON &amp;&amp;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== GLUT_DOWN)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x;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status = 1;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Jeśli wciśnięto prawy przycisk myszy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lastRenderedPageBreak/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== GLUT_RIGHT_BUTTON &amp;&amp;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== GLUT_DOWN)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status = 2;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Jeśli zwolniono przyciski myszy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>status = 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Motion(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x,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y)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x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x;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y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glutPostRedisplay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glClearColor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(0.0f, 0.0f, 0.0f, 1.0f);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Kolor czyszczący (wypełnienia okna) ustawiono na czarny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mat_ambient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[] = { 1.0, 1.0, 1.0, 1.0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współczynniki ka =[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kar,kag,kab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] dla światła otoczenia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mat_diffuse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[] = { 1.0, 1.0, 1.0, 1.0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współczynniki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kd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=[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kdr,kdg,kdb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] światła rozproszonego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mat_specular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[] = { 1.0, 1.0, 1.0, 1.0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współczynniki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ks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=[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ksr,ksg,ksb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] dla światła odbitego               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mat_shininess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{ 20.0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współczynnik n opisujący połysk powierzchni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Definicja źródła światła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light_ambient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[] = { 0.1, 0.1, 0.1, 1.0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otoczenia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Ia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[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Iar,Iag,Iab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]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light_diffuse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[] = { 1.0, 1.0, 0.0, 1.0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powodującego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odbicie dyfuzyjne Id = [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Idr,Idg,Idb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]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light_specular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[] = { 1.0, 1.0, 1.0, 1.0 };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powodującego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odbicie kierunkowe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[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Isr,Isg,Isb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]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lastRenderedPageBreak/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att_constant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1.0;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składowa stała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dla modelu zmian oświetlenia w funkcji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att_linear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0.05;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składowa liniowa dl dla modelu zmian oświetlenia w funkcji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att_quadratic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= 0.001;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składowa kwadratowa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dq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dla modelu zmian oświetlenia w funkcji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Ustawienie parametrów materiału i źródła światła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Ustawienie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patrametrów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materiału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glMaterialfv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(GL_FRONT, GL_SPECULAR,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mat_specular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glMaterialfv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(GL_FRONT, GL_AMBIENT,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mat_ambient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glMaterialfv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(GL_FRONT, GL_DIFFUSE,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mat_diffuse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glMaterialf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(GL_FRONT, GL_SHININESS,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mat_shininess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Ustawienie parametrów źródła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(GL_LIGHT0, GL_AMBIENT,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light_ambient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(GL_LIGHT0, GL_DIFFUSE,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light_diffuse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(GL_LIGHT0, GL_SPECULAR,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light_specular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(GL_LIGHT0, GL_POSITION,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(GL_LIGHT0, GL_CONSTANT_ATTENUATION,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att_constant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(GL_LIGHT0, GL_LINEAR_ATTENUATION,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att_linear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(GL_LIGHT0, GL_QUADRATIC_ATTENUATION,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att_quadratic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Ustawienie parametrów dla drugiego źródła światła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(GL_LIGHT1, GL_AMBIENT,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light_ambient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(GL_LIGHT1, GL_DIFFUSE,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light_diffuse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(GL_LIGHT1, GL_SPECULAR,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light_specular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(GL_LIGHT1, GL_POSITION, light_position1);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(GL_LIGHT1, GL_CONSTANT_ATTENUATION,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att_constant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(GL_LIGHT1, GL_LINEAR_ATTENUATION,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att_linear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(GL_LIGHT1, GL_QUADRATIC_ATTENUATION,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att_quadratic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Ustawienie opcji systemu oświetlania sceny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glShadeModel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(GL_SMOOTH); //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właczenie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łagodnego cieniowania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(GL_LIGHTING);   //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właczenie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systemu oświetlenia sceny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(GL_LIGHT0);     // włączenie źródła o numerze 0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lastRenderedPageBreak/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(GL_LIGHT1);     // włączenie źródła o numerze 0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(GL_DEPTH_TEST); // włączenie mechanizmu z-bufora 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  <w:t xml:space="preserve"> /*************************************************************************************/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Funkcja ma za zadanie utrzymanie stałych proporcji rysowanych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w przypadku zmiany rozmiarów okna.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 xml:space="preserve">// Parametry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i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(wysokość i szerokość okna) są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przekazywane do funkcji za każdym razem gdy zmieni się rozmiar okna.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ChangeSize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pix2angle = 360.0 /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glMatrixMode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(GL_PROJECTION);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Przełączenie macierzy bieżącej na macierz projekcji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Czyszcznie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macierzy bieżącej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gluPerspective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(100.0, 1.0, 1.0, 30.0);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Ustawienie parametrów dla rzutu perspektywicznego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&lt;=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glViewport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(0,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) / 2,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glViewport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) / 2, 0,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Ustawienie wielkości okna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okna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widoku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viewport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) w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zale?no?ci</w:t>
      </w:r>
      <w:proofErr w:type="spellEnd"/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relacji pomiędzy wysokością i szerokością okna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glMatrixMode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(GL_MODELVIEW);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Przełączenie macierzy bieżącej na macierz widoku modelu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Czyszczenie macierzy bieżącej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// Główny punkt wejścia programu. Program działa w trybie konsoli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73FA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argc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, char**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argv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>{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glutInit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argc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argv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glutInitDisplayMode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(GLUT_DOUBLE | GLUT_RGB | GLUT_DEPTH);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glutInitWindowSize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(600, 600);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glutCreateWindow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Labki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");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Uruchomienie obsługi zdarzeń wciśnięcia klawisza, przycisku myszy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oraz jej przesunięcia, wybranymi funkcjami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glutMouseFunc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(Mouse);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glutMotionFunc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(Motion);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glutDisplayFunc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Określenie, że funkcja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będzie funkcją zwrotną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lastRenderedPageBreak/>
        <w:tab/>
        <w:t>// 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function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).  Bedzie ona wywoływana za każdym razem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gdy zajdzie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potrzba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przeryswania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okna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glutReshapeFunc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ChangeSize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Dla aktualnego okna ustala funkcję zwrotną odpowiedzialną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zazmiany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 xml:space="preserve"> rozmiaru okna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Funkcja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 (zdefiniowana powyżej) wykonuje wszelkie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 xml:space="preserve">// inicjalizacje konieczne  przed przystąpieniem do </w:t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renderowania</w:t>
      </w:r>
      <w:proofErr w:type="spellEnd"/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(GL_DEPTH_TEST);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Włączenie mechanizmu usuwania powierzchni niewidocznych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F73FAB">
        <w:rPr>
          <w:rFonts w:asciiTheme="minorHAnsi" w:hAnsiTheme="minorHAnsi" w:cstheme="minorHAnsi"/>
          <w:sz w:val="20"/>
          <w:szCs w:val="20"/>
        </w:rPr>
        <w:t>glutMainLoop</w:t>
      </w:r>
      <w:proofErr w:type="spellEnd"/>
      <w:r w:rsidRPr="00F73FAB">
        <w:rPr>
          <w:rFonts w:asciiTheme="minorHAnsi" w:hAnsiTheme="minorHAnsi" w:cstheme="minorHAnsi"/>
          <w:sz w:val="20"/>
          <w:szCs w:val="20"/>
        </w:rPr>
        <w:t>();</w:t>
      </w:r>
    </w:p>
    <w:p w:rsidR="00F73FAB" w:rsidRP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r w:rsidRPr="00F73FAB">
        <w:rPr>
          <w:rFonts w:asciiTheme="minorHAnsi" w:hAnsiTheme="minorHAnsi" w:cstheme="minorHAnsi"/>
          <w:sz w:val="20"/>
          <w:szCs w:val="20"/>
        </w:rPr>
        <w:tab/>
        <w:t>// Funkcja uruchamia szkielet biblioteki GLUT</w:t>
      </w:r>
    </w:p>
    <w:p w:rsidR="00B86A20" w:rsidRDefault="00F73FAB" w:rsidP="00F73FAB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A5171">
            <wp:simplePos x="0" y="0"/>
            <wp:positionH relativeFrom="column">
              <wp:posOffset>-280670</wp:posOffset>
            </wp:positionH>
            <wp:positionV relativeFrom="paragraph">
              <wp:posOffset>210820</wp:posOffset>
            </wp:positionV>
            <wp:extent cx="4269105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94" y="21528"/>
                <wp:lineTo x="21494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FAB">
        <w:rPr>
          <w:rFonts w:asciiTheme="minorHAnsi" w:hAnsiTheme="minorHAnsi" w:cstheme="minorHAnsi"/>
          <w:sz w:val="20"/>
          <w:szCs w:val="20"/>
        </w:rPr>
        <w:t>}</w:t>
      </w:r>
    </w:p>
    <w:p w:rsidR="00F73FAB" w:rsidRDefault="00F73FAB" w:rsidP="00F73FAB">
      <w:pPr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6080C1E">
            <wp:simplePos x="0" y="0"/>
            <wp:positionH relativeFrom="column">
              <wp:posOffset>1318895</wp:posOffset>
            </wp:positionH>
            <wp:positionV relativeFrom="paragraph">
              <wp:posOffset>2973705</wp:posOffset>
            </wp:positionV>
            <wp:extent cx="4798695" cy="3201035"/>
            <wp:effectExtent l="0" t="0" r="1905" b="0"/>
            <wp:wrapTight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7D9"/>
    <w:multiLevelType w:val="hybridMultilevel"/>
    <w:tmpl w:val="37FAC7EE"/>
    <w:lvl w:ilvl="0" w:tplc="6FAA706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20"/>
    <w:rsid w:val="001D65EC"/>
    <w:rsid w:val="003C07AC"/>
    <w:rsid w:val="009D7F65"/>
    <w:rsid w:val="00B86A20"/>
    <w:rsid w:val="00DF5A46"/>
    <w:rsid w:val="00F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34C2"/>
  <w15:chartTrackingRefBased/>
  <w15:docId w15:val="{45364A12-1E76-4169-B887-39466605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86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rsid w:val="00B86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8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2</cp:revision>
  <dcterms:created xsi:type="dcterms:W3CDTF">2017-12-04T23:15:00Z</dcterms:created>
  <dcterms:modified xsi:type="dcterms:W3CDTF">2017-12-04T23:15:00Z</dcterms:modified>
</cp:coreProperties>
</file>