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88" w:rsidRPr="001B2788" w:rsidRDefault="001B2788" w:rsidP="001B2788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</w:pPr>
      <w:r w:rsidRPr="001B2788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  <w:t>Bluetooth</w:t>
      </w:r>
    </w:p>
    <w:p w:rsidR="001B2788" w:rsidRDefault="001B2788" w:rsidP="001B2788"/>
    <w:p w:rsidR="001B2788" w:rsidRDefault="001B2788" w:rsidP="001B2788">
      <w:r>
        <w:t>Standard komunikacji bezprzewodowej opisan normami IEEE 802.15.1. Określane są trzy klasy mocy nadawczej:</w:t>
      </w:r>
    </w:p>
    <w:p w:rsidR="001B2788" w:rsidRDefault="001B2788" w:rsidP="001B2788">
      <w:pPr>
        <w:pStyle w:val="Akapitzlist"/>
        <w:numPr>
          <w:ilvl w:val="0"/>
          <w:numId w:val="2"/>
        </w:numPr>
      </w:pPr>
      <w:r>
        <w:t>Klasa 1 – 100mW do 100m</w:t>
      </w:r>
    </w:p>
    <w:p w:rsidR="001B2788" w:rsidRDefault="001B2788" w:rsidP="001B2788">
      <w:pPr>
        <w:pStyle w:val="Akapitzlist"/>
        <w:numPr>
          <w:ilvl w:val="0"/>
          <w:numId w:val="2"/>
        </w:numPr>
      </w:pPr>
      <w:r>
        <w:t>Klasa 2 – 2,5 MW do 10m</w:t>
      </w:r>
    </w:p>
    <w:p w:rsidR="001B2788" w:rsidRDefault="001B2788" w:rsidP="001B2788">
      <w:pPr>
        <w:pStyle w:val="Akapitzlist"/>
        <w:numPr>
          <w:ilvl w:val="0"/>
          <w:numId w:val="2"/>
        </w:numPr>
      </w:pPr>
      <w:r>
        <w:t>Klasa 3 – 1mW do 1m</w:t>
      </w:r>
    </w:p>
    <w:p w:rsidR="00F642EE" w:rsidRDefault="00F642EE" w:rsidP="00F642EE">
      <w:r w:rsidRPr="00F642EE">
        <w:t>Standard korzysta z </w:t>
      </w:r>
      <w:hyperlink r:id="rId7" w:tooltip="Fale radiowe" w:history="1">
        <w:r w:rsidRPr="00F642EE">
          <w:t>fal radiowych</w:t>
        </w:r>
      </w:hyperlink>
      <w:r w:rsidRPr="00F642EE">
        <w:t> w paśmie </w:t>
      </w:r>
      <w:hyperlink r:id="rId8" w:tooltip="Pasmo ISM" w:history="1">
        <w:r w:rsidRPr="00F642EE">
          <w:t>ISM</w:t>
        </w:r>
      </w:hyperlink>
      <w:r w:rsidRPr="00F642EE">
        <w:t> 2,4 </w:t>
      </w:r>
      <w:hyperlink r:id="rId9" w:tooltip="Herc" w:history="1">
        <w:r w:rsidRPr="00F642EE">
          <w:t>GHz</w:t>
        </w:r>
      </w:hyperlink>
      <w:r w:rsidRPr="00F642EE">
        <w:t>.</w:t>
      </w:r>
      <w:r>
        <w:t xml:space="preserve"> Na terenie Polski akceptowalne przedział częstotliwości wynosi 2,4 - </w:t>
      </w:r>
      <w:r w:rsidRPr="00F642EE">
        <w:t>24,25</w:t>
      </w:r>
      <w:r w:rsidR="00D00D72">
        <w:t xml:space="preserve"> GHz</w:t>
      </w:r>
      <w:r>
        <w:t xml:space="preserve">  </w:t>
      </w:r>
    </w:p>
    <w:p w:rsidR="001B2788" w:rsidRDefault="001B2788" w:rsidP="001B2788">
      <w:r>
        <w:t>Bluetooth jest standardem cały czas rozwijamym:</w:t>
      </w:r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1.0 – 21 </w:t>
      </w:r>
      <w:hyperlink r:id="rId10" w:tooltip="Bit na sekundę" w:history="1">
        <w:r w:rsidRPr="001B2788">
          <w:t>kb/s</w:t>
        </w:r>
      </w:hyperlink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1.1 – 124 </w:t>
      </w:r>
      <w:hyperlink r:id="rId11" w:tooltip="Bit na sekundę" w:history="1">
        <w:r w:rsidRPr="001B2788">
          <w:t>kb/s</w:t>
        </w:r>
      </w:hyperlink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1.2 – 328 </w:t>
      </w:r>
      <w:hyperlink r:id="rId12" w:tooltip="Bit na sekundę" w:history="1">
        <w:r w:rsidRPr="001B2788">
          <w:t>kb/s</w:t>
        </w:r>
      </w:hyperlink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2.0 + EDR – wprowadzenie Enhanced Data Rate zwiększyło transfer teoretyczny do 2,1 </w:t>
      </w:r>
      <w:hyperlink r:id="rId13" w:tooltip="Bit na sekundę" w:history="1">
        <w:r w:rsidRPr="001B2788">
          <w:t>Mb/s</w:t>
        </w:r>
      </w:hyperlink>
      <w:r w:rsidRPr="001B2788">
        <w:t> (około 3 </w:t>
      </w:r>
      <w:hyperlink r:id="rId14" w:tooltip="Bit na sekundę" w:history="1">
        <w:r w:rsidRPr="001B2788">
          <w:t>Mb/s</w:t>
        </w:r>
      </w:hyperlink>
      <w:r w:rsidRPr="001B2788">
        <w:t> wliczając narzut protokołu)</w:t>
      </w:r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2.1 + EDR - uproszczenie i ujednolicenie procesu parowania urządzeń BT, wsparcie dla przyszłych implementacji </w:t>
      </w:r>
      <w:hyperlink r:id="rId15" w:tooltip="Near Field Communication" w:history="1">
        <w:r w:rsidRPr="001B2788">
          <w:t>NFC</w:t>
        </w:r>
      </w:hyperlink>
      <w:r w:rsidRPr="001B2788">
        <w:t>, zmniejszenie zużycia energii</w:t>
      </w:r>
      <w:hyperlink r:id="rId16" w:anchor="cite_note-4" w:history="1">
        <w:r w:rsidRPr="001B2788">
          <w:t>[4]</w:t>
        </w:r>
      </w:hyperlink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3.0 + HS (High Speed) – 24 </w:t>
      </w:r>
      <w:hyperlink r:id="rId17" w:tooltip="Bit na sekundę" w:history="1">
        <w:r w:rsidRPr="001B2788">
          <w:t>Mb/s</w:t>
        </w:r>
      </w:hyperlink>
      <w:r w:rsidRPr="001B2788">
        <w:t> (3 MB/s)</w:t>
      </w:r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3.1 + HS (High Speed) – 40 </w:t>
      </w:r>
      <w:hyperlink r:id="rId18" w:tooltip="Bit na sekundę" w:history="1">
        <w:r w:rsidRPr="001B2788">
          <w:t>Mb/s</w:t>
        </w:r>
      </w:hyperlink>
      <w:r w:rsidRPr="001B2788">
        <w:t> (5 MB/s)</w:t>
      </w:r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4.0 + LE (Low Energy) – 1 Mb/s znacząco ograniczono pobór energii (np. praca czujnika temperatury, przez wiele miesięcy na baterii pastylkowej), kosztem obniżonego transferu oraz zwiększono realny zasięg działania do 100 m</w:t>
      </w:r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4.1 - standard opracowany do zastosowania w tzw. "</w:t>
      </w:r>
      <w:hyperlink r:id="rId19" w:tooltip="Internet rzeczy" w:history="1">
        <w:r w:rsidRPr="001B2788">
          <w:t>internecie rzeczy</w:t>
        </w:r>
      </w:hyperlink>
      <w:r w:rsidRPr="001B2788">
        <w:t>" (urządzenia typu "</w:t>
      </w:r>
      <w:hyperlink r:id="rId20" w:tooltip="Wearables" w:history="1">
        <w:r w:rsidRPr="001B2788">
          <w:t>wearables</w:t>
        </w:r>
      </w:hyperlink>
      <w:r w:rsidRPr="001B2788">
        <w:t>"), umożliwiający bezpośrednią łączność przedmiotów z internetem</w:t>
      </w:r>
    </w:p>
    <w:p w:rsidR="001B2788" w:rsidRPr="001B2788" w:rsidRDefault="001B2788" w:rsidP="001B2788">
      <w:pPr>
        <w:pStyle w:val="Akapitzlist"/>
        <w:numPr>
          <w:ilvl w:val="0"/>
          <w:numId w:val="2"/>
        </w:numPr>
      </w:pPr>
      <w:r w:rsidRPr="001B2788">
        <w:t xml:space="preserve">Bluetooth 4.2 - w stosunku do poprzednich wersji: szybszy transfer, wyższy poziom bezpieczeństwa, nawiązanie łączności z przedmiotami - łatwiejsze </w:t>
      </w:r>
    </w:p>
    <w:p w:rsidR="001B2788" w:rsidRDefault="001B2788" w:rsidP="001B2788">
      <w:pPr>
        <w:pStyle w:val="Akapitzlist"/>
        <w:numPr>
          <w:ilvl w:val="0"/>
          <w:numId w:val="2"/>
        </w:numPr>
      </w:pPr>
      <w:r w:rsidRPr="001B2788">
        <w:t>Bluetooth 5.0 - ujednolicenie wersji, szybszy transfer – 2 Mb/s dla urządzeń typu </w:t>
      </w:r>
      <w:hyperlink r:id="rId21" w:tooltip="Wearables" w:history="1">
        <w:r w:rsidRPr="001B2788">
          <w:t>"wearables"</w:t>
        </w:r>
      </w:hyperlink>
      <w:r w:rsidRPr="001B2788">
        <w:t> i 50 Mb/s do normalnych, realny zasięg działania do 140m</w:t>
      </w:r>
    </w:p>
    <w:p w:rsidR="00F642EE" w:rsidRPr="001B2788" w:rsidRDefault="00F642EE" w:rsidP="00F642EE">
      <w:pPr>
        <w:pStyle w:val="Akapitzlist"/>
      </w:pPr>
    </w:p>
    <w:p w:rsidR="001B2788" w:rsidRDefault="00F642EE" w:rsidP="00F642EE">
      <w:r w:rsidRPr="00F642EE">
        <w:t>Standard Bluetooth określa wiele protokołów, pogrupowanych w warstwy. Struktura warstw nie odpowiada żadnemu znanemu modelowi (</w:t>
      </w:r>
      <w:hyperlink r:id="rId22" w:tooltip="Model OSI" w:history="1">
        <w:r w:rsidRPr="00F642EE">
          <w:t>OSI</w:t>
        </w:r>
      </w:hyperlink>
      <w:r w:rsidRPr="00F642EE">
        <w:t>, </w:t>
      </w:r>
      <w:hyperlink r:id="rId23" w:tooltip="Model TCP/IP" w:history="1">
        <w:r w:rsidRPr="00F642EE">
          <w:t>TCP/IP</w:t>
        </w:r>
      </w:hyperlink>
      <w:r w:rsidRPr="00F642EE">
        <w:t>, 802). IEEE prowadzi prace nad zmodyfikowaniem systemu Bluetooth, aby dopasować go do modelu określonego standardem 802.</w:t>
      </w:r>
    </w:p>
    <w:p w:rsidR="001B2788" w:rsidRDefault="00F642EE" w:rsidP="001B2788">
      <w:r w:rsidRPr="00F642EE">
        <w:t>Każde urządzenie ma 48 bitowy adres IEEE MAC (Bluetooth Device Address, BD_ADDR) i jest on używany do inicjowania pewnych operacji oraz obliczania kodu dostępu.</w:t>
      </w:r>
    </w:p>
    <w:p w:rsidR="001B2788" w:rsidRDefault="00F642EE" w:rsidP="001B2788">
      <w:r w:rsidRPr="004C5572">
        <w:t>Moduł Bluetooth wyposażony jest w 28-bitowy wewnętrzny zegar, który determinuje synchronizację i skakanie po częstotliwościach. Nigdy nie jest on dostrajany, ani wyłączany. Do synchronizacji z innym modułem Bluetooth wykorzystywana jest różnica (offset) pomiędzy zegarami jednostek chcących się komunikować. Częstotliwość zegara wynosi 3,2 kHz,</w:t>
      </w:r>
    </w:p>
    <w:p w:rsidR="001B2788" w:rsidRDefault="001B2788" w:rsidP="001B2788"/>
    <w:p w:rsidR="001B2788" w:rsidRPr="004E57A9" w:rsidRDefault="001B2788" w:rsidP="004E57A9">
      <w:r w:rsidRPr="004E57A9">
        <w:lastRenderedPageBreak/>
        <w:t>OBEX - Object Exchange - protokół komunikacyjny, określający procedury wymiany danych binarnych między urządzeniami. Rozwojem i utrzymaniem specyfikacji zajmuje się </w:t>
      </w:r>
      <w:hyperlink r:id="rId24" w:tooltip="Infrared Data Association" w:history="1">
        <w:r w:rsidRPr="004E57A9">
          <w:rPr>
            <w:b/>
          </w:rPr>
          <w:t>Infrared Data Association</w:t>
        </w:r>
      </w:hyperlink>
      <w:r w:rsidRPr="004E57A9">
        <w:t>.</w:t>
      </w:r>
    </w:p>
    <w:p w:rsidR="001B2788" w:rsidRPr="004E57A9" w:rsidRDefault="001B2788" w:rsidP="004E57A9">
      <w:r w:rsidRPr="004E57A9">
        <w:t xml:space="preserve">Specyfikacja protokołu OBEX opiera się architekturze klient - serwer. Klient wykorzystuje zaufane medium transportowe do połączenia z serwerem w celu zażądania transmisji obiektów. Przesyłane obiekty </w:t>
      </w:r>
      <w:r w:rsidR="000D17B1" w:rsidRPr="004E57A9">
        <w:t>są zapisane w formacie binarnym</w:t>
      </w:r>
    </w:p>
    <w:p w:rsidR="000D17B1" w:rsidRDefault="00EF6456" w:rsidP="004E57A9">
      <w:r>
        <w:t>Protokół</w:t>
      </w:r>
      <w:r w:rsidR="004E57A9">
        <w:t xml:space="preserve"> sesji OBEX opisuje podstawową strukturę sesji rozmowy między urządzeniami z wykorzystaniem określonych w standardzie zestawem kodów operacyjnych określających poszczególne działania. </w:t>
      </w:r>
    </w:p>
    <w:p w:rsidR="004E57A9" w:rsidRDefault="004E57A9" w:rsidP="004E57A9">
      <w:r>
        <w:t xml:space="preserve">Podczas trwania sesji OBEX realizuje połącznie zgodnie z paradygmatem request-respone </w:t>
      </w:r>
      <w:r w:rsidR="00AE58AC">
        <w:t>dla klienta/serwera. Żądania są wystawianie przez klienta, który nastepnie oczekuje na odpowiedz serwera. Nie zostanie wydane kolejne żądanie bez otrzymanej odpowiedzi. Taki zestaw działań nazywamy pojedyńczą operacją.</w:t>
      </w:r>
    </w:p>
    <w:p w:rsidR="00AE58AC" w:rsidRDefault="00F97296" w:rsidP="004E57A9">
      <w:r>
        <w:t xml:space="preserve">Każdy pakiet Żądania składa się z kodu operacyjnego (np. GET), długości pakietu i co najmniej jednego nagłowka( zgodnie ze standardem nagłówki muszą być wysyłane w jedym pakiecie- nie można ich podzielić na wiele pakietów). Nagłowki mogą zawierać dane tj. : ops obiektu(nazawa długość, data). Nagłówki powinny być wysyłane jako pierwsze, przed właściwą zawartością. </w:t>
      </w:r>
    </w:p>
    <w:p w:rsidR="005653E4" w:rsidRPr="005653E4" w:rsidRDefault="005653E4" w:rsidP="005653E4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</w:pPr>
      <w:r w:rsidRPr="005653E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l-PL"/>
        </w:rPr>
        <w:t>OBEX</w:t>
      </w:r>
    </w:p>
    <w:p w:rsidR="001B2788" w:rsidRDefault="00EF6456" w:rsidP="00EF6456">
      <w:pPr>
        <w:pStyle w:val="Akapitzlist"/>
        <w:numPr>
          <w:ilvl w:val="0"/>
          <w:numId w:val="4"/>
        </w:numPr>
        <w:rPr>
          <w:b/>
        </w:rPr>
      </w:pPr>
      <w:r w:rsidRPr="00EF6456">
        <w:rPr>
          <w:b/>
        </w:rPr>
        <w:t>Connect</w:t>
      </w:r>
    </w:p>
    <w:p w:rsidR="00EF6456" w:rsidRPr="00EF6456" w:rsidRDefault="00EF6456" w:rsidP="00EF6456">
      <w:r w:rsidRPr="00EF6456">
        <w:t>Ta operacja inicjuje połączenie i określa podstawowe o</w:t>
      </w:r>
      <w:r>
        <w:t>czekiwania każdej strony łącza.</w:t>
      </w:r>
    </w:p>
    <w:p w:rsidR="00EF6456" w:rsidRDefault="00F2044F" w:rsidP="00EF6456">
      <w:pPr>
        <w:ind w:left="360"/>
        <w:rPr>
          <w:b/>
        </w:rPr>
      </w:pPr>
      <w:r w:rsidRPr="00F2044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3pt;margin-top:0;width:453.6pt;height:111.9pt;z-index:251660288;mso-position-vertical:bottom">
            <v:imagedata r:id="rId25" o:title="Nowy obraz mapy bitowej"/>
          </v:shape>
        </w:pict>
      </w:r>
      <w:r w:rsidR="00EF6456">
        <w:rPr>
          <w:b/>
        </w:rPr>
        <w:t>sass</w:t>
      </w:r>
    </w:p>
    <w:p w:rsidR="00EF6456" w:rsidRDefault="00EF6456" w:rsidP="00EF6456">
      <w:pPr>
        <w:ind w:left="360"/>
        <w:rPr>
          <w:b/>
        </w:rPr>
      </w:pPr>
    </w:p>
    <w:p w:rsidR="00EF6456" w:rsidRDefault="00EF6456" w:rsidP="00EF6456">
      <w:pPr>
        <w:ind w:left="360"/>
        <w:rPr>
          <w:b/>
        </w:rPr>
      </w:pPr>
    </w:p>
    <w:p w:rsidR="00EF6456" w:rsidRDefault="00EF6456" w:rsidP="00EF6456">
      <w:pPr>
        <w:ind w:left="360"/>
        <w:rPr>
          <w:b/>
        </w:rPr>
      </w:pPr>
    </w:p>
    <w:p w:rsidR="00EF6456" w:rsidRDefault="00EF6456" w:rsidP="00EF6456">
      <w:pPr>
        <w:ind w:left="360"/>
        <w:rPr>
          <w:b/>
        </w:rPr>
      </w:pPr>
    </w:p>
    <w:p w:rsidR="00EF6456" w:rsidRPr="00EF6456" w:rsidRDefault="00EF6456" w:rsidP="00EF6456">
      <w:r w:rsidRPr="00EF6456">
        <w:t>Żądanie i odpowiedź CONNECT muszą się mieścić w jednym pakiecie</w:t>
      </w:r>
      <w:r>
        <w:t>.</w:t>
      </w:r>
    </w:p>
    <w:p w:rsidR="00EF6456" w:rsidRPr="00A72424" w:rsidRDefault="00A72424" w:rsidP="00274A0D">
      <w:pPr>
        <w:pStyle w:val="Akapitzlist"/>
        <w:numPr>
          <w:ilvl w:val="0"/>
          <w:numId w:val="4"/>
        </w:numPr>
        <w:rPr>
          <w:b/>
        </w:rPr>
      </w:pPr>
      <w:r w:rsidRPr="00A72424">
        <w:rPr>
          <w:b/>
        </w:rPr>
        <w:t>DIS</w:t>
      </w:r>
      <w:r w:rsidRPr="00EF6456">
        <w:rPr>
          <w:b/>
        </w:rPr>
        <w:t>CONNECT</w:t>
      </w:r>
    </w:p>
    <w:p w:rsidR="00274A0D" w:rsidRDefault="009E3DF3" w:rsidP="00A72424">
      <w:r>
        <w:rPr>
          <w:noProof/>
        </w:rPr>
        <w:pict>
          <v:shape id="_x0000_s1027" type="#_x0000_t75" style="position:absolute;margin-left:28.25pt;margin-top:41.15pt;width:453.05pt;height:99.7pt;z-index:-251654144" wrapcoords="-36 0 -36 21438 21600 21438 21600 0 -36 0">
            <v:imagedata r:id="rId26" o:title="Nowy obraz mapy bitowej"/>
            <w10:wrap type="tight"/>
          </v:shape>
        </w:pict>
      </w:r>
      <w:r w:rsidR="00274A0D" w:rsidRPr="00274A0D">
        <w:t>Ten kod operacyjny sygnalizuje koniec sesji OBEX. Może zawierać dodatkowy nagłówek Description</w:t>
      </w:r>
      <w:r w:rsidR="00A72424">
        <w:t xml:space="preserve">- czyli </w:t>
      </w:r>
      <w:r w:rsidR="00274A0D" w:rsidRPr="00274A0D">
        <w:t xml:space="preserve">informacje czytelne dla użytkownika. </w:t>
      </w:r>
      <w:r w:rsidR="00A72424" w:rsidRPr="00EF6456">
        <w:t xml:space="preserve">Żądanie i odpowiedź </w:t>
      </w:r>
      <w:r w:rsidR="00A72424">
        <w:t>DIS</w:t>
      </w:r>
      <w:r w:rsidR="00A72424" w:rsidRPr="00EF6456">
        <w:t xml:space="preserve">CONNECT muszą się mieścić w </w:t>
      </w:r>
    </w:p>
    <w:p w:rsidR="00A72424" w:rsidRDefault="00A72424" w:rsidP="00274A0D"/>
    <w:p w:rsidR="00A72424" w:rsidRDefault="00A72424" w:rsidP="00274A0D"/>
    <w:p w:rsidR="00A72424" w:rsidRDefault="00A72424" w:rsidP="00274A0D"/>
    <w:p w:rsidR="00A72424" w:rsidRDefault="00A72424" w:rsidP="00274A0D"/>
    <w:p w:rsidR="00A72424" w:rsidRDefault="00A72424" w:rsidP="00274A0D">
      <w:r>
        <w:t xml:space="preserve">-0xA0  Operacja udana </w:t>
      </w:r>
    </w:p>
    <w:p w:rsidR="00A72424" w:rsidRDefault="00A72424" w:rsidP="00274A0D">
      <w:r>
        <w:t xml:space="preserve">- 0xD3 </w:t>
      </w:r>
      <w:r w:rsidRPr="00A72424">
        <w:t>Service Unavailable</w:t>
      </w:r>
      <w:r>
        <w:t xml:space="preserve"> </w:t>
      </w:r>
    </w:p>
    <w:p w:rsidR="00220549" w:rsidRPr="000A2A1D" w:rsidRDefault="000A2A1D" w:rsidP="000A2A1D">
      <w:pPr>
        <w:jc w:val="both"/>
        <w:rPr>
          <w:b/>
        </w:rPr>
      </w:pPr>
      <w:r w:rsidRPr="000A2A1D">
        <w:rPr>
          <w:b/>
        </w:rPr>
        <w:lastRenderedPageBreak/>
        <w:t>3. PUT</w:t>
      </w:r>
    </w:p>
    <w:p w:rsidR="00220549" w:rsidRPr="00274A0D" w:rsidRDefault="000A2A1D" w:rsidP="00274A0D">
      <w:r>
        <w:t xml:space="preserve">Operacja ta wysyła obiekt z klienta do serwera. Request standardowo powinien zawierać nagłówki: nazwa i długość. Może występować także nagłowek Data/Time. Jednakże istnieje możliwość pominięcia wszystkich headerów- jeżeli urządzenie docelowe jest bardzo proste i może odpierać/obsługiwać tylko jeden typ obiektu a komunikacja </w:t>
      </w:r>
      <w:r w:rsidR="00903BFD">
        <w:t xml:space="preserve">z niezaufanych źródeł </w:t>
      </w:r>
      <w:r>
        <w:t>jest niemożliwa</w:t>
      </w:r>
      <w:r w:rsidR="00903BFD">
        <w:t>.</w:t>
      </w:r>
      <w:r w:rsidR="00F2044F">
        <w:pict>
          <v:shape id="_x0000_i1025" type="#_x0000_t75" style="width:453.1pt;height:150.2pt">
            <v:imagedata r:id="rId27" o:title="Nowy obraz mapy bitowej"/>
          </v:shape>
        </w:pict>
      </w:r>
      <w:r>
        <w:t xml:space="preserve"> </w:t>
      </w:r>
    </w:p>
    <w:sectPr w:rsidR="00220549" w:rsidRPr="00274A0D" w:rsidSect="005653E4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64F" w:rsidRDefault="0004764F" w:rsidP="000A2A1D">
      <w:pPr>
        <w:spacing w:after="0" w:line="240" w:lineRule="auto"/>
      </w:pPr>
      <w:r>
        <w:separator/>
      </w:r>
    </w:p>
  </w:endnote>
  <w:endnote w:type="continuationSeparator" w:id="1">
    <w:p w:rsidR="0004764F" w:rsidRDefault="0004764F" w:rsidP="000A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64F" w:rsidRDefault="0004764F" w:rsidP="000A2A1D">
      <w:pPr>
        <w:spacing w:after="0" w:line="240" w:lineRule="auto"/>
      </w:pPr>
      <w:r>
        <w:separator/>
      </w:r>
    </w:p>
  </w:footnote>
  <w:footnote w:type="continuationSeparator" w:id="1">
    <w:p w:rsidR="0004764F" w:rsidRDefault="0004764F" w:rsidP="000A2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40B68"/>
    <w:multiLevelType w:val="multilevel"/>
    <w:tmpl w:val="681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20E7C"/>
    <w:multiLevelType w:val="hybridMultilevel"/>
    <w:tmpl w:val="A0A8D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68B"/>
    <w:rsid w:val="0004764F"/>
    <w:rsid w:val="000A2A1D"/>
    <w:rsid w:val="000D17B1"/>
    <w:rsid w:val="001B2788"/>
    <w:rsid w:val="001D7227"/>
    <w:rsid w:val="00220549"/>
    <w:rsid w:val="00274A0D"/>
    <w:rsid w:val="004C5572"/>
    <w:rsid w:val="004E57A9"/>
    <w:rsid w:val="005653E4"/>
    <w:rsid w:val="0076268B"/>
    <w:rsid w:val="007A3DA5"/>
    <w:rsid w:val="00903BFD"/>
    <w:rsid w:val="009E3DF3"/>
    <w:rsid w:val="00A72424"/>
    <w:rsid w:val="00AE58AC"/>
    <w:rsid w:val="00D00D72"/>
    <w:rsid w:val="00E4012E"/>
    <w:rsid w:val="00EF6456"/>
    <w:rsid w:val="00F2044F"/>
    <w:rsid w:val="00F642EE"/>
    <w:rsid w:val="00F9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3DA5"/>
  </w:style>
  <w:style w:type="paragraph" w:styleId="Nagwek1">
    <w:name w:val="heading 1"/>
    <w:basedOn w:val="Normalny"/>
    <w:link w:val="Nagwek1Znak"/>
    <w:uiPriority w:val="9"/>
    <w:qFormat/>
    <w:rsid w:val="001B2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76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6268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626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B278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0A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A1D"/>
  </w:style>
  <w:style w:type="paragraph" w:styleId="Stopka">
    <w:name w:val="footer"/>
    <w:basedOn w:val="Normalny"/>
    <w:link w:val="StopkaZnak"/>
    <w:uiPriority w:val="99"/>
    <w:semiHidden/>
    <w:unhideWhenUsed/>
    <w:rsid w:val="000A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A2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787">
              <w:marLeft w:val="0"/>
              <w:marRight w:val="4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90361">
                  <w:marLeft w:val="0"/>
                  <w:marRight w:val="0"/>
                  <w:marTop w:val="0"/>
                  <w:marBottom w:val="89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0922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067">
              <w:marLeft w:val="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8437">
                      <w:marLeft w:val="0"/>
                      <w:marRight w:val="0"/>
                      <w:marTop w:val="0"/>
                      <w:marBottom w:val="89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3983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asmo_ISM" TargetMode="External"/><Relationship Id="rId13" Type="http://schemas.openxmlformats.org/officeDocument/2006/relationships/hyperlink" Target="https://pl.wikipedia.org/wiki/Bit_na_sekund%C4%99" TargetMode="External"/><Relationship Id="rId18" Type="http://schemas.openxmlformats.org/officeDocument/2006/relationships/hyperlink" Target="https://pl.wikipedia.org/wiki/Bit_na_sekund%C4%99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Wearables" TargetMode="External"/><Relationship Id="rId7" Type="http://schemas.openxmlformats.org/officeDocument/2006/relationships/hyperlink" Target="https://pl.wikipedia.org/wiki/Fale_radiowe" TargetMode="External"/><Relationship Id="rId12" Type="http://schemas.openxmlformats.org/officeDocument/2006/relationships/hyperlink" Target="https://pl.wikipedia.org/wiki/Bit_na_sekund%C4%99" TargetMode="External"/><Relationship Id="rId17" Type="http://schemas.openxmlformats.org/officeDocument/2006/relationships/hyperlink" Target="https://pl.wikipedia.org/wiki/Bit_na_sekund%C4%99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l.wikipedia.org/wiki/Bluetooth" TargetMode="External"/><Relationship Id="rId20" Type="http://schemas.openxmlformats.org/officeDocument/2006/relationships/hyperlink" Target="https://pl.wikipedia.org/wiki/Wearabl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Bit_na_sekund%C4%99" TargetMode="External"/><Relationship Id="rId24" Type="http://schemas.openxmlformats.org/officeDocument/2006/relationships/hyperlink" Target="https://pl.wikipedia.org/wiki/Infrared_Data_Associ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Near_Field_Communication" TargetMode="External"/><Relationship Id="rId23" Type="http://schemas.openxmlformats.org/officeDocument/2006/relationships/hyperlink" Target="https://pl.wikipedia.org/wiki/Model_TCP/I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l.wikipedia.org/wiki/Bit_na_sekund%C4%99" TargetMode="External"/><Relationship Id="rId19" Type="http://schemas.openxmlformats.org/officeDocument/2006/relationships/hyperlink" Target="https://pl.wikipedia.org/wiki/Internet_rzec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Herc" TargetMode="External"/><Relationship Id="rId14" Type="http://schemas.openxmlformats.org/officeDocument/2006/relationships/hyperlink" Target="https://pl.wikipedia.org/wiki/Bit_na_sekund%C4%99" TargetMode="External"/><Relationship Id="rId22" Type="http://schemas.openxmlformats.org/officeDocument/2006/relationships/hyperlink" Target="https://pl.wikipedia.org/wiki/Model_OSI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835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15</cp:revision>
  <dcterms:created xsi:type="dcterms:W3CDTF">2017-12-11T00:10:00Z</dcterms:created>
  <dcterms:modified xsi:type="dcterms:W3CDTF">2017-12-11T03:07:00Z</dcterms:modified>
</cp:coreProperties>
</file>