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LDC-WCD-WI-005 จ่ายโบนัสประจำปี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HOCC ทำข้อมูล PFS</w:t>
      </w:r>
    </w:p>
    <w:p>
      <w:r>
        <w:t>2. CU ทำข้อมูลหัก PFS</w:t>
      </w:r>
    </w:p>
    <w:p>
      <w:r>
        <w:t>3. PAO รับไฟล์ข้อมูล PFS ทำข้อมูลจ่าย PFS</w:t>
      </w:r>
    </w:p>
    <w:p>
      <w:r>
        <w:t>4. PAO ทำการบริหารภาษี</w:t>
      </w:r>
    </w:p>
    <w:p>
      <w:r>
        <w:t>5. ดึงข้อมูลเพื่อทำ BV จ่ายเงิน</w:t>
      </w:r>
    </w:p>
    <w:p>
      <w:r>
        <w:t>6. ส่งเอกสาร VC ให้การเงิน</w:t>
      </w:r>
    </w:p>
    <w:p>
      <w:r>
        <w:t>7. ตั้งจ่าย PFS ผ่าน Kbank H2H</w:t>
      </w:r>
    </w:p>
    <w:p>
      <w:r>
        <w:t>8. ส่ง Line แจ้งสมาชิก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จุดซ้ำซ้อน: - HOCC+CU ส่งข้อมูล -&gt; รวมขั้นตอนเดียว</w:t>
      </w:r>
    </w:p>
    <w:p>
      <w:r>
        <w:t>• - กระทบยอด+บริหารภาษี -&gt; ทำครั้งเดียว</w:t>
      </w:r>
    </w:p>
    <w:p>
      <w:r>
        <w:t>• - ทำ BV+ตั้งโอน -&gt; ระบบอัตโนมัติ</w:t>
      </w:r>
    </w:p>
    <w:p>
      <w:r>
        <w:t>• - แจ้ง Line+Mail -&gt; แจ้งเตือนครั้งเดียว สรุp: 8 ขั้นตอน -&gt; 4 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PAO รับไฟล์ ตัวเลข PFS ที่ได้รับ รายละเอียดการหัก รายบุคคล นำข้อมูลเข้าไฟล์ เพื่อคำนวนภาษีหัก ณ ที่จ่าย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