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LDC-PAO-WI-006: การขอโควต้าแรงงานต่างด้าว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เตรียมเอกสาร</w:t>
      </w:r>
    </w:p>
    <w:p>
      <w:r>
        <w:t>2. ยื่นคำขอ</w:t>
      </w:r>
    </w:p>
    <w:p>
      <w:r>
        <w:t>3. ติดตามผล</w:t>
      </w:r>
    </w:p>
    <w:p>
      <w:r>
        <w:t>4. รับผล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Auto-prepare เอกสาร</w:t>
      </w:r>
    </w:p>
    <w:p>
      <w:r>
        <w:t>• Auto-submit คำขอ</w:t>
      </w:r>
    </w:p>
    <w:p>
      <w:r>
        <w:t>• Auto-track</w:t>
      </w:r>
    </w:p>
    <w:p>
      <w:r>
        <w:t>• Auto-notify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Auto-prepare เอกสารตามข้อกำหนด</w:t>
      </w:r>
    </w:p>
    <w:p>
      <w:r>
        <w:t>2. Auto-submit คำขอออนไลน์</w:t>
      </w:r>
    </w:p>
    <w:p>
      <w:r>
        <w:t>3. Auto-track สถานะคำขอ</w:t>
      </w:r>
    </w:p>
    <w:p>
      <w:r>
        <w:t>4. Auto-notify ผล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เตรียมเอกสารแบบ manual</w:t>
      </w:r>
    </w:p>
    <w:p>
      <w:r>
        <w:t>• - track 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Auto-prepare</w:t>
      </w:r>
    </w:p>
    <w:p>
      <w:r>
        <w:t>• + Auto-submit</w:t>
      </w:r>
    </w:p>
    <w:p>
      <w:r>
        <w:t>• + Auto-track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