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Invitation Email — Plan of Action</w:t>
      </w:r>
    </w:p>
    <w:p>
      <w:pPr>
        <w:pStyle w:val="Subtitle"/>
      </w:pPr>
      <w:r>
        <w:t xml:space="preserve">Setting up the invitation template and survey link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X922d1f27176a2df9dfdd08ff77d5826ab1998bd"/>
    <w:p>
      <w:pPr>
        <w:pStyle w:val="Heading2"/>
      </w:pPr>
      <w:r>
        <w:t xml:space="preserve">1. Why this is needed</w:t>
      </w:r>
    </w:p>
    <w:p>
      <w:pPr>
        <w:pStyle w:val="FirstParagraph"/>
      </w:pPr>
      <w:r>
        <w:t xml:space="preserve">Surveys raised from the CSAT portal are being picked up by a notification that</w:t>
      </w:r>
      <w:r>
        <w:t xml:space="preserve"> </w:t>
      </w:r>
      <w:r>
        <w:t xml:space="preserve">was written for case-triggered surveys. The result is a broken invitation.</w:t>
      </w:r>
    </w:p>
    <w:p>
      <w:pPr>
        <w:pStyle w:val="BodyText"/>
      </w:pPr>
      <w:r>
        <w:t xml:space="preserve">Evidence from the instance: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firing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 User Invite v2- Manually Created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, generation type</w:t>
            </w:r>
            <w:r>
              <w:t xml:space="preserve"> </w:t>
            </w:r>
            <w:r>
              <w:rPr>
                <w:iCs/>
                <w:i/>
              </w:rPr>
              <w:t xml:space="preserve">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metric_type.name = 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state CHANGES TO ready</w:t>
            </w:r>
            <w:r>
              <w:t xml:space="preserve"> </w:t>
            </w:r>
            <w:r>
              <w:t xml:space="preserve">— which portal surveys satisfy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produced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Survey for case- , Site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${task_id.number}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${task_id.location}</w:t>
            </w:r>
            <w:r>
              <w:t xml:space="preserve"> </w:t>
            </w:r>
            <w:r>
              <w:t xml:space="preserve">are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link produced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</w:tr>
    </w:tbl>
    <w:p>
      <w:pPr>
        <w:pStyle w:val="BodyText"/>
      </w:pPr>
      <w:r>
        <w:t xml:space="preserve">The missing link is the important part. The body calls the mail script</w:t>
      </w:r>
      <w:r>
        <w:t xml:space="preserve"> </w:t>
      </w:r>
      <w:r>
        <w:rPr>
          <w:rStyle w:val="VerbatimChar"/>
        </w:rPr>
        <w:t xml:space="preserve">asmt_assessment_instance_script_for_partners</w:t>
      </w:r>
      <w:r>
        <w:t xml:space="preserve">, which begins: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partner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GlideRecord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'customer_account'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()) {          </w:t>
      </w:r>
      <w:r>
        <w:rPr>
          <w:rStyle w:val="CommentTok"/>
        </w:rPr>
        <w:t xml:space="preserve">// never true for a portal survey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(html)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so the link is never printed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Portal-raised surveys have no</w:t>
      </w:r>
      <w:r>
        <w:t xml:space="preserve"> </w:t>
      </w:r>
      <w:r>
        <w:rPr>
          <w:rStyle w:val="VerbatimChar"/>
        </w:rPr>
        <w:t xml:space="preserve">task_id</w:t>
      </w:r>
      <w:r>
        <w:t xml:space="preserve">, so the query returns nothing and the</w:t>
      </w:r>
      <w:r>
        <w:t xml:space="preserve"> </w:t>
      </w:r>
      <w:r>
        <w:t xml:space="preserve">link is never written into the email. A recipient would receive a message with</w:t>
      </w:r>
      <w:r>
        <w:t xml:space="preserve"> </w:t>
      </w:r>
      <w:r>
        <w:t xml:space="preserve">a malformed subject and no way to reach the survey.</w:t>
      </w:r>
    </w:p>
    <w:p>
      <w:pPr>
        <w:pStyle w:val="BodyText"/>
      </w:pPr>
      <w:r>
        <w:t xml:space="preserve">The stock notification that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contain a working link —</w:t>
      </w:r>
      <w:r>
        <w:t xml:space="preserve"> </w:t>
      </w:r>
      <w:r>
        <w:rPr>
          <w:bCs/>
          <w:b/>
        </w:rPr>
        <w:t xml:space="preserve">Survey</w:t>
      </w:r>
      <w:r>
        <w:rPr>
          <w:bCs/>
          <w:b/>
        </w:rPr>
        <w:t xml:space="preserve"> </w:t>
      </w:r>
      <w:r>
        <w:rPr>
          <w:bCs/>
          <w:b/>
        </w:rPr>
        <w:t xml:space="preserve">Invitation</w:t>
      </w:r>
      <w:r>
        <w:t xml:space="preserve"> </w:t>
      </w:r>
      <w:r>
        <w:t xml:space="preserve">— is currently</w:t>
      </w:r>
      <w:r>
        <w:t xml:space="preserve"> </w:t>
      </w:r>
      <w:r>
        <w:rPr>
          <w:bCs/>
          <w:b/>
        </w:rPr>
        <w:t xml:space="preserve">inactive</w:t>
      </w:r>
      <w:r>
        <w:t xml:space="preserve">.</w:t>
      </w:r>
    </w:p>
    <w:bookmarkStart w:id="20" w:name="Xe35e9963ceaa015193b70e7a8dc44c110faf206"/>
    <w:p>
      <w:pPr>
        <w:pStyle w:val="Heading3"/>
      </w:pPr>
      <w:r>
        <w:t xml:space="preserve">Confirmed: the link mechanism itself works</w:t>
      </w:r>
    </w:p>
    <w:p>
      <w:pPr>
        <w:pStyle w:val="FirstParagraph"/>
      </w:pPr>
      <w:r>
        <w:t xml:space="preserve">Tested against a real portal-created survey instance:</w:t>
      </w:r>
    </w:p>
    <w:p>
      <w:pPr>
        <w:pStyle w:val="SourceCode"/>
      </w:pPr>
      <w:r>
        <w:rPr>
          <w:rStyle w:val="VerbatimChar"/>
        </w:rPr>
        <w:t xml:space="preserve">instance:  8e92ec112b2a0f10efa0f95ed891bf13</w:t>
      </w:r>
      <w:r>
        <w:br/>
      </w:r>
      <w:r>
        <w:rPr>
          <w:rStyle w:val="VerbatimChar"/>
        </w:rPr>
        <w:t xml:space="preserve">task_id:   (empty)</w:t>
      </w:r>
      <w:r>
        <w:br/>
      </w:r>
      <w:r>
        <w:rPr>
          <w:rStyle w:val="VerbatimChar"/>
        </w:rPr>
        <w:t xml:space="preserve">url:       https://adcomsolutionsdev.service-now.com/nav_to.do?uri=%2Fassessment_take2.do</w:t>
      </w:r>
      <w:r>
        <w:br/>
      </w:r>
      <w:r>
        <w:rPr>
          <w:rStyle w:val="VerbatimChar"/>
        </w:rPr>
        <w:t xml:space="preserve">           %3Fsysparm_assessable_type=&lt;metric_type&gt;%26sysparm_assessable_sysid=&lt;instance&gt;</w:t>
      </w:r>
      <w:r>
        <w:br/>
      </w:r>
      <w:r>
        <w:rPr>
          <w:rStyle w:val="VerbatimChar"/>
        </w:rPr>
        <w:t xml:space="preserve">linkHtml:  &lt;a href="..."&gt;Take me to the Survey&lt;/a&gt;</w:t>
      </w:r>
    </w:p>
    <w:p>
      <w:pPr>
        <w:pStyle w:val="FirstParagraph"/>
      </w:pPr>
      <w:r>
        <w:rPr>
          <w:rStyle w:val="VerbatimChar"/>
        </w:rPr>
        <w:t xml:space="preserve">AssessmentUtils().getInstanceLinkHTML(current)</w:t>
      </w:r>
      <w:r>
        <w:t xml:space="preserve"> </w:t>
      </w:r>
      <w:r>
        <w:t xml:space="preserve">needs only the instance, not a</w:t>
      </w:r>
      <w:r>
        <w:t xml:space="preserve"> </w:t>
      </w:r>
      <w:r>
        <w:t xml:space="preserve">case. It is the correct building block.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9018b3c09e31c1f69cecd277611a5010c43f02c"/>
    <w:p>
      <w:pPr>
        <w:pStyle w:val="Heading2"/>
      </w:pPr>
      <w:r>
        <w:t xml:space="preserve">2. Decision needed before build</w:t>
      </w:r>
    </w:p>
    <w:p>
      <w:pPr>
        <w:pStyle w:val="FirstParagraph"/>
      </w:pPr>
      <w:r>
        <w:rPr>
          <w:bCs/>
          <w:b/>
        </w:rPr>
        <w:t xml:space="preserve">Where should the survey link point?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— 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nav_to.do?uri=/assessment_take2.do?...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users. This is what the stock helper returns.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— Service Portal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/csat?id=take_survey&amp;instance_id=&lt;sys_id&gt;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customer contacts. Cleaner, no platform UI.</w:t>
            </w:r>
          </w:p>
        </w:tc>
      </w:tr>
    </w:tbl>
    <w:p>
      <w:pPr>
        <w:pStyle w:val="BodyText"/>
      </w:pPr>
      <w:r>
        <w:t xml:space="preserve">Recipients are customer billing contacts, so</w:t>
      </w:r>
      <w:r>
        <w:t xml:space="preserve"> </w:t>
      </w:r>
      <w:r>
        <w:rPr>
          <w:bCs/>
          <w:b/>
        </w:rPr>
        <w:t xml:space="preserve">Option B is recommended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take_survey</w:t>
      </w:r>
      <w:r>
        <w:t xml:space="preserve"> </w:t>
      </w:r>
      <w:r>
        <w:t xml:space="preserve">page already exists on the instance. Option A works with no custom</w:t>
      </w:r>
      <w:r>
        <w:t xml:space="preserve"> </w:t>
      </w:r>
      <w:r>
        <w:t xml:space="preserve">code if a platform link is acceptable.</w:t>
      </w:r>
    </w:p>
    <w:p>
      <w:pPr>
        <w:pStyle w:val="BodyText"/>
      </w:pPr>
      <w:r>
        <w:rPr>
          <w:bCs/>
          <w:b/>
        </w:rPr>
        <w:t xml:space="preserve">Also to confirm with the business:</w:t>
      </w:r>
    </w:p>
    <w:p>
      <w:pPr>
        <w:numPr>
          <w:ilvl w:val="0"/>
          <w:numId w:val="1001"/>
        </w:numPr>
        <w:pStyle w:val="Compact"/>
      </w:pPr>
      <w:r>
        <w:t xml:space="preserve">Sender display name and reply-to address</w:t>
      </w:r>
    </w:p>
    <w:p>
      <w:pPr>
        <w:numPr>
          <w:ilvl w:val="0"/>
          <w:numId w:val="1001"/>
        </w:numPr>
        <w:pStyle w:val="Compact"/>
      </w:pPr>
      <w:r>
        <w:t xml:space="preserve">Whether the survey has a due date to quote</w:t>
      </w:r>
    </w:p>
    <w:p>
      <w:pPr>
        <w:numPr>
          <w:ilvl w:val="0"/>
          <w:numId w:val="1001"/>
        </w:numPr>
        <w:pStyle w:val="Compact"/>
      </w:pPr>
      <w:r>
        <w:t xml:space="preserve">Whether branding or a logo is required</w:t>
      </w:r>
    </w:p>
    <w:p>
      <w:pPr>
        <w:numPr>
          <w:ilvl w:val="0"/>
          <w:numId w:val="1001"/>
        </w:numPr>
        <w:pStyle w:val="Compact"/>
      </w:pPr>
      <w:r>
        <w:t xml:space="preserve">Wording for the covering text</w:t>
      </w:r>
    </w:p>
    <w:p>
      <w:r>
        <w:pict>
          <v:rect style="width:0;height:1.5pt" o:hralign="center" o:hrstd="t" o:hr="t"/>
        </w:pict>
      </w:r>
    </w:p>
    <w:bookmarkEnd w:id="22"/>
    <w:bookmarkStart w:id="29" w:name="X36e967274835ef8541be0807461a2582d46c2cf"/>
    <w:p>
      <w:pPr>
        <w:pStyle w:val="Heading2"/>
      </w:pPr>
      <w:r>
        <w:t xml:space="preserve">3. Plan</w:t>
      </w:r>
    </w:p>
    <w:bookmarkStart w:id="23" w:name="X2ddf9b6a3059196968d5c1df7477b1411ef053b"/>
    <w:p>
      <w:pPr>
        <w:pStyle w:val="Heading3"/>
      </w:pPr>
      <w:r>
        <w:t xml:space="preserve">Phase 1 — Stop the wrong email (must happen first)</w:t>
      </w:r>
    </w:p>
    <w:p>
      <w:pPr>
        <w:pStyle w:val="FirstParagraph"/>
      </w:pPr>
      <w:r>
        <w:t xml:space="preserve">The case notification must stop catching portal surveys, or recipients will get</w:t>
      </w:r>
      <w:r>
        <w:t xml:space="preserve"> </w:t>
      </w:r>
      <w:r>
        <w:t xml:space="preserve">two invitations once the new one is live.</w:t>
      </w:r>
    </w:p>
    <w:p>
      <w:pPr>
        <w:numPr>
          <w:ilvl w:val="0"/>
          <w:numId w:val="1002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Survey User Invite v2- Manually Created</w:t>
      </w:r>
    </w:p>
    <w:p>
      <w:pPr>
        <w:numPr>
          <w:ilvl w:val="0"/>
          <w:numId w:val="1002"/>
        </w:numPr>
        <w:pStyle w:val="Compact"/>
      </w:pPr>
      <w:r>
        <w:t xml:space="preserve">Add to its condition:</w:t>
      </w:r>
      <w:r>
        <w:t xml:space="preserve"> </w:t>
      </w:r>
      <w:r>
        <w:rPr>
          <w:rStyle w:val="VerbatimChar"/>
        </w:rPr>
        <w:t xml:space="preserve">Trigger table</w:t>
      </w:r>
      <w:r>
        <w:t xml:space="preserve"> </w:t>
      </w:r>
      <w:r>
        <w:rPr>
          <w:bCs/>
          <w:b/>
        </w:rPr>
        <w:t xml:space="preserve">is not</w:t>
      </w:r>
      <w:r>
        <w:t xml:space="preserve"> </w:t>
      </w:r>
      <w:r>
        <w:rPr>
          <w:rStyle w:val="VerbatimChar"/>
        </w:rPr>
        <w:t xml:space="preserve">u_x_csat_survey_request</w:t>
      </w:r>
    </w:p>
    <w:p>
      <w:pPr>
        <w:numPr>
          <w:ilvl w:val="0"/>
          <w:numId w:val="1002"/>
        </w:numPr>
        <w:pStyle w:val="Compact"/>
      </w:pPr>
      <w:r>
        <w:t xml:space="preserve">Save</w:t>
      </w:r>
    </w:p>
    <w:p>
      <w:pPr>
        <w:pStyle w:val="FirstParagraph"/>
      </w:pPr>
      <w:r>
        <w:t xml:space="preserve">Its behaviour for genuine case-triggered surveys is unchanged.</w:t>
      </w:r>
    </w:p>
    <w:bookmarkEnd w:id="23"/>
    <w:bookmarkStart w:id="24" w:name="phase-2--build-the-link-mail-script"/>
    <w:p>
      <w:pPr>
        <w:pStyle w:val="Heading3"/>
      </w:pPr>
      <w:r>
        <w:t xml:space="preserve">Phase 2 — Build the link mail script</w:t>
      </w:r>
    </w:p>
    <w:p>
      <w:pPr>
        <w:pStyle w:val="FirstParagraph"/>
      </w:pPr>
      <w:r>
        <w:t xml:space="preserve">Create a Mail Script named</w:t>
      </w:r>
      <w:r>
        <w:t xml:space="preserve"> </w:t>
      </w:r>
      <w:r>
        <w:rPr>
          <w:rStyle w:val="VerbatimChar"/>
        </w:rPr>
        <w:t xml:space="preserve">csat_survey_link</w:t>
      </w:r>
      <w:r>
        <w:t xml:space="preserve">.</w:t>
      </w:r>
    </w:p>
    <w:p>
      <w:pPr>
        <w:pStyle w:val="BodyText"/>
      </w:pPr>
      <w:r>
        <w:t xml:space="preserve">Option A — platform link, reuses the stock helper: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runMailScript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AssessmentUtils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getInstanceLinkHTML</w:t>
      </w:r>
      <w:r>
        <w:rPr>
          <w:rStyle w:val="NormalTok"/>
        </w:rPr>
        <w:t xml:space="preserve">(current))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Option B — Service Portal link, recommended: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runMailScript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portal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'csat'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'glide.servlet.uri'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\/$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'?id=take_survey&amp;instance_id='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getUniqueValue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'&lt;p&gt;&lt;a href="'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'style="background:#0b5cab;color:#ffffff;padding:12px 22px;'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'border-radius:4px;text-decoration:none;display:inline-block;"&gt;'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'Take the survey&lt;/a&gt;&lt;/p&gt;'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'&lt;p style="font-size:12px;color:#666;"&gt;'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'If the button does not work, copy this link:&lt;br/&gt;'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'&lt;/p&gt;'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plain-text fallback matters — many corporate mail clients strip styled</w:t>
      </w:r>
      <w:r>
        <w:t xml:space="preserve"> </w:t>
      </w:r>
      <w:r>
        <w:t xml:space="preserve">buttons.</w:t>
      </w:r>
    </w:p>
    <w:bookmarkEnd w:id="24"/>
    <w:bookmarkStart w:id="25" w:name="X14fe5281576b5e1a98c6aa09cf0cb1f6cac4fd3"/>
    <w:p>
      <w:pPr>
        <w:pStyle w:val="Heading3"/>
      </w:pPr>
      <w:r>
        <w:t xml:space="preserve">Phase 3 — Build the invitation notification</w:t>
      </w:r>
    </w:p>
    <w:p>
      <w:pPr>
        <w:pStyle w:val="FirstParagraph"/>
      </w:pPr>
      <w:r>
        <w:t xml:space="preserve">Create a Notification on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 Survey Invitation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asmt_assessment_instance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is fired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assign.send_survey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(recipient field)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 table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u_x_csat_survey_request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${metric_type} — we would value your feedback</w:t>
            </w:r>
          </w:p>
        </w:tc>
      </w:tr>
    </w:tbl>
    <w:p>
      <w:pPr>
        <w:pStyle w:val="BodyText"/>
      </w:pPr>
      <w:r>
        <w:t xml:space="preserve">Body: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Hi ${user.first_name},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Thank you for working with us. We would appreciate a few minutes of your</w:t>
      </w:r>
      <w:r>
        <w:br/>
      </w:r>
      <w:r>
        <w:rPr>
          <w:rStyle w:val="NormalTok"/>
        </w:rPr>
        <w:t xml:space="preserve">time to tell us how we are doing.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The survey takes 1–3 minutes and your answers go directly to the team</w:t>
      </w:r>
      <w:r>
        <w:br/>
      </w:r>
      <w:r>
        <w:rPr>
          <w:rStyle w:val="NormalTok"/>
        </w:rPr>
        <w:t xml:space="preserve">supporting your account.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${mail_script:csat_survey_link}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Thank you,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/&gt;</w:t>
      </w:r>
      <w:r>
        <w:rPr>
          <w:rStyle w:val="NormalTok"/>
        </w:rPr>
        <w:t xml:space="preserve">The Customer Success Team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BlockText"/>
      </w:pPr>
      <w:r>
        <w:rPr>
          <w:rStyle w:val="VerbatimChar"/>
          <w:bCs/>
          <w:b/>
        </w:rPr>
        <w:t xml:space="preserve">generation_type</w:t>
      </w:r>
      <w:r>
        <w:rPr>
          <w:bCs/>
          <w:b/>
        </w:rPr>
        <w:t xml:space="preserve"> </w:t>
      </w:r>
      <w:r>
        <w:rPr>
          <w:bCs/>
          <w:b/>
        </w:rPr>
        <w:t xml:space="preserve">must be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event</w:t>
      </w:r>
      <w:r>
        <w:rPr>
          <w:bCs/>
          <w:b/>
        </w:rPr>
        <w:t xml:space="preserve">.</w:t>
      </w:r>
      <w:r>
        <w:t xml:space="preserve"> </w:t>
      </w:r>
      <w:r>
        <w:t xml:space="preserve">The default value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causes the</w:t>
      </w:r>
      <w:r>
        <w:t xml:space="preserve"> </w:t>
      </w:r>
      <w:r>
        <w:t xml:space="preserve">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 — the event is</w:t>
      </w:r>
      <w:r>
        <w:t xml:space="preserve"> </w:t>
      </w:r>
      <w:r>
        <w:t xml:space="preserve">marked processed and no email is ever produced. This has already caught us</w:t>
      </w:r>
      <w:r>
        <w:t xml:space="preserve"> </w:t>
      </w:r>
      <w:r>
        <w:t xml:space="preserve">once on the submission notifications.</w:t>
      </w:r>
    </w:p>
    <w:bookmarkEnd w:id="25"/>
    <w:bookmarkStart w:id="26" w:name="phase-4--confirm-which-event-fires"/>
    <w:p>
      <w:pPr>
        <w:pStyle w:val="Heading3"/>
      </w:pPr>
      <w:r>
        <w:t xml:space="preserve">Phase 4 — Confirm which event fires</w:t>
      </w:r>
    </w:p>
    <w:p>
      <w:pPr>
        <w:pStyle w:val="FirstParagraph"/>
      </w:pPr>
      <w:r>
        <w:t xml:space="preserve">Portal surveys are created with an empty source record, so the platform's</w:t>
      </w:r>
      <w:r>
        <w:t xml:space="preserve"> </w:t>
      </w:r>
      <w:r>
        <w:rPr>
          <w:iCs/>
          <w:i/>
        </w:rPr>
        <w:t xml:space="preserve">Dispatch Survey event (Non triggered)</w:t>
      </w:r>
      <w:r>
        <w:t xml:space="preserve"> </w:t>
      </w:r>
      <w:r>
        <w:t xml:space="preserve">rule raises</w:t>
      </w:r>
      <w:r>
        <w:t xml:space="preserve"> </w:t>
      </w:r>
      <w:r>
        <w:rPr>
          <w:rStyle w:val="VerbatimChar"/>
          <w:bCs/>
          <w:b/>
        </w:rPr>
        <w:t xml:space="preserve">assign.send_survey</w:t>
      </w:r>
      <w:r>
        <w:t xml:space="preserve">.</w:t>
      </w:r>
      <w:r>
        <w:t xml:space="preserve"> </w:t>
      </w:r>
      <w:r>
        <w:t xml:space="preserve">That is the event to listen on.</w:t>
      </w:r>
    </w:p>
    <w:p>
      <w:pPr>
        <w:pStyle w:val="BodyText"/>
      </w:pPr>
      <w:r>
        <w:t xml:space="preserve">Both platform dispatch rules require</w:t>
      </w:r>
      <w:r>
        <w:t xml:space="preserve"> </w:t>
      </w:r>
      <w:r>
        <w:rPr>
          <w:rStyle w:val="VerbatimChar"/>
        </w:rPr>
        <w:t xml:space="preserve">metric_type.notify_user = true</w:t>
      </w:r>
      <w:r>
        <w:t xml:space="preserve">. Confirm</w:t>
      </w:r>
      <w:r>
        <w:t xml:space="preserve"> </w:t>
      </w:r>
      <w:r>
        <w:t xml:space="preserve">this is ticked on each survey definition that will be used, otherwise the</w:t>
      </w:r>
      <w:r>
        <w:t xml:space="preserve"> </w:t>
      </w:r>
      <w:r>
        <w:t xml:space="preserve">portal falls back to raising the event itself through</w:t>
      </w:r>
      <w:r>
        <w:t xml:space="preserve"> </w:t>
      </w:r>
      <w:r>
        <w:rPr>
          <w:rStyle w:val="VerbatimChar"/>
        </w:rPr>
        <w:t xml:space="preserve">CSATSurveyNotification.notifyAssigned()</w:t>
      </w:r>
      <w:r>
        <w:t xml:space="preserve">.</w:t>
      </w:r>
    </w:p>
    <w:bookmarkEnd w:id="26"/>
    <w:bookmarkStart w:id="27" w:name="phase-5--test-before-enabling-delivery"/>
    <w:p>
      <w:pPr>
        <w:pStyle w:val="Heading3"/>
      </w:pPr>
      <w:r>
        <w:t xml:space="preserve">Phase 5 — Test before enabling delivery</w:t>
      </w:r>
    </w:p>
    <w:p>
      <w:pPr>
        <w:pStyle w:val="FirstParagraph"/>
      </w:pPr>
      <w:r>
        <w:t xml:space="preserve">With outbound email still</w:t>
      </w:r>
      <w:r>
        <w:t xml:space="preserve"> </w:t>
      </w:r>
      <w:r>
        <w:rPr>
          <w:bCs/>
          <w:b/>
        </w:rPr>
        <w:t xml:space="preserve">off</w:t>
      </w:r>
      <w:r>
        <w:t xml:space="preserve">, everything is written to</w:t>
      </w:r>
      <w:r>
        <w:t xml:space="preserve"> </w:t>
      </w:r>
      <w:r>
        <w:rPr>
          <w:rStyle w:val="VerbatimChar"/>
        </w:rPr>
        <w:t xml:space="preserve">sys_email</w:t>
      </w:r>
      <w:r>
        <w:t xml:space="preserve"> </w:t>
      </w:r>
      <w:r>
        <w:t xml:space="preserve">without</w:t>
      </w:r>
      <w:r>
        <w:t xml:space="preserve"> </w:t>
      </w:r>
      <w:r>
        <w:t xml:space="preserve">being sent. Use that to check the content safely.</w:t>
      </w:r>
    </w:p>
    <w:p>
      <w:pPr>
        <w:numPr>
          <w:ilvl w:val="0"/>
          <w:numId w:val="1003"/>
        </w:numPr>
        <w:pStyle w:val="Compact"/>
      </w:pPr>
      <w:r>
        <w:t xml:space="preserve">Raise a request from the portal to a single test recipient</w:t>
      </w:r>
    </w:p>
    <w:p>
      <w:pPr>
        <w:numPr>
          <w:ilvl w:val="0"/>
          <w:numId w:val="1003"/>
        </w:numPr>
        <w:pStyle w:val="Compact"/>
      </w:pPr>
      <w:r>
        <w:t xml:space="preserve">Open the generated record in</w:t>
      </w:r>
      <w:r>
        <w:t xml:space="preserve"> </w:t>
      </w:r>
      <w:r>
        <w:rPr>
          <w:bCs/>
          <w:b/>
        </w:rPr>
        <w:t xml:space="preserve">System Logs &gt; Emails</w:t>
      </w:r>
    </w:p>
    <w:p>
      <w:pPr>
        <w:numPr>
          <w:ilvl w:val="0"/>
          <w:numId w:val="1003"/>
        </w:numPr>
        <w:pStyle w:val="Compact"/>
      </w:pPr>
      <w:r>
        <w:t xml:space="preserve">Verify:</w:t>
      </w:r>
    </w:p>
    <w:p>
      <w:pPr>
        <w:numPr>
          <w:ilvl w:val="1"/>
          <w:numId w:val="1004"/>
        </w:numPr>
        <w:pStyle w:val="Compact"/>
      </w:pPr>
      <w:r>
        <w:t xml:space="preserve">Subject renders the survey name, with no empty placeholders</w:t>
      </w:r>
    </w:p>
    <w:p>
      <w:pPr>
        <w:numPr>
          <w:ilvl w:val="1"/>
          <w:numId w:val="1004"/>
        </w:numPr>
        <w:pStyle w:val="Compact"/>
      </w:pPr>
      <w:r>
        <w:t xml:space="preserve">Body greets the recipient correctly</w:t>
      </w:r>
    </w:p>
    <w:p>
      <w:pPr>
        <w:numPr>
          <w:ilvl w:val="1"/>
          <w:numId w:val="1004"/>
        </w:numPr>
        <w:pStyle w:val="Compact"/>
      </w:pPr>
      <w:r>
        <w:t xml:space="preserve">The survey link is present</w:t>
      </w:r>
    </w:p>
    <w:p>
      <w:pPr>
        <w:numPr>
          <w:ilvl w:val="1"/>
          <w:numId w:val="1004"/>
        </w:numPr>
        <w:pStyle w:val="Compact"/>
      </w:pPr>
      <w:r>
        <w:t xml:space="preserve">The link opens the correct survey for that recipient</w:t>
      </w:r>
    </w:p>
    <w:p>
      <w:pPr>
        <w:numPr>
          <w:ilvl w:val="0"/>
          <w:numId w:val="1003"/>
        </w:numPr>
        <w:pStyle w:val="Compact"/>
      </w:pPr>
      <w:r>
        <w:t xml:space="preserve">Confirm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invitation was produced</w:t>
      </w:r>
    </w:p>
    <w:bookmarkEnd w:id="27"/>
    <w:bookmarkStart w:id="28" w:name="phase-6--enable-delivery"/>
    <w:p>
      <w:pPr>
        <w:pStyle w:val="Heading3"/>
      </w:pPr>
      <w:r>
        <w:t xml:space="preserve">Phase 6 — Enable delivery</w:t>
      </w:r>
    </w:p>
    <w:p>
      <w:pPr>
        <w:numPr>
          <w:ilvl w:val="0"/>
          <w:numId w:val="1005"/>
        </w:numPr>
        <w:pStyle w:val="Compact"/>
      </w:pPr>
      <w:r>
        <w:t xml:space="preserve">Review anything already queued in</w:t>
      </w:r>
      <w:r>
        <w:t xml:space="preserve"> </w:t>
      </w:r>
      <w:r>
        <w:rPr>
          <w:rStyle w:val="VerbatimChar"/>
        </w:rPr>
        <w:t xml:space="preserve">sys_email</w:t>
      </w:r>
      <w:r>
        <w:t xml:space="preserve"> </w:t>
      </w:r>
      <w:r>
        <w:t xml:space="preserve">so switching on does not</w:t>
      </w:r>
      <w:r>
        <w:t xml:space="preserve"> </w:t>
      </w:r>
      <w:r>
        <w:t xml:space="preserve">release a backlog</w:t>
      </w:r>
    </w:p>
    <w:p>
      <w:pPr>
        <w:numPr>
          <w:ilvl w:val="0"/>
          <w:numId w:val="1005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glide.email.smtp.active = true</w:t>
      </w:r>
    </w:p>
    <w:p>
      <w:pPr>
        <w:numPr>
          <w:ilvl w:val="0"/>
          <w:numId w:val="1005"/>
        </w:numPr>
        <w:pStyle w:val="Compact"/>
      </w:pPr>
      <w:r>
        <w:t xml:space="preserve">Send to one internal recipient and confirm receipt and the link</w:t>
      </w:r>
    </w:p>
    <w:p>
      <w:pPr>
        <w:numPr>
          <w:ilvl w:val="0"/>
          <w:numId w:val="1005"/>
        </w:numPr>
        <w:pStyle w:val="Compact"/>
      </w:pPr>
      <w:r>
        <w:t xml:space="preserve">Then send to a genuine customer contact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66694b3658ba9d3707f8b1f0ad1d8059da5b712"/>
    <w:p>
      <w:pPr>
        <w:pStyle w:val="Heading2"/>
      </w:pPr>
      <w:r>
        <w:t xml:space="preserve">4. Prerequisites still outstanding</w:t>
      </w:r>
    </w:p>
    <w:p>
      <w:pPr>
        <w:pStyle w:val="FirstParagraph"/>
      </w:pPr>
      <w:r>
        <w:t xml:space="preserve">These block a live send regardless of the email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Published, 1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Draft, 0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Quarterly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Draft, 0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Billing Contact populated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company only</w:t>
            </w:r>
          </w:p>
        </w:tc>
      </w:tr>
    </w:tbl>
    <w:p>
      <w:pPr>
        <w:pStyle w:val="BodyText"/>
      </w:pPr>
      <w:r>
        <w:t xml:space="preserve">A survey with one question will produce a very thin invitation. Content should</w:t>
      </w:r>
      <w:r>
        <w:t xml:space="preserve"> </w:t>
      </w:r>
      <w:r>
        <w:t xml:space="preserve">be reviewed alongside the email wording.</w:t>
      </w:r>
    </w:p>
    <w:p>
      <w:r>
        <w:pict>
          <v:rect style="width:0;height:1.5pt" o:hralign="center" o:hrstd="t" o:hr="t"/>
        </w:pict>
      </w:r>
    </w:p>
    <w:bookmarkEnd w:id="30"/>
    <w:bookmarkStart w:id="31" w:name="X005a8d74174066444eb48f1cdc3f127ad129609"/>
    <w:p>
      <w:pPr>
        <w:pStyle w:val="Heading2"/>
      </w:pPr>
      <w:r>
        <w:t xml:space="preserve">5. Sequence and dependencies</w:t>
      </w:r>
    </w:p>
    <w:p>
      <w:pPr>
        <w:pStyle w:val="SourceCode"/>
      </w:pPr>
      <w:r>
        <w:rPr>
          <w:rStyle w:val="VerbatimChar"/>
        </w:rPr>
        <w:t xml:space="preserve">Phase 1  Exclude portal surveys from the case notification   ← do first</w:t>
      </w:r>
      <w:r>
        <w:br/>
      </w:r>
      <w:r>
        <w:rPr>
          <w:rStyle w:val="VerbatimChar"/>
        </w:rPr>
        <w:t xml:space="preserve">Phase 2  Create the csat_survey_link mail script</w:t>
      </w:r>
      <w:r>
        <w:br/>
      </w:r>
      <w:r>
        <w:rPr>
          <w:rStyle w:val="VerbatimChar"/>
        </w:rPr>
        <w:t xml:space="preserve">Phase 3  Create the CSAT Survey Invitation notification</w:t>
      </w:r>
      <w:r>
        <w:br/>
      </w:r>
      <w:r>
        <w:rPr>
          <w:rStyle w:val="VerbatimChar"/>
        </w:rPr>
        <w:t xml:space="preserve">Phase 4  Confirm notify_user on each survey definition</w:t>
      </w:r>
      <w:r>
        <w:br/>
      </w:r>
      <w:r>
        <w:rPr>
          <w:rStyle w:val="VerbatimChar"/>
        </w:rPr>
        <w:t xml:space="preserve">Phase 5  Test with email still disabled</w:t>
      </w:r>
      <w:r>
        <w:br/>
      </w:r>
      <w:r>
        <w:rPr>
          <w:rStyle w:val="VerbatimChar"/>
        </w:rPr>
        <w:t xml:space="preserve">Phase 6  Enable delivery, pilot, then roll out</w:t>
      </w:r>
    </w:p>
    <w:p>
      <w:pPr>
        <w:pStyle w:val="FirstParagraph"/>
      </w:pPr>
      <w:r>
        <w:t xml:space="preserve">Phases 2 and 3 can be done together. Phase 1 must precede Phase 6 or recipients</w:t>
      </w:r>
      <w:r>
        <w:t xml:space="preserve"> </w:t>
      </w:r>
      <w:r>
        <w:t xml:space="preserve">receive two emails.</w:t>
      </w:r>
    </w:p>
    <w:p>
      <w:r>
        <w:pict>
          <v:rect style="width:0;height:1.5pt" o:hralign="center" o:hrstd="t" o:hr="t"/>
        </w:pict>
      </w:r>
    </w:p>
    <w:bookmarkEnd w:id="31"/>
    <w:bookmarkStart w:id="32" w:name="Xf4d714abcb26335700ae035bc33791e14ab65fd"/>
    <w:p>
      <w:pPr>
        <w:pStyle w:val="Heading2"/>
      </w:pPr>
      <w:r>
        <w:t xml:space="preserve">6. Risks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invitations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excludes portal surveys from the case notification; verify only one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row per recipient in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silently produces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generation_type = event</w:t>
            </w:r>
            <w:r>
              <w:t xml:space="preserve">; confirm a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record appears in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Enabling SMTP releases a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queue before switching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resolves for the wrong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instances are per-user; confirm in Phase 5 by opening the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sender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sender name and reply-to before Phase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32ee70d0fe66a6653823580983314ec54b3cd2b"/>
    <w:p>
      <w:pPr>
        <w:pStyle w:val="Heading2"/>
      </w:pPr>
      <w:r>
        <w:t xml:space="preserve">7. Rollback</w:t>
      </w:r>
    </w:p>
    <w:p>
      <w:pPr>
        <w:pStyle w:val="FirstParagraph"/>
      </w:pPr>
      <w:r>
        <w:t xml:space="preserve">Each phase is independently reversible.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 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new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bCs/>
                <w:b/>
              </w:rPr>
              <w:t xml:space="preserve">CSAT Survey Invitation</w:t>
            </w:r>
            <w:r>
              <w:t xml:space="preserve"> </w:t>
            </w:r>
            <w:r>
              <w:t xml:space="preserve">to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Phase 1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the trigger table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 = false</w:t>
            </w:r>
          </w:p>
        </w:tc>
      </w:tr>
    </w:tbl>
    <w:p>
      <w:pPr>
        <w:pStyle w:val="BodyText"/>
      </w:pPr>
      <w:r>
        <w:t xml:space="preserve">No data model or portal changes are involved, so nothing needs redeploying.</w:t>
      </w:r>
    </w:p>
    <w:p>
      <w:r>
        <w:pict>
          <v:rect style="width:0;height:1.5pt" o:hralign="center" o:hrstd="t" o:hr="t"/>
        </w:pict>
      </w:r>
    </w:p>
    <w:bookmarkEnd w:id="33"/>
    <w:bookmarkStart w:id="34" w:name="X61b364cf8c4b1af8e33d3fee9ec3d2ba0564bbb"/>
    <w:p>
      <w:pPr>
        <w:pStyle w:val="Heading2"/>
      </w:pPr>
      <w:r>
        <w:t xml:space="preserve">8. What we need from you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Link destination</w:t>
      </w:r>
      <w:r>
        <w:t xml:space="preserve"> </w:t>
      </w:r>
      <w:r>
        <w:t xml:space="preserve">— Service Portal (recommended) or platform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Wording</w:t>
      </w:r>
      <w:r>
        <w:t xml:space="preserve"> </w:t>
      </w:r>
      <w:r>
        <w:t xml:space="preserve">— subject line and covering text, or approval of the draft above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Sender identity</w:t>
      </w:r>
      <w:r>
        <w:t xml:space="preserve"> </w:t>
      </w:r>
      <w:r>
        <w:t xml:space="preserve">— display name and reply-to address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Confirmation</w:t>
      </w:r>
      <w:r>
        <w:t xml:space="preserve"> </w:t>
      </w:r>
      <w:r>
        <w:t xml:space="preserve">to change the existing case notification's condition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Owner and date</w:t>
      </w:r>
      <w:r>
        <w:t xml:space="preserve"> </w:t>
      </w:r>
      <w:r>
        <w:t xml:space="preserve">for publishing the two Draft surveys</w:t>
      </w:r>
    </w:p>
    <w:p>
      <w:pPr>
        <w:pStyle w:val="FirstParagraph"/>
      </w:pPr>
      <w:r>
        <w:t xml:space="preserve">On confirmation this can be implemented and captured in an update set for</w:t>
      </w:r>
      <w:r>
        <w:t xml:space="preserve"> </w:t>
      </w:r>
      <w:r>
        <w:t xml:space="preserve">promotion, consistent with the rest of the build.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Invitation Email — Plan of Action</dc:title>
  <dc:creator>ServiceNow Delivery</dc:creator>
  <cp:keywords/>
  <dcterms:created xsi:type="dcterms:W3CDTF">2026-08-05T20:00:27Z</dcterms:created>
  <dcterms:modified xsi:type="dcterms:W3CDTF">2026-08-05T20:00:27Z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Setting up the invitation template and survey link · Version 1.0</vt:lpwstr>
  </property>
</Properties>
</file>