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CSAT Survey Portal — Technical Design</w:t>
      </w:r>
    </w:p>
    <w:p>
      <w:pPr>
        <w:pStyle w:val="Subtitle"/>
      </w:pPr>
      <w:r>
        <w:t xml:space="preserve">ServiceNow Service Portal · Version 1.0</w:t>
      </w:r>
    </w:p>
    <w:p>
      <w:pPr>
        <w:pStyle w:val="Author"/>
      </w:pPr>
      <w:r>
        <w:t xml:space="preserve">ServiceNow Delivery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Lets an internal user raise a Customer Satisfaction survey against a customer</w:t>
      </w:r>
      <w:r>
        <w:t xml:space="preserve"> </w:t>
      </w:r>
      <w:r>
        <w:t xml:space="preserve">account from a Service Portal page, choosing who receives it and when, while</w:t>
      </w:r>
      <w:r>
        <w:t xml:space="preserve"> </w:t>
      </w:r>
      <w:r>
        <w:t xml:space="preserve">the platform's own survey engine does the actual delivery and response</w:t>
      </w:r>
      <w:r>
        <w:t xml:space="preserve"> </w:t>
      </w:r>
      <w:r>
        <w:t xml:space="preserve">capture. Every send is written to an audit table.</w:t>
      </w:r>
    </w:p>
    <w:p>
      <w:pPr>
        <w:pStyle w:val="BodyText"/>
      </w:pPr>
      <w:r>
        <w:t xml:space="preserve">The solution deliberately uses</w:t>
      </w:r>
      <w:r>
        <w:t xml:space="preserve"> </w:t>
      </w:r>
      <w:r>
        <w:rPr>
          <w:bCs/>
          <w:b/>
        </w:rPr>
        <w:t xml:space="preserve">native ServiceNow surveys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asmt_assessment_instance</w:t>
      </w:r>
      <w:r>
        <w:t xml:space="preserve">) rather than a bespoke</w:t>
      </w:r>
      <w:r>
        <w:t xml:space="preserve"> </w:t>
      </w:r>
      <w:r>
        <w:t xml:space="preserve">questionnaire, so responses land in the standard assessment tables and are</w:t>
      </w:r>
      <w:r>
        <w:t xml:space="preserve"> </w:t>
      </w:r>
      <w:r>
        <w:t xml:space="preserve">available to the standard survey reporting.</w:t>
      </w:r>
    </w:p>
    <w:p>
      <w:r>
        <w:pict>
          <v:rect style="width:0;height:1.5pt" o:hralign="center" o:hrstd="t" o:hr="t"/>
        </w:pict>
      </w:r>
    </w:p>
    <w:bookmarkEnd w:id="20"/>
    <w:bookmarkStart w:id="21" w:name="X136a724f0ad6bedecc70d52a088da11b9355002"/>
    <w:p>
      <w:pPr>
        <w:pStyle w:val="Heading2"/>
      </w:pPr>
      <w:r>
        <w:t xml:space="preserve">2. Architecture</w:t>
      </w:r>
    </w:p>
    <w:p>
      <w:pPr>
        <w:pStyle w:val="SourceCode"/>
      </w:pPr>
      <w:r>
        <w:rPr>
          <w:rStyle w:val="VerbatimChar"/>
        </w:rPr>
        <w:t xml:space="preserve">Service Portal  /csat</w:t>
      </w:r>
      <w:r>
        <w:br/>
      </w:r>
      <w:r>
        <w:rPr>
          <w:rStyle w:val="VerbatimChar"/>
        </w:rPr>
        <w:t xml:space="preserve">├── csat_home        → widget csat-survey-request    (raise a request)</w:t>
      </w:r>
      <w:r>
        <w:br/>
      </w:r>
      <w:r>
        <w:rPr>
          <w:rStyle w:val="VerbatimChar"/>
        </w:rPr>
        <w:t xml:space="preserve">└── csat_requests    → widget csat-survey-requests   (list all requests)</w:t>
      </w:r>
      <w:r>
        <w:br/>
      </w:r>
      <w:r>
        <w:rPr>
          <w:rStyle w:val="VerbatimChar"/>
        </w:rPr>
        <w:t xml:space="preserve">                              └── embeds widget-data-table</w:t>
      </w:r>
      <w:r>
        <w:br/>
      </w:r>
      <w:r>
        <w:br/>
      </w:r>
      <w:r>
        <w:rPr>
          <w:rStyle w:val="VerbatimChar"/>
        </w:rPr>
        <w:t xml:space="preserve">Widget server script</w:t>
      </w:r>
      <w:r>
        <w:br/>
      </w:r>
      <w:r>
        <w:rPr>
          <w:rStyle w:val="VerbatimChar"/>
        </w:rPr>
        <w:t xml:space="preserve">        │  (no REST hop; $sp server script calls the include directly)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CSATSurveyService  ── script include, all business logic</w:t>
      </w:r>
      <w:r>
        <w:br/>
      </w:r>
      <w:r>
        <w:rPr>
          <w:rStyle w:val="VerbatimChar"/>
        </w:rPr>
        <w:t xml:space="preserve">        ├── SNC.AssessmentCreation      → creates asmt_assessment_instance</w:t>
      </w:r>
      <w:r>
        <w:br/>
      </w:r>
      <w:r>
        <w:rPr>
          <w:rStyle w:val="VerbatimChar"/>
        </w:rPr>
        <w:t xml:space="preserve">        └── CSATSurveyNotification      → fires notification events</w:t>
      </w:r>
      <w:r>
        <w:br/>
      </w:r>
      <w:r>
        <w:br/>
      </w:r>
      <w:r>
        <w:rPr>
          <w:rStyle w:val="VerbatimChar"/>
        </w:rPr>
        <w:t xml:space="preserve">Data</w:t>
      </w:r>
      <w:r>
        <w:br/>
      </w:r>
      <w:r>
        <w:rPr>
          <w:rStyle w:val="VerbatimChar"/>
        </w:rPr>
        <w:t xml:space="preserve">├── u_x_csat_survey_request        request header</w:t>
      </w:r>
      <w:r>
        <w:br/>
      </w:r>
      <w:r>
        <w:rPr>
          <w:rStyle w:val="VerbatimChar"/>
        </w:rPr>
        <w:t xml:space="preserve">├── u_x_csat_survey_request_user   recipients (M2M)</w:t>
      </w:r>
      <w:r>
        <w:br/>
      </w:r>
      <w:r>
        <w:rPr>
          <w:rStyle w:val="VerbatimChar"/>
        </w:rPr>
        <w:t xml:space="preserve">└── u_x_csat_survey_execution      per-recipient audit row</w:t>
      </w:r>
      <w:r>
        <w:br/>
      </w:r>
      <w:r>
        <w:br/>
      </w:r>
      <w:r>
        <w:rPr>
          <w:rStyle w:val="VerbatimChar"/>
        </w:rPr>
        <w:t xml:space="preserve">Automation</w:t>
      </w:r>
      <w:r>
        <w:br/>
      </w:r>
      <w:r>
        <w:rPr>
          <w:rStyle w:val="VerbatimChar"/>
        </w:rPr>
        <w:t xml:space="preserve">├── BR  CSAT Survey Request - Process on Submit   (request → active)</w:t>
      </w:r>
      <w:r>
        <w:br/>
      </w:r>
      <w:r>
        <w:rPr>
          <w:rStyle w:val="VerbatimChar"/>
        </w:rPr>
        <w:t xml:space="preserve">├── BR  CSAT Survey - Notify on Submission        (instance → complete)</w:t>
      </w:r>
      <w:r>
        <w:br/>
      </w:r>
      <w:r>
        <w:rPr>
          <w:rStyle w:val="VerbatimChar"/>
        </w:rPr>
        <w:t xml:space="preserve">└── Job CSAT Survey Request - Scheduled Runner    (daily, recurring sends)</w:t>
      </w:r>
    </w:p>
    <w:p>
      <w:pPr>
        <w:pStyle w:val="FirstParagraph"/>
      </w:pPr>
      <w:r>
        <w:t xml:space="preserve">Everything is created in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scope. A scoped application was</w:t>
      </w:r>
      <w:r>
        <w:t xml:space="preserve"> </w:t>
      </w:r>
      <w:r>
        <w:t xml:space="preserve">deliberately avoided: it forces its own Default update set that cannot be</w:t>
      </w:r>
      <w:r>
        <w:t xml:space="preserve"> </w:t>
      </w:r>
      <w:r>
        <w:t xml:space="preserve">merged with a global one, and it prefixes every table name with the 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x_csat_survey_u_x_csat_survey_request</w:t>
      </w:r>
      <w:r>
        <w:t xml:space="preserve">), which breaks references.</w:t>
      </w:r>
    </w:p>
    <w:p>
      <w:r>
        <w:pict>
          <v:rect style="width:0;height:1.5pt" o:hralign="center" o:hrstd="t" o:hr="t"/>
        </w:pict>
      </w:r>
    </w:p>
    <w:bookmarkEnd w:id="21"/>
    <w:bookmarkStart w:id="25" w:name="Xfdc96b7bb8567d56ad8973540bdfa35c3bdaeec"/>
    <w:p>
      <w:pPr>
        <w:pStyle w:val="Heading2"/>
      </w:pPr>
      <w:r>
        <w:t xml:space="preserve">3. Data model</w:t>
      </w:r>
    </w:p>
    <w:bookmarkStart w:id="22" w:name="X5bc4a0e226c3bebb4629dca52afb545870d7267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u_x_csat_survey_request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not currently populated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core_company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u_recipient_mode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selected_users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immediate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every_30_days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every_60_days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u_next_run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scheduled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u_last_run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raised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text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Picked up by the scheduled job</w:t>
            </w:r>
          </w:p>
        </w:tc>
      </w:tr>
    </w:tbl>
    <w:bookmarkEnd w:id="22"/>
    <w:bookmarkStart w:id="23" w:name="Xe0b42e9d7a3a0ee63dda4946777846207161907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u_x_csat_survey_request_user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</w:tr>
    </w:tbl>
    <w:p>
      <w:pPr>
        <w:pStyle w:val="BodyText"/>
      </w:pPr>
      <w:r>
        <w:t xml:space="preserve">Both recipient modes write rows here.</w:t>
      </w:r>
      <w:r>
        <w:t xml:space="preserve"> </w:t>
      </w:r>
      <w:r>
        <w:rPr>
          <w:rStyle w:val="VerbatimChar"/>
        </w:rPr>
        <w:t xml:space="preserve">getRecipients()</w:t>
      </w:r>
      <w:r>
        <w:t xml:space="preserve"> </w:t>
      </w:r>
      <w:r>
        <w:t xml:space="preserve">reads only this table,</w:t>
      </w:r>
      <w:r>
        <w:t xml:space="preserve"> </w:t>
      </w:r>
      <w:r>
        <w:t xml:space="preserve">so no code path can fan out to an entire company.</w:t>
      </w:r>
    </w:p>
    <w:bookmarkEnd w:id="23"/>
    <w:bookmarkStart w:id="24" w:name="X5109a6274633c0e96624e57a8ec1261d86593ea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u_x_csat_survey_execution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on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u_scheduled_for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u_executed_on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cooldown</w:t>
            </w:r>
          </w:p>
        </w:tc>
      </w:tr>
    </w:tbl>
    <w:p>
      <w:pPr>
        <w:pStyle w:val="BodyText"/>
      </w:pPr>
      <w:r>
        <w:t xml:space="preserve">One row per recipient per run. This is the audit record and the source of</w:t>
      </w:r>
      <w:r>
        <w:t xml:space="preserve"> </w:t>
      </w:r>
      <w:r>
        <w:t xml:space="preserve">truth for the 90-day rule.</w:t>
      </w:r>
    </w:p>
    <w:p>
      <w:pPr>
        <w:pStyle w:val="BlockText"/>
      </w:pPr>
      <w:r>
        <w:rPr>
          <w:bCs/>
          <w:b/>
        </w:rPr>
        <w:t xml:space="preserve">Column naming.</w:t>
      </w:r>
      <w:r>
        <w:t xml:space="preserve"> </w:t>
      </w:r>
      <w:r>
        <w:t xml:space="preserve">ServiceNow prefixes new columns on a global custom table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u_</w:t>
      </w:r>
      <w:r>
        <w:t xml:space="preserve">. Choice lists must be attached to the stored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u_recipient_mode</w:t>
      </w:r>
      <w:r>
        <w:t xml:space="preserve">), not the logical one, or the list view shows raw values.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 </w:t>
      </w:r>
      <w:r>
        <w:t xml:space="preserve">resolves the real column via</w:t>
      </w:r>
      <w:r>
        <w:t xml:space="preserve"> </w:t>
      </w:r>
      <w:r>
        <w:rPr>
          <w:rStyle w:val="VerbatimChar"/>
        </w:rPr>
        <w:t xml:space="preserve">resolveElement()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caa67c608ee2fff970d99ba885095af697e6c92"/>
    <w:p>
      <w:pPr>
        <w:pStyle w:val="Heading2"/>
      </w:pPr>
      <w:r>
        <w:t xml:space="preserve">4. Server logic —</w:t>
      </w:r>
      <w:r>
        <w:t xml:space="preserve"> </w:t>
      </w:r>
      <w:r>
        <w:rPr>
          <w:rStyle w:val="VerbatimChar"/>
        </w:rPr>
        <w:t xml:space="preserve">CSATSurveyService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getCompanies(term,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companies (</w:t>
            </w:r>
            <w:r>
              <w:rPr>
                <w:rStyle w:val="VerbatimChar"/>
              </w:rPr>
              <w:t xml:space="preserve">u_active=true</w:t>
            </w:r>
            <w:r>
              <w:t xml:space="preserve">), optional name search, capped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getSurveyTemplates()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surveys with</w:t>
            </w:r>
            <w:r>
              <w:t xml:space="preserve"> </w:t>
            </w:r>
            <w:r>
              <w:rPr>
                <w:rStyle w:val="VerbatimChar"/>
              </w:rPr>
              <w:t xml:space="preserve">immediate_only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u_primary_billing_contact</w:t>
            </w:r>
            <w:r>
              <w:t xml:space="preserve"> </w:t>
            </w:r>
            <w:r>
              <w:t xml:space="preserve">(an email) to a user and validates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checkPortalAccount(userGr)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Active, not locked out, not web-service-only, not integration, has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getCooldown(userId)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successful send and days remaining in the 90-day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getUsersByCompany(companyId)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with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decorations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createSurveyRequest(payload)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Validates, writes request + recipients, activates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executeRequest(requestId)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to each recipient, advances the 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processDueRequests()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getRequestSummary(requestId)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payload including per-recipient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hasField(table, element)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 probe so customer-specific fields are optional</w:t>
            </w:r>
          </w:p>
        </w:tc>
      </w:tr>
    </w:tbl>
    <w:bookmarkStart w:id="26" w:name="Xf82821e45770cbf0a43b48ef8e30a424b893be7"/>
    <w:p>
      <w:pPr>
        <w:pStyle w:val="Heading3"/>
      </w:pPr>
      <w:r>
        <w:t xml:space="preserve">4.1 Survey creation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AssessmentCreation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createAssessments</w:t>
      </w:r>
      <w:r>
        <w:rPr>
          <w:rStyle w:val="NormalTok"/>
        </w:rPr>
        <w:t xml:space="preserve">(metricTypeId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instanceId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^[0-9a-f]{32}$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(instanceId))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_finalizeExecution</w:t>
      </w:r>
      <w:r>
        <w:rPr>
          <w:rStyle w:val="NormalTok"/>
        </w:rPr>
        <w:t xml:space="preserve">(execId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_explainCreateFailure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metricTypeId))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behaviours worth knowing:</w:t>
      </w:r>
    </w:p>
    <w:p>
      <w:pPr>
        <w:pStyle w:val="BodyText"/>
      </w:pPr>
      <w:r>
        <w:rPr>
          <w:bCs/>
          <w:b/>
        </w:rPr>
        <w:t xml:space="preserve">The source record must be empty.</w:t>
      </w:r>
      <w:r>
        <w:t xml:space="preserve"> </w:t>
      </w:r>
      <w:r>
        <w:t xml:space="preserve">Passing the CSAT request</w:t>
      </w:r>
      <w:r>
        <w:t xml:space="preserve"> </w:t>
      </w:r>
      <w:r>
        <w:rPr>
          <w:rStyle w:val="VerbatimChar"/>
        </w:rPr>
        <w:t xml:space="preserve">sys_id</w:t>
      </w:r>
      <w:r>
        <w:t xml:space="preserve"> </w:t>
      </w:r>
      <w:r>
        <w:t xml:space="preserve">as the</w:t>
      </w:r>
      <w:r>
        <w:t xml:space="preserve"> </w:t>
      </w:r>
      <w:r>
        <w:t xml:space="preserve">second argument makes the platform evaluate question conditions against the</w:t>
      </w:r>
      <w:r>
        <w:t xml:space="preserve"> </w:t>
      </w:r>
      <w:r>
        <w:t xml:space="preserve">metric type's own table, which does not match, and it returns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.</w:t>
      </w:r>
      <w:r>
        <w:t xml:space="preserve"> </w:t>
      </w:r>
      <w:r>
        <w:t xml:space="preserve">An empty source still produces a distinct instance on each call, so recurring</w:t>
      </w:r>
      <w:r>
        <w:t xml:space="preserve"> </w:t>
      </w:r>
      <w:r>
        <w:t xml:space="preserve">schedules work.</w:t>
      </w:r>
    </w:p>
    <w:p>
      <w:pPr>
        <w:pStyle w:val="BodyText"/>
      </w:pPr>
      <w:r>
        <w:rPr>
          <w:bCs/>
          <w:b/>
        </w:rPr>
        <w:t xml:space="preserve">The return value is not always a sys_id.</w:t>
      </w:r>
      <w:r>
        <w:t xml:space="preserve"> </w:t>
      </w:r>
      <w:r>
        <w:t xml:space="preserve">It returns words such as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not_available</w:t>
      </w:r>
      <w:r>
        <w:t xml:space="preserve"> </w:t>
      </w:r>
      <w:r>
        <w:t xml:space="preserve">on failure. Anything that is not a 32-character</w:t>
      </w:r>
      <w:r>
        <w:t xml:space="preserve"> </w:t>
      </w:r>
      <w:r>
        <w:t xml:space="preserve">hex string that also resolves to a real record is treated as a failure and</w:t>
      </w:r>
      <w:r>
        <w:t xml:space="preserve"> </w:t>
      </w:r>
      <w:r>
        <w:t xml:space="preserve">translated into a readable message. Without this check a Draft survey silently</w:t>
      </w:r>
      <w:r>
        <w:t xml:space="preserve"> </w:t>
      </w:r>
      <w:r>
        <w:t xml:space="preserve">recorded a successful send that never happened.</w:t>
      </w:r>
    </w:p>
    <w:bookmarkEnd w:id="26"/>
    <w:bookmarkStart w:id="27" w:name="X3d578fc56d1f43e79fc5e357406b7e46946dec8"/>
    <w:p>
      <w:pPr>
        <w:pStyle w:val="Heading3"/>
      </w:pPr>
      <w:r>
        <w:t xml:space="preserve">4.2 Rules enforced server-side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must be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</w:t>
            </w:r>
            <w:r>
              <w:t xml:space="preserve"> </w:t>
            </w:r>
            <w:r>
              <w:t xml:space="preserve">filters</w:t>
            </w:r>
            <w:r>
              <w:t xml:space="preserve"> </w:t>
            </w:r>
            <w:r>
              <w:rPr>
                <w:rStyle w:val="VerbatimChar"/>
              </w:rPr>
              <w:t xml:space="preserve">u_active=true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must be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</w:t>
            </w:r>
            <w:r>
              <w:t xml:space="preserve"> </w:t>
            </w:r>
            <w:r>
              <w:t xml:space="preserve">rejects Draft before writing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Immediate-only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coerced to</w:t>
            </w:r>
            <w:r>
              <w:t xml:space="preserve"> </w:t>
            </w:r>
            <w:r>
              <w:rPr>
                <w:rStyle w:val="VerbatimChar"/>
              </w:rPr>
              <w:t xml:space="preserve">immediate</w:t>
            </w:r>
            <w:r>
              <w:t xml:space="preserve"> </w:t>
            </w:r>
            <w:r>
              <w:t xml:space="preserve">for the two named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user eligibility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</w:t>
            </w:r>
            <w:r>
              <w:t xml:space="preserve"> </w:t>
            </w:r>
            <w:r>
              <w:t xml:space="preserve">must return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90-day cooldown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_sendSurveyToUser</w:t>
            </w:r>
            <w:r>
              <w:t xml:space="preserve"> </w:t>
            </w:r>
            <w:r>
              <w:t xml:space="preserve">re-checks per recipient at send time</w:t>
            </w:r>
          </w:p>
        </w:tc>
      </w:tr>
    </w:tbl>
    <w:p>
      <w:pPr>
        <w:pStyle w:val="BodyText"/>
      </w:pPr>
      <w:r>
        <w:t xml:space="preserve">The UI applies the same rules for feedback, but the server is authoritative —</w:t>
      </w:r>
      <w:r>
        <w:t xml:space="preserve"> </w:t>
      </w:r>
      <w:r>
        <w:t xml:space="preserve">the scheduled job and any API caller pass through the same checks.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e35a4b4df32898d635c3880f26c410057bd2051"/>
    <w:p>
      <w:pPr>
        <w:pStyle w:val="Heading2"/>
      </w:pPr>
      <w:r>
        <w:t xml:space="preserve">5. 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dispatch rules fire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  <w:r>
              <w:t xml:space="preserve"> </w:t>
            </w:r>
            <w:r>
              <w:t xml:space="preserve">when the instance reaches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 driving the stock</w:t>
            </w:r>
            <w:r>
              <w:t xml:space="preserve"> </w:t>
            </w:r>
            <w:r>
              <w:rPr>
                <w:bCs/>
                <w:b/>
              </w:rPr>
              <w:t xml:space="preserve">Survey Invitation</w:t>
            </w:r>
            <w:r>
              <w:t xml:space="preserve"> </w:t>
            </w: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assigned,</w:t>
            </w:r>
            <w:r>
              <w:t xml:space="preserve"> </w:t>
            </w:r>
            <w:r>
              <w:rPr>
                <w:rStyle w:val="VerbatimChar"/>
              </w:rPr>
              <w:t xml:space="preserve">notify_user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CSATSurveyNotification.notifyAssigned()</w:t>
            </w:r>
            <w:r>
              <w:t xml:space="preserve"> </w:t>
            </w:r>
            <w:r>
              <w:t xml:space="preserve">raises the event itself, so the portal always notifies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 on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  <w:r>
              <w:t xml:space="preserve"> </w:t>
            </w:r>
            <w:r>
              <w:t xml:space="preserve">(state →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trigger_table = u_x_csat_survey_request</w:t>
            </w:r>
            <w:r>
              <w:t xml:space="preserve">) raises</w:t>
            </w:r>
            <w:r>
              <w:t xml:space="preserve"> </w:t>
            </w:r>
            <w:r>
              <w:rPr>
                <w:rStyle w:val="VerbatimChar"/>
              </w:rPr>
              <w:t xml:space="preserve">csat.survey.submitted</w:t>
            </w:r>
          </w:p>
        </w:tc>
      </w:tr>
    </w:tbl>
    <w:p>
      <w:pPr>
        <w:pStyle w:val="BodyText"/>
      </w:pPr>
      <w:r>
        <w:t xml:space="preserve">Two notifications listen on</w:t>
      </w:r>
      <w:r>
        <w:t xml:space="preserve"> </w:t>
      </w:r>
      <w:r>
        <w:rPr>
          <w:rStyle w:val="VerbatimChar"/>
        </w:rPr>
        <w:t xml:space="preserve">csat.survey.submitted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Thank You</w:t>
      </w:r>
      <w:r>
        <w:t xml:space="preserve"> </w:t>
      </w:r>
      <w:r>
        <w:t xml:space="preserve">→ respondent (</w:t>
      </w:r>
      <w:r>
        <w:rPr>
          <w:rStyle w:val="VerbatimChar"/>
        </w:rPr>
        <w:t xml:space="preserve">recipient_fields = user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Requestor</w:t>
      </w:r>
      <w:r>
        <w:t xml:space="preserve"> </w:t>
      </w:r>
      <w:r>
        <w:t xml:space="preserve">→ requestor (</w:t>
      </w:r>
      <w:r>
        <w:rPr>
          <w:rStyle w:val="VerbatimChar"/>
        </w:rPr>
        <w:t xml:space="preserve">event_parm_1 = true</w:t>
      </w:r>
      <w:r>
        <w:t xml:space="preserve">)</w:t>
      </w:r>
    </w:p>
    <w:p>
      <w:pPr>
        <w:pStyle w:val="BlockText"/>
      </w:pPr>
      <w:r>
        <w:t xml:space="preserve">Both must have</w:t>
      </w:r>
      <w:r>
        <w:t xml:space="preserve"> </w:t>
      </w:r>
      <w:r>
        <w:rPr>
          <w:rStyle w:val="VerbatimChar"/>
        </w:rPr>
        <w:t xml:space="preserve">generation_type = event</w:t>
      </w:r>
      <w:r>
        <w:t xml:space="preserve">. The default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value causes</w:t>
      </w:r>
      <w:r>
        <w:t xml:space="preserve"> </w:t>
      </w:r>
      <w:r>
        <w:t xml:space="preserve">the notification engine to ignore</w:t>
      </w:r>
      <w:r>
        <w:t xml:space="preserve"> </w:t>
      </w:r>
      <w:r>
        <w:rPr>
          <w:rStyle w:val="VerbatimChar"/>
        </w:rPr>
        <w:t xml:space="preserve">gs.eventQueue</w:t>
      </w:r>
      <w:r>
        <w:t xml:space="preserve"> </w:t>
      </w:r>
      <w:r>
        <w:t xml:space="preserve">events entirely: the event</w:t>
      </w:r>
      <w:r>
        <w:t xml:space="preserve"> </w:t>
      </w:r>
      <w:r>
        <w:t xml:space="preserve">is marked processed and no email is produced.</w:t>
      </w:r>
    </w:p>
    <w:p>
      <w:pPr>
        <w:pStyle w:val="BlockText"/>
      </w:pPr>
      <w:r>
        <w:rPr>
          <w:rStyle w:val="VerbatimChar"/>
        </w:rPr>
        <w:t xml:space="preserve">GlideEmail</w:t>
      </w:r>
      <w:r>
        <w:t xml:space="preserve"> </w:t>
      </w:r>
      <w:r>
        <w:t xml:space="preserve">is not usable from the scoped/REST execution context — it throws</w:t>
      </w:r>
      <w:r>
        <w:t xml:space="preserve"> </w:t>
      </w:r>
      <w:r>
        <w:rPr>
          <w:rStyle w:val="VerbatimChar"/>
        </w:rPr>
        <w:t xml:space="preserve">JavaAdapter requires at least one argument</w:t>
      </w:r>
      <w:r>
        <w:t xml:space="preserve">. Notification records are used</w:t>
      </w:r>
      <w:r>
        <w:t xml:space="preserve"> </w:t>
      </w:r>
      <w:r>
        <w:t xml:space="preserve">instead.</w:t>
      </w:r>
    </w:p>
    <w:p>
      <w:r>
        <w:pict>
          <v:rect style="width:0;height:1.5pt" o:hralign="center" o:hrstd="t" o:hr="t"/>
        </w:pict>
      </w:r>
    </w:p>
    <w:bookmarkEnd w:id="29"/>
    <w:bookmarkStart w:id="32" w:name="Xe9385d5e61678bafaf72be2c566e64905240bd5"/>
    <w:p>
      <w:pPr>
        <w:pStyle w:val="Heading2"/>
      </w:pPr>
      <w:r>
        <w:t xml:space="preserve">6. Portal widgets</w:t>
      </w:r>
    </w:p>
    <w:bookmarkStart w:id="30" w:name="csat-survey-request"/>
    <w:p>
      <w:pPr>
        <w:pStyle w:val="Heading3"/>
      </w:pPr>
      <w:r>
        <w:rPr>
          <w:rStyle w:val="VerbatimChar"/>
        </w:rPr>
        <w:t xml:space="preserve">csat-survey-request</w:t>
      </w:r>
    </w:p>
    <w:p>
      <w:pPr>
        <w:pStyle w:val="FirstParagraph"/>
      </w:pPr>
      <w:r>
        <w:t xml:space="preserve">Server script exposes three actions —</w:t>
      </w:r>
      <w:r>
        <w:t xml:space="preserve"> </w:t>
      </w:r>
      <w:r>
        <w:rPr>
          <w:rStyle w:val="VerbatimChar"/>
        </w:rPr>
        <w:t xml:space="preserve">searchCompanies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createRequest</w:t>
      </w:r>
      <w:r>
        <w:t xml:space="preserve"> </w:t>
      </w:r>
      <w:r>
        <w:t xml:space="preserve">— and returns templates, schedule options and the cooldown</w:t>
      </w:r>
      <w:r>
        <w:t xml:space="preserve"> </w:t>
      </w:r>
      <w:r>
        <w:t xml:space="preserve">length on first load.</w:t>
      </w:r>
    </w:p>
    <w:p>
      <w:pPr>
        <w:pStyle w:val="BodyText"/>
      </w:pPr>
      <w:r>
        <w:t xml:space="preserve">Client controller handles the debounced company typeahead (300 ms), the</w:t>
      </w:r>
      <w:r>
        <w:t xml:space="preserve"> </w:t>
      </w:r>
      <w:r>
        <w:t xml:space="preserve">recipient picker with filter and chips, schedule narrowing for immediate-only</w:t>
      </w:r>
      <w:r>
        <w:t xml:space="preserve"> </w:t>
      </w:r>
      <w:r>
        <w:t xml:space="preserve">surveys, a confirmation step showing the recipient count, and the post-submit</w:t>
      </w:r>
      <w:r>
        <w:t xml:space="preserve"> </w:t>
      </w:r>
      <w:r>
        <w:t xml:space="preserve">dialog.</w:t>
      </w:r>
    </w:p>
    <w:bookmarkEnd w:id="30"/>
    <w:bookmarkStart w:id="31" w:name="csat-survey-requests"/>
    <w:p>
      <w:pPr>
        <w:pStyle w:val="Heading3"/>
      </w:pPr>
      <w:r>
        <w:rPr>
          <w:rStyle w:val="VerbatimChar"/>
        </w:rPr>
        <w:t xml:space="preserve">csat-survey-requests</w:t>
      </w:r>
    </w:p>
    <w:p>
      <w:pPr>
        <w:pStyle w:val="FirstParagraph"/>
      </w:pPr>
      <w:r>
        <w:t xml:space="preserve">Wraps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$sp.getWidget()</w:t>
      </w:r>
      <w:r>
        <w:t xml:space="preserve"> </w:t>
      </w:r>
      <w:r>
        <w:t xml:space="preserve">rather than reusing the stock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stock page uses</w:t>
      </w:r>
      <w:r>
        <w:t xml:space="preserve"> </w:t>
      </w:r>
      <w:r>
        <w:rPr>
          <w:rStyle w:val="VerbatimChar"/>
        </w:rPr>
        <w:t xml:space="preserve">data-table-from-url</w:t>
      </w:r>
      <w:r>
        <w:t xml:space="preserve">, which hardcodes</w:t>
      </w:r>
      <w:r>
        <w:t xml:space="preserve"> </w:t>
      </w:r>
      <w:r>
        <w:rPr>
          <w:rStyle w:val="VerbatimChar"/>
        </w:rPr>
        <w:t xml:space="preserve">data.show_new = true</w:t>
      </w:r>
      <w:r>
        <w:t xml:space="preserve"> </w:t>
      </w:r>
      <w:r>
        <w:t xml:space="preserve">with no option to disable it.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show_new</w:t>
      </w:r>
      <w:r>
        <w:t xml:space="preserve"> </w:t>
      </w:r>
      <w:r>
        <w:t xml:space="preserve">from its options, so embedding it and leaving that unset</w:t>
      </w:r>
      <w:r>
        <w:t xml:space="preserve"> </w:t>
      </w:r>
      <w:r>
        <w:t xml:space="preserve">removes the stock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button. The page then supplies</w:t>
      </w:r>
      <w:r>
        <w:t xml:space="preserve"> </w:t>
      </w:r>
      <w:r>
        <w:rPr>
          <w:bCs/>
          <w:b/>
        </w:rPr>
        <w:t xml:space="preserve">New Survey</w:t>
      </w:r>
      <w:r>
        <w:rPr>
          <w:bCs/>
          <w:b/>
        </w:rPr>
        <w:t xml:space="preserve"> </w:t>
      </w:r>
      <w:r>
        <w:rPr>
          <w:bCs/>
          <w:b/>
        </w:rPr>
        <w:t xml:space="preserve">Request</w:t>
      </w:r>
      <w:r>
        <w:t xml:space="preserve">, which opens the request form instead of an empty record.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96bf7fef3450a3e55620947fae28945d62c3b09"/>
    <w:p>
      <w:pPr>
        <w:pStyle w:val="Heading2"/>
      </w:pPr>
      <w:r>
        <w:t xml:space="preserve">7. Scheduled processing</w:t>
      </w:r>
    </w:p>
    <w:p>
      <w:pPr>
        <w:pStyle w:val="FirstParagraph"/>
      </w:pPr>
      <w:r>
        <w:rPr>
          <w:rStyle w:val="VerbatimChar"/>
        </w:rPr>
        <w:t xml:space="preserve">CSAT Survey Request - Scheduled Runner</w:t>
      </w:r>
      <w:r>
        <w:t xml:space="preserve"> </w:t>
      </w:r>
      <w:r>
        <w:t xml:space="preserve">(daily) calls</w:t>
      </w:r>
      <w:r>
        <w:t xml:space="preserve"> </w:t>
      </w:r>
      <w:r>
        <w:rPr>
          <w:rStyle w:val="VerbatimChar"/>
        </w:rPr>
        <w:t xml:space="preserve">processDueRequests()</w:t>
      </w:r>
      <w:r>
        <w:t xml:space="preserve">,</w:t>
      </w:r>
      <w:r>
        <w:t xml:space="preserve"> </w:t>
      </w:r>
      <w:r>
        <w:t xml:space="preserve">which selects requests where</w:t>
      </w:r>
      <w:r>
        <w:t xml:space="preserve"> </w:t>
      </w:r>
      <w:r>
        <w:rPr>
          <w:rStyle w:val="VerbatimChar"/>
        </w:rPr>
        <w:t xml:space="preserve">u_active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u_state = active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u_next_run &lt;= now</w:t>
      </w:r>
      <w:r>
        <w:t xml:space="preserve">, then runs</w:t>
      </w:r>
      <w:r>
        <w:t xml:space="preserve"> </w:t>
      </w:r>
      <w:r>
        <w:rPr>
          <w:rStyle w:val="VerbatimChar"/>
        </w:rPr>
        <w:t xml:space="preserve">executeRequest()</w:t>
      </w:r>
      <w:r>
        <w:t xml:space="preserve"> </w:t>
      </w:r>
      <w:r>
        <w:t xml:space="preserve">on each. After a run: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immediate</w:t>
      </w:r>
      <w:r>
        <w:t xml:space="preserve"> </w:t>
      </w:r>
      <w:r>
        <w:t xml:space="preserve">→ state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cleared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every_30_days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every_60_days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advanced, state stays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pStyle w:val="FirstParagraph"/>
      </w:pPr>
      <w:r>
        <w:t xml:space="preserve">The 90-day cooldown is applied on every run, so a 30-day recurring request will</w:t>
      </w:r>
      <w:r>
        <w:t xml:space="preserve"> </w:t>
      </w:r>
      <w:r>
        <w:t xml:space="preserve">skip recipients until they become eligible.</w:t>
      </w:r>
    </w:p>
    <w:p>
      <w:pPr>
        <w:pStyle w:val="BlockText"/>
      </w:pPr>
      <w:r>
        <w:rPr>
          <w:rStyle w:val="VerbatimChar"/>
        </w:rPr>
        <w:t xml:space="preserve">sysauto_script</w:t>
      </w:r>
      <w:r>
        <w:t xml:space="preserve"> </w:t>
      </w:r>
      <w:r>
        <w:t xml:space="preserve">is data rather than metadata, so the job is</w:t>
      </w:r>
      <w:r>
        <w:t xml:space="preserve"> </w:t>
      </w:r>
      <w:r>
        <w:rPr>
          <w:bCs/>
          <w:b/>
        </w:rPr>
        <w:t xml:space="preserve">not captured in</w:t>
      </w:r>
      <w:r>
        <w:rPr>
          <w:bCs/>
          <w:b/>
        </w:rPr>
        <w:t xml:space="preserve"> </w:t>
      </w:r>
      <w:r>
        <w:rPr>
          <w:bCs/>
          <w:b/>
        </w:rPr>
        <w:t xml:space="preserve">update sets</w:t>
      </w:r>
      <w:r>
        <w:t xml:space="preserve">. 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</w:t>
      </w:r>
      <w:r>
        <w:t xml:space="preserve"> </w:t>
      </w:r>
      <w:r>
        <w:t xml:space="preserve">it manually.</w:t>
      </w:r>
    </w:p>
    <w:p>
      <w:r>
        <w:pict>
          <v:rect style="width:0;height:1.5pt" o:hralign="center" o:hrstd="t" o:hr="t"/>
        </w:pict>
      </w:r>
    </w:p>
    <w:bookmarkEnd w:id="33"/>
    <w:bookmarkStart w:id="35" w:name="X7b7a6f2d5c835aacb9671ab9743ccc215f168f5"/>
    <w:p>
      <w:pPr>
        <w:pStyle w:val="Heading2"/>
      </w:pPr>
      <w:r>
        <w:t xml:space="preserve">8. Deployment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idempotent</w:t>
      </w:r>
      <w:r>
        <w:t xml:space="preserve"> </w:t>
      </w: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Credentials come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another file via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. Every deploy script prints its target before writing.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menu, tables, columns, choices, script includes, business rule, scheduled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Re-pushes server-side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setup-csat-rest-api.js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Scripted REST API and its four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deploy-csat-notifications.js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Event, notifications, submission business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Widgets, pages, layout, portal, menu</w:t>
            </w:r>
          </w:p>
        </w:tc>
      </w:tr>
    </w:tbl>
    <w:p>
      <w:pPr>
        <w:pStyle w:val="BodyText"/>
      </w:pPr>
      <w:r>
        <w:t xml:space="preserve">Outbound email is never enabled implicitly. Pass</w:t>
      </w:r>
      <w:r>
        <w:t xml:space="preserve"> </w:t>
      </w:r>
      <w:r>
        <w:rPr>
          <w:rStyle w:val="VerbatimChar"/>
        </w:rPr>
        <w:t xml:space="preserve">--enable-email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when the target is ready to deliver mail.</w:t>
      </w:r>
    </w:p>
    <w:bookmarkStart w:id="34" w:name="update-set-capture"/>
    <w:p>
      <w:pPr>
        <w:pStyle w:val="Heading3"/>
      </w:pPr>
      <w:r>
        <w:t xml:space="preserve">Update set capture</w:t>
      </w:r>
    </w:p>
    <w:p>
      <w:pPr>
        <w:pStyle w:val="FirstParagraph"/>
      </w:pPr>
      <w:r>
        <w:t xml:space="preserve">ServiceNow records changes against whichever set is current for the deploying</w:t>
      </w:r>
      <w:r>
        <w:t xml:space="preserve"> </w:t>
      </w:r>
      <w:r>
        <w:t xml:space="preserve">user, including REST writes. Two behaviours to watch:</w:t>
      </w:r>
    </w:p>
    <w:p>
      <w:pPr>
        <w:numPr>
          <w:ilvl w:val="0"/>
          <w:numId w:val="1003"/>
        </w:numPr>
        <w:pStyle w:val="Compact"/>
      </w:pPr>
      <w:r>
        <w:t xml:space="preserve">Creating a scoped application switches the current set to that application's</w:t>
      </w:r>
      <w:r>
        <w:t xml:space="preserve"> </w:t>
      </w:r>
      <w:r>
        <w:t xml:space="preserve">Default.</w:t>
      </w:r>
      <w:r>
        <w:t xml:space="preserve"> </w:t>
      </w: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pulls stray changes back.</w:t>
      </w:r>
    </w:p>
    <w:p>
      <w:pPr>
        <w:numPr>
          <w:ilvl w:val="0"/>
          <w:numId w:val="1003"/>
        </w:numPr>
        <w:pStyle w:val="Compact"/>
      </w:pPr>
      <w:r>
        <w:t xml:space="preserve">Idempotent re-runs do not re-save unchanged records, so nothing new is</w:t>
      </w:r>
      <w:r>
        <w:t xml:space="preserve"> </w:t>
      </w:r>
      <w:r>
        <w:t xml:space="preserve">captured. To rebuild a set, changes must be moved rather than re-deployed.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2b151d3f3556b122f328033762b4f15c47d2448"/>
    <w:p>
      <w:pPr>
        <w:pStyle w:val="Heading2"/>
      </w:pPr>
      <w:r>
        <w:t xml:space="preserve">9. Dependencies and assumptions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theme to inherit; deploy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, with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return</w:t>
            </w:r>
            <w:r>
              <w:t xml:space="preserve"> </w:t>
            </w:r>
            <w:r>
              <w:rPr>
                <w:rStyle w:val="VerbatimChar"/>
              </w:rPr>
              <w:t xml:space="preserve">not_available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notification on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invitation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glide.email.smtp.active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logged to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but never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skipped; all companies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core_company.u_primary_billing_contact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mode reports it is not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 with company and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produce no recipients</w:t>
            </w:r>
          </w:p>
        </w:tc>
      </w:tr>
    </w:tbl>
    <w:p>
      <w:pPr>
        <w:pStyle w:val="BodyText"/>
      </w:pPr>
      <w:r>
        <w:t xml:space="preserve">The last two are customer-specific fields.</w:t>
      </w:r>
      <w:r>
        <w:t xml:space="preserve"> </w:t>
      </w:r>
      <w:r>
        <w:rPr>
          <w:rStyle w:val="VerbatimChar"/>
        </w:rPr>
        <w:t xml:space="preserve">hasField()</w:t>
      </w:r>
      <w:r>
        <w:t xml:space="preserve"> </w:t>
      </w:r>
      <w:r>
        <w:t xml:space="preserve">probes the dictionary</w:t>
      </w:r>
      <w:r>
        <w:t xml:space="preserve"> </w:t>
      </w:r>
      <w:r>
        <w:t xml:space="preserve">first so the solution degrades cleanly on instances without them.</w:t>
      </w:r>
    </w:p>
    <w:p>
      <w:pPr>
        <w:pStyle w:val="BodyText"/>
      </w:pPr>
      <w:r>
        <w:rPr>
          <w:rStyle w:val="VerbatimChar"/>
        </w:rPr>
        <w:t xml:space="preserve">npm run preflight:csat</w:t>
      </w:r>
      <w:r>
        <w:t xml:space="preserve"> </w:t>
      </w:r>
      <w:r>
        <w:t xml:space="preserve">checks all of the above and separates blockers from</w:t>
      </w:r>
      <w:r>
        <w:t xml:space="preserve"> </w:t>
      </w:r>
      <w:r>
        <w:t xml:space="preserve">warnings.</w:t>
      </w:r>
    </w:p>
    <w:p>
      <w:r>
        <w:pict>
          <v:rect style="width:0;height:1.5pt" o:hralign="center" o:hrstd="t" o:hr="t"/>
        </w:pict>
      </w:r>
    </w:p>
    <w:bookmarkEnd w:id="36"/>
    <w:bookmarkStart w:id="37" w:name="X9f43ded6f5e5b5f0e7a07c5f6498d7af7e45488"/>
    <w:p>
      <w:pPr>
        <w:pStyle w:val="Heading2"/>
      </w:pPr>
      <w:r>
        <w:t xml:space="preserve">10. Known constraints</w:t>
      </w:r>
    </w:p>
    <w:p>
      <w:pPr>
        <w:pStyle w:val="FirstParagraph"/>
      </w:pPr>
      <w:r>
        <w:rPr>
          <w:bCs/>
          <w:b/>
        </w:rPr>
        <w:t xml:space="preserve">Synchronous sending.</w:t>
      </w:r>
      <w:r>
        <w:t xml:space="preserve"> </w:t>
      </w:r>
      <w:r>
        <w:rPr>
          <w:rStyle w:val="VerbatimChar"/>
        </w:rPr>
        <w:t xml:space="preserve">executeRequest</w:t>
      </w:r>
      <w:r>
        <w:t xml:space="preserve"> </w:t>
      </w:r>
      <w:r>
        <w:t xml:space="preserve">sends in-line. Roughly 17 seconds for</w:t>
      </w:r>
      <w:r>
        <w:t xml:space="preserve"> </w:t>
      </w:r>
      <w:r>
        <w:t xml:space="preserve">143 recipients. Fine at current volumes; move to a background job if</w:t>
      </w:r>
      <w:r>
        <w:t xml:space="preserve"> </w:t>
      </w:r>
      <w:r>
        <w:t xml:space="preserve">significantly larger accounts are expected.</w:t>
      </w:r>
    </w:p>
    <w:p>
      <w:pPr>
        <w:pStyle w:val="BodyText"/>
      </w:pPr>
      <w:r>
        <w:rPr>
          <w:bCs/>
          <w:b/>
        </w:rPr>
        <w:t xml:space="preserve">Cooldown is portal-wide.</w:t>
      </w:r>
      <w:r>
        <w:t xml:space="preserve"> </w:t>
      </w:r>
      <w:r>
        <w:t xml:space="preserve">It counts any successful send from this portal for</w:t>
      </w:r>
      <w:r>
        <w:t xml:space="preserve"> </w:t>
      </w:r>
      <w:r>
        <w:t xml:space="preserve">that user, regardless of survey definition. A user cannot receive two different</w:t>
      </w:r>
      <w:r>
        <w:t xml:space="preserve"> </w:t>
      </w:r>
      <w:r>
        <w:t xml:space="preserve">CSAT surveys within 90 days.</w:t>
      </w:r>
    </w:p>
    <w:p>
      <w:pPr>
        <w:pStyle w:val="BodyText"/>
      </w:pPr>
      <w:r>
        <w:rPr>
          <w:bCs/>
          <w:b/>
        </w:rPr>
        <w:t xml:space="preserve">Primary contact is matched by email.</w:t>
      </w:r>
      <w:r>
        <w:t xml:space="preserve"> </w:t>
      </w:r>
      <w:r>
        <w:rPr>
          <w:rStyle w:val="VerbatimChar"/>
        </w:rPr>
        <w:t xml:space="preserve">u_primary_billing_contact</w:t>
      </w:r>
      <w:r>
        <w:t xml:space="preserve"> </w:t>
      </w:r>
      <w:r>
        <w:t xml:space="preserve">is a string.</w:t>
      </w:r>
      <w:r>
        <w:t xml:space="preserve"> </w:t>
      </w:r>
      <w:r>
        <w:t xml:space="preserve">If no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has that email, the mode reports it cannot resolve. A reference</w:t>
      </w:r>
      <w:r>
        <w:t xml:space="preserve"> </w:t>
      </w:r>
      <w:r>
        <w:t xml:space="preserve">field would be more robust.</w:t>
      </w:r>
    </w:p>
    <w:p>
      <w:pPr>
        <w:pStyle w:val="BodyText"/>
      </w:pPr>
      <w:r>
        <w:rPr>
          <w:bCs/>
          <w:b/>
        </w:rPr>
        <w:t xml:space="preserve">Request numbering.</w:t>
      </w:r>
      <w:r>
        <w:t xml:space="preserve"> </w:t>
      </w:r>
      <w:r>
        <w:rPr>
          <w:rStyle w:val="VerbatimChar"/>
        </w:rPr>
        <w:t xml:space="preserve">u_number</w:t>
      </w:r>
      <w:r>
        <w:t xml:space="preserve"> </w:t>
      </w:r>
      <w:r>
        <w:t xml:space="preserve">exists but is not populated; records are</w:t>
      </w:r>
      <w:r>
        <w:t xml:space="preserve"> </w:t>
      </w:r>
      <w:r>
        <w:t xml:space="preserve">identified by sys_id in the UI.</w:t>
      </w:r>
    </w:p>
    <w:p>
      <w:pPr>
        <w:pStyle w:val="BodyText"/>
      </w:pPr>
      <w:r>
        <w:rPr>
          <w:bCs/>
          <w:b/>
        </w:rPr>
        <w:t xml:space="preserve">Integration users cannot be used for UI testing.</w:t>
      </w:r>
      <w:r>
        <w:t xml:space="preserve"> </w:t>
      </w:r>
      <w:r>
        <w:t xml:space="preserve">ServiceNow blocks them from</w:t>
      </w:r>
      <w:r>
        <w:t xml:space="preserve"> </w:t>
      </w:r>
      <w:r>
        <w:t xml:space="preserve">the portal with</w:t>
      </w:r>
      <w:r>
        <w:t xml:space="preserve"> </w:t>
      </w:r>
      <w:r>
        <w:rPr>
          <w:iCs/>
          <w:i/>
        </w:rPr>
        <w:t xml:space="preserve">"Only interactive users are allowed to access UI"</w:t>
      </w:r>
      <w:r>
        <w:t xml:space="preserve">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CSAT Survey Portal — Technical Design</dc:title>
  <dc:creator>ServiceNow Delivery</dc:creator>
  <cp:keywords/>
  <dcterms:created xsi:type="dcterms:W3CDTF">2026-08-05T20:00:27Z</dcterms:created>
  <dcterms:modified xsi:type="dcterms:W3CDTF">2026-08-05T20:00:27Z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ServiceNow Service Portal · Version 1.0</vt:lpwstr>
  </property>
</Properties>
</file>