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Migration Runbook</w:t>
      </w:r>
    </w:p>
    <w:p>
      <w:pPr>
        <w:pStyle w:val="Subtitle"/>
      </w:pPr>
      <w:r>
        <w:t xml:space="preserve">Deploying to another ServiceNow instance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Xd81a219a6b344c1ed740b0a4b7f4f2fdcc048dd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X36f5cbc20cbaaf0ac0ec4cf8586bd2f9f1bb44c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"Survey Invitation"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X72d1bc437f5833d98491002d810a695673ca4e1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Xe2e43bef1ae798da0f2ad5ecb6dc45953b7ac21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Xf7238b825ab2a5365c6f3586ef1de5df2b9ad4d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Xc637cff25c9341ca31b030d8674669115fe9eda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 "all users" 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6"/>
    <w:bookmarkStart w:id="28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7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application's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7"/>
    <w:bookmarkEnd w:id="28"/>
    <w:bookmarkStart w:id="29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Migration Runbook</dc:title>
  <dc:creator>ServiceNow Delivery</dc:creator>
  <cp:keywords/>
  <dcterms:created xsi:type="dcterms:W3CDTF">2026-08-05T18:54:20Z</dcterms:created>
  <dcterms:modified xsi:type="dcterms:W3CDTF">2026-08-05T18:54:20Z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Deploying to another ServiceNow instance · Version 1.0</vt:lpwstr>
  </property>
</Properties>
</file>