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D8A7C55" wp14:paraId="501817AE" wp14:textId="362BE58E">
      <w:pPr>
        <w:rPr>
          <w:rFonts w:ascii="Times New Roman" w:hAnsi="Times New Roman" w:eastAsia="Times New Roman" w:cs="Times New Roman"/>
          <w:sz w:val="28"/>
          <w:szCs w:val="28"/>
        </w:rPr>
      </w:pPr>
      <w:r w:rsidRPr="3D8A7C55" w:rsidR="03BD6196">
        <w:rPr>
          <w:rFonts w:ascii="Times New Roman" w:hAnsi="Times New Roman" w:eastAsia="Times New Roman" w:cs="Times New Roman"/>
          <w:sz w:val="28"/>
          <w:szCs w:val="28"/>
        </w:rPr>
        <w:t>Задание 1.</w:t>
      </w:r>
    </w:p>
    <w:p w:rsidR="3EF9B32C" w:rsidP="3D8A7C55" w:rsidRDefault="3EF9B32C" w14:paraId="00636CFC" w14:textId="1B44A945">
      <w:pPr>
        <w:pStyle w:val="Normal"/>
        <w:rPr>
          <w:strike w:val="0"/>
          <w:dstrike w:val="0"/>
          <w:noProof w:val="0"/>
          <w:color w:val="0000FF"/>
          <w:u w:val="single"/>
          <w:lang w:val="ru-RU"/>
        </w:rPr>
      </w:pPr>
      <w:r w:rsidRPr="3D8A7C55" w:rsidR="3EF9B32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«Лексикограф. Глагол» </w:t>
      </w:r>
    </w:p>
    <w:p w:rsidR="1DF4A9D0" w:rsidP="3D8A7C55" w:rsidRDefault="1DF4A9D0" w14:paraId="7473D648" w14:textId="5F2B57E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1DF4A9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Ресурс "Лексикограф. Глагол" является онлайн-словарем, специализирующимся на глаголах русского языка. Он предоставляет пользователям возможность быстро и удобно найти информацию о значении, употреблении и особенностях употребления глагола. На сайте представлены различные разделы, которые помогают пользователю более полно и глубоко понять выбранный глагол.</w:t>
      </w:r>
    </w:p>
    <w:p w:rsidR="1DF4A9D0" w:rsidP="3D8A7C55" w:rsidRDefault="1DF4A9D0" w14:paraId="59E5E703" w14:textId="697DADAE">
      <w:pPr>
        <w:pStyle w:val="Normal"/>
        <w:rPr/>
      </w:pPr>
      <w:r w:rsidRPr="3D8A7C55" w:rsidR="1DF4A9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1DF4A9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основе работы ресурса лежит обширный словарный запас, который позволяет найти нужную информацию о любом глаголе. Пользователь может найти определение глагола, узнать его синонимы и антонимы, увидеть примеры употребления в различных контекстах, изучить спряжение глагола в разных временах и лицах, а также узнать о специфических правилах использования конкретного глагола.</w:t>
      </w:r>
    </w:p>
    <w:p w:rsidR="1DF4A9D0" w:rsidP="3D8A7C55" w:rsidRDefault="1DF4A9D0" w14:paraId="32E5205A" w14:textId="43D36425">
      <w:pPr>
        <w:pStyle w:val="Normal"/>
        <w:rPr/>
      </w:pPr>
      <w:r w:rsidRPr="3D8A7C55" w:rsidR="1DF4A9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1DF4A9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"Лексикограф. Глагол" обеспечивает доступ к качественной и проверенной лингвистической информации о глаголах, что делает его полезным инструментом для изучения и использования русского языка. Структурированная форма представления информации и удобный интерфейс делают работу с ресурсом эффективной и удобной для пользователей всех уровней знания русского языка.</w:t>
      </w:r>
    </w:p>
    <w:p w:rsidR="3D8A7C55" w:rsidP="3D8A7C55" w:rsidRDefault="3D8A7C55" w14:paraId="709E527D" w14:textId="2D9F65B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DF4A9D0" w:rsidP="3D8A7C55" w:rsidRDefault="1DF4A9D0" w14:paraId="68D69BC6" w14:textId="19D907B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1DF4A9D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“eLIBRARY.ru”</w:t>
      </w:r>
    </w:p>
    <w:p w:rsidR="7764B826" w:rsidP="3D8A7C55" w:rsidRDefault="7764B826" w14:paraId="6090F765" w14:textId="28C09005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“eLIBRARY.ru” - это ресурс, предоставляющий доступ к электронным книгам, научным статьям, журналам и другим образовательным материалам. Здесь можно найти как платные, так и бесплатные публикации по различным областям знания: от науки и техники до искусства и гуманитарных наук.</w:t>
      </w:r>
    </w:p>
    <w:p w:rsidR="7764B826" w:rsidP="3D8A7C55" w:rsidRDefault="7764B826" w14:paraId="137EADAB" w14:textId="6C4A5DFE">
      <w:pPr>
        <w:pStyle w:val="Normal"/>
        <w:rPr/>
      </w:pP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 сайте “eLIBRARY.ru” вы можете оформить подписку на доступ ко всем материалам, либо приобрести отдельные книги или статьи. Ресурс также предоставляет возможность поиска </w:t>
      </w: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информации по ключевым словам</w:t>
      </w: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авторам или темам, что упрощает поиск нужной литературы.</w:t>
      </w:r>
    </w:p>
    <w:p w:rsidR="7764B826" w:rsidP="3D8A7C55" w:rsidRDefault="7764B826" w14:paraId="2703A7E8" w14:textId="24006A6C">
      <w:pPr>
        <w:pStyle w:val="Normal"/>
        <w:rPr/>
      </w:pP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Кроме того, “eLIBRARY.ru” предоставляет возможность загрузки материалов для удобного чтения в офлайн-режиме, а также возможность сохранения интересующих вас публикаций в личном кабинете. </w:t>
      </w:r>
    </w:p>
    <w:p w:rsidR="7764B826" w:rsidP="3D8A7C55" w:rsidRDefault="7764B826" w14:paraId="6297B3A0" w14:textId="3C6371B6">
      <w:pPr>
        <w:pStyle w:val="Normal"/>
        <w:rPr/>
      </w:pP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Таким образом, “eLIBRARY.ru” является ценным ресурсом для всех, кто интересуется образованием, наукой и культурой, обеспечивая доступ к широкому спектру образовательных и научных материалов.</w:t>
      </w:r>
    </w:p>
    <w:p w:rsidR="3D8A7C55" w:rsidP="3D8A7C55" w:rsidRDefault="3D8A7C55" w14:paraId="54049BB8" w14:textId="39F6CAC1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764B826" w:rsidP="3D8A7C55" w:rsidRDefault="7764B826" w14:paraId="02DE57F2" w14:textId="0CA0735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“</w:t>
      </w:r>
      <w:r w:rsidRPr="3D8A7C55" w:rsidR="0925507C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Этнология</w:t>
      </w:r>
      <w:r w:rsidRPr="3D8A7C55" w:rsidR="7764B8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”</w:t>
      </w:r>
    </w:p>
    <w:p w:rsidR="1E0E155F" w:rsidP="3D8A7C55" w:rsidRDefault="1E0E155F" w14:paraId="1803C42C" w14:textId="7603C3E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База данных "Этнология" является электронным ресурсом, который собирает, хранит и предоставляет информацию о различных этнических группах и культурах по всему миру. В этой базе данных можно найти разнообразные данные, связанные с этническими и культурными характеристиками различных народов, их обычаями, языками, религией, проживанием, традициями и многим другим.</w:t>
      </w:r>
    </w:p>
    <w:p w:rsidR="1E0E155F" w:rsidP="3D8A7C55" w:rsidRDefault="1E0E155F" w14:paraId="54DC73B6" w14:textId="1C34B3D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Работа базы данных "Этнология" включает в себя сбор, хранение и актуализацию информации о различных культурах и этнических группах. Пользователи могут использовать этот ресурс для изучения и анализа информации о различных культурах, проведения исследований, подготовки учебных материалов, написания статей и многих других целей.</w:t>
      </w:r>
    </w:p>
    <w:p w:rsidR="1E0E155F" w:rsidP="3D8A7C55" w:rsidRDefault="1E0E155F" w14:paraId="18FFCE80" w14:textId="6B3E32FA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целом, база данных "Этнология" играет важную роль в сохранении и продвижении знаний о разнообразии и культурном наследии различных народов по всему миру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.</w:t>
      </w:r>
    </w:p>
    <w:p w:rsidR="3D8A7C55" w:rsidP="3D8A7C55" w:rsidRDefault="3D8A7C55" w14:paraId="4FDB7A4C" w14:textId="54D529B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E0E155F" w:rsidP="3D8A7C55" w:rsidRDefault="1E0E155F" w14:paraId="47147457" w14:textId="08AEC39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“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Грамота.ру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”</w:t>
      </w:r>
    </w:p>
    <w:p w:rsidR="1E0E155F" w:rsidP="3D8A7C55" w:rsidRDefault="1E0E155F" w14:paraId="215B40DD" w14:textId="6789F2F6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Портал Грамота.ру - это образовательный онлайн-ресурс, предназначенный для помощи людям в изучении русского языка, правилам русской орфографии и пунктуации, а также решения различных языковых вопросов.</w:t>
      </w:r>
    </w:p>
    <w:p w:rsidR="1E0E155F" w:rsidP="3D8A7C55" w:rsidRDefault="1E0E155F" w14:paraId="601CEB58" w14:textId="07D8158B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 портале 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Грамота.ру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можно найти следующие разделы и возможности:</w:t>
      </w:r>
    </w:p>
    <w:p w:rsidR="1E0E155F" w:rsidP="3D8A7C55" w:rsidRDefault="1E0E155F" w14:paraId="1632A6D7" w14:textId="25AE909E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 Онлайн-справочник по правилам русского языка, где представлена информация о правилах орфографии, пунктуации, морфологии, синтаксиса и других языковых аспектах.</w:t>
      </w:r>
    </w:p>
    <w:p w:rsidR="1E0E155F" w:rsidP="3D8A7C55" w:rsidRDefault="1E0E155F" w14:paraId="2FCAD487" w14:textId="67352D57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 Грамотей - функция проверки правописания слов и фраз, автоматическое исправление ошибок и предложение верных вариантов написания.</w:t>
      </w:r>
    </w:p>
    <w:p w:rsidR="1E0E155F" w:rsidP="3D8A7C55" w:rsidRDefault="1E0E155F" w14:paraId="1848B6CB" w14:textId="2532246F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 Форум, где пользователи могут обсуждать языковые вопросы, задавать вопросы и давать советы другим.</w:t>
      </w:r>
    </w:p>
    <w:p w:rsidR="1E0E155F" w:rsidP="3D8A7C55" w:rsidRDefault="1E0E155F" w14:paraId="38E89983" w14:textId="7A494F86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4. Разделы "Школьникам" и "Студентам" с полезными материалами и учебными пособиями по русскому языку.</w:t>
      </w:r>
    </w:p>
    <w:p w:rsidR="1E0E155F" w:rsidP="3D8A7C55" w:rsidRDefault="1E0E155F" w14:paraId="5036A252" w14:textId="10D06AEC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5. Игры и тесты для тренировки правописания и языковых навыков.</w:t>
      </w:r>
    </w:p>
    <w:p w:rsidR="1E0E155F" w:rsidP="3D8A7C55" w:rsidRDefault="1E0E155F" w14:paraId="12959854" w14:textId="7DAE7A18">
      <w:pPr>
        <w:pStyle w:val="Normal"/>
        <w:rPr/>
      </w:pP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Работа портала 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Грамота.ру</w:t>
      </w:r>
      <w:r w:rsidRPr="3D8A7C55" w:rsidR="1E0E155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направлена на помощь пользователям в обучении и совершенствовании навыков русского языка, а также на повышение уровня грамотности и языковой культуры. Сайт является удобным и доступным ресурсом для всех, кто интересуется языком и желает улучшить свои языковые навыки.</w:t>
      </w:r>
    </w:p>
    <w:p w:rsidR="3D8A7C55" w:rsidP="3D8A7C55" w:rsidRDefault="3D8A7C55" w14:paraId="7355B6C2" w14:textId="4A8FA7B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32D884D1" w:rsidP="3D8A7C55" w:rsidRDefault="32D884D1" w14:paraId="2603AF35" w14:textId="4888D7BF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32D884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“ИНИОН”</w:t>
      </w:r>
    </w:p>
    <w:p w:rsidR="32D884D1" w:rsidP="3D8A7C55" w:rsidRDefault="32D884D1" w14:paraId="7C68EA0E" w14:textId="1D92451B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32D884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Сайт ИНИОН (Интеграционное информационное обеспечение национального хозяйства) является информационно-аналитическим порталом, предоставляющим широкий спектр данных и аналитики по различным аспектам экономической и социальной жизни России.</w:t>
      </w:r>
    </w:p>
    <w:p w:rsidR="32D884D1" w:rsidP="3D8A7C55" w:rsidRDefault="32D884D1" w14:paraId="3A327351" w14:textId="6BC597BC">
      <w:pPr>
        <w:pStyle w:val="Normal"/>
        <w:rPr/>
      </w:pPr>
      <w:r w:rsidRPr="3D8A7C55" w:rsidR="32D884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32D884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 сайте ИНИОН можно найти информацию о социо-экономической ситуации в стране, данные об инвестициях, финансах, торговле, промышленности, трудовом рынке, науке и образовании. Также здесь публикуются аналитические обзоры, отчеты, статистические данные, прогнозы и прочие материалы, позволяющие оценить текущее состояние экономики и принимать обоснованные решения.</w:t>
      </w:r>
    </w:p>
    <w:p w:rsidR="32D884D1" w:rsidP="3D8A7C55" w:rsidRDefault="32D884D1" w14:paraId="1F0D2B8D" w14:textId="0FAA0D1E">
      <w:pPr>
        <w:pStyle w:val="Normal"/>
        <w:rPr/>
      </w:pPr>
      <w:r w:rsidRPr="3D8A7C55" w:rsidR="32D884D1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Сайт ИНИОН предназначен для широкого круга пользователей – от государственных структур и бизнеса до обычных граждан, интересующихся экономической и социальной политикой России. Пользователи могут получить актуальную информацию, провести анализ рыночной ситуации и прогнозировать развитие отраслей экономики на основе представленных данных на сайте.</w:t>
      </w:r>
    </w:p>
    <w:p w:rsidR="3D8A7C55" w:rsidP="3D8A7C55" w:rsidRDefault="3D8A7C55" w14:paraId="6B164761" w14:textId="0CD5592E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70C23036" w:rsidP="3D8A7C55" w:rsidRDefault="70C23036" w14:paraId="64218519" w14:textId="4889C6F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70C2303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Задание 2.</w:t>
      </w:r>
    </w:p>
    <w:p w:rsidR="3D8A7C55" w:rsidP="3D8A7C55" w:rsidRDefault="3D8A7C55" w14:paraId="6A479388" w14:textId="05D9680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3D8A7C5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1) </w:t>
      </w:r>
      <w:r w:rsidRPr="3D8A7C55" w:rsidR="6088E1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Единицей корпуса в лингвистике может быть отдельное слово, предложение, текст, речь или любой другой языковой элемент, используемый для анализа и исследования языка. Количество и характер единиц корпуса зависят от конкретных целей исследования.</w:t>
      </w:r>
    </w:p>
    <w:p w:rsidR="6088E126" w:rsidP="3D8A7C55" w:rsidRDefault="6088E126" w14:paraId="764D9B46" w14:textId="362D555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6088E126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2) </w:t>
      </w: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Отбор текстов для корпуса зависит от целей исследования, специфики корпуса и доступных ресурсов. Принципы отбора текстов могут быть разнообразными, но некоторые общие принципы включают:</w:t>
      </w:r>
    </w:p>
    <w:p w:rsidR="3CE9D8C4" w:rsidP="3D8A7C55" w:rsidRDefault="3CE9D8C4" w14:paraId="6431DA41" w14:textId="5006FE4E">
      <w:pPr>
        <w:pStyle w:val="Normal"/>
        <w:ind w:left="0"/>
        <w:rPr/>
      </w:pP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1. Представительность: тексты должны отражать разнообразие жанров, тематик, стилей и диалектов, характерных для конкретного языка или языковой группы.</w:t>
      </w:r>
    </w:p>
    <w:p w:rsidR="3CE9D8C4" w:rsidP="3D8A7C55" w:rsidRDefault="3CE9D8C4" w14:paraId="07243BA5" w14:textId="18E75CFA">
      <w:pPr>
        <w:pStyle w:val="Normal"/>
        <w:ind w:left="0"/>
        <w:rPr/>
      </w:pP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2. Равномерное покрытие: тексты должны покрывать различные периоды времени, географические области, социокультурные контексты и другие важные аспекты для обеспечения достоверности результатов анализа.</w:t>
      </w:r>
    </w:p>
    <w:p w:rsidR="3CE9D8C4" w:rsidP="3D8A7C55" w:rsidRDefault="3CE9D8C4" w14:paraId="7F940E71" w14:textId="0C679184">
      <w:pPr>
        <w:pStyle w:val="Normal"/>
        <w:ind w:left="0"/>
        <w:rPr/>
      </w:pP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3. Сбалансированность: тексты должны быть равномерно распределены по различным категориям (например, по жанрам, авторам, тематикам) для представления всего многообразия языка.</w:t>
      </w:r>
    </w:p>
    <w:p w:rsidR="3CE9D8C4" w:rsidP="3D8A7C55" w:rsidRDefault="3CE9D8C4" w14:paraId="64F805AC" w14:textId="42DF8D63">
      <w:pPr>
        <w:pStyle w:val="Normal"/>
        <w:ind w:left="0"/>
        <w:rPr/>
      </w:pP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Примером может служить </w:t>
      </w: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Брауновский</w:t>
      </w: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корпус (Brown Corpus), составленный в середине 20 века для английского языка. Тексты включают различные жанры, такие как проза, научные тексты, публицистика, разговоры и другие, чтобы обеспечить представительность стилей и тематик.</w:t>
      </w:r>
    </w:p>
    <w:p w:rsidR="3CE9D8C4" w:rsidP="3D8A7C55" w:rsidRDefault="3CE9D8C4" w14:paraId="3CEF6101" w14:textId="48891AB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3CE9D8C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3)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1. Исследовательский корпус - это набор текстов, собранных и скомпилированных исследователем для специфической цели исследования. Этот тип корпуса может включать в себя тексты на определенную тему, жанр или язык, собранные и оцифрованные исследователем для анализа. Исследовательский корпус может быть создан с помощью различных методов, таких как веб-скрапинг или запросы к базам данных.</w:t>
      </w:r>
    </w:p>
    <w:p w:rsidR="266D5A45" w:rsidP="3D8A7C55" w:rsidRDefault="266D5A45" w14:paraId="09210597" w14:textId="151F6848">
      <w:pPr>
        <w:pStyle w:val="Normal"/>
        <w:ind w:left="0"/>
        <w:rPr/>
      </w:pP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Статический корпус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набор текстов, который не обновляется и не изменяется. Этот тип корпуса обычно представляет из себя заранее собранные и оцифрованные тексты, которые сохраняются и используются для исследовательских целей. Статические корпусы могут использоваться для анализа языка, проведения исследований или обучения моделей машинного обучения.</w:t>
      </w:r>
    </w:p>
    <w:p w:rsidR="266D5A45" w:rsidP="3D8A7C55" w:rsidRDefault="266D5A45" w14:paraId="4A34FCE5" w14:textId="6515056B">
      <w:pPr>
        <w:pStyle w:val="Normal"/>
        <w:ind w:left="0"/>
        <w:rPr/>
      </w:pP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Параллельный корпус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набор текстов на двух или более языках, который является переводом друг друга. Параллельные корпусы используются для обучения и тестирования систем машинного перевода, а также для исследований сопоставительной лингвистики. Параллельные корпусы могут быть собраны с помощью текстов, которые имеют соответствующий перевод, или созданы специально для этой цели путем перевода существующих текстов.</w:t>
      </w:r>
    </w:p>
    <w:p w:rsidR="266D5A45" w:rsidP="3D8A7C55" w:rsidRDefault="266D5A45" w14:paraId="196A10FF" w14:textId="3C90511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4)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Национальный корпус русского языка (НКРЯ) - это крупнейший лингвистический корпус русского языка, содержащий более 600 миллионов словоупотреблений. Он является национальным ресурсом, предназначенным для изучения русского языка в его различных аспектах.</w:t>
      </w:r>
    </w:p>
    <w:p w:rsidR="266D5A45" w:rsidP="3D8A7C55" w:rsidRDefault="266D5A45" w14:paraId="0778E814" w14:textId="06EF6AB2">
      <w:pPr>
        <w:pStyle w:val="Normal"/>
        <w:ind w:left="0"/>
        <w:rPr/>
      </w:pP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НКРЯ включает в себя разнообразные тексты - художественные произведения, научные статьи, газетные и журнальные публикации, разговорную речь и многое другое. Это позволяет рассматривать различные виды языковых единиц, а также изучать их употребление в различных контекстах.</w:t>
      </w:r>
    </w:p>
    <w:p w:rsidR="266D5A45" w:rsidP="3D8A7C55" w:rsidRDefault="266D5A45" w14:paraId="565500B6" w14:textId="74AE4E4F">
      <w:pPr>
        <w:pStyle w:val="Normal"/>
        <w:ind w:left="0"/>
        <w:rPr/>
      </w:pP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Кроме того, НКРЯ содержит различные инструменты и возможности для лингвистического исследования, такие как поиск по словоформам,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лемматизация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текстов, анализ частотности употребления слов и многое другое.</w:t>
      </w:r>
    </w:p>
    <w:p w:rsidR="266D5A45" w:rsidP="3D8A7C55" w:rsidRDefault="266D5A45" w14:paraId="5F18C9FA" w14:textId="3A861C89">
      <w:pPr>
        <w:pStyle w:val="Normal"/>
        <w:ind w:left="0"/>
        <w:rPr/>
      </w:pP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Таким образом, Национальный корпус русского языка является важным исследовательским ресурсом, который предоставляет ученым и лингвистам возможность изучать различные языковые явления и процессы на основе большого объема текстовых данных.</w:t>
      </w:r>
    </w:p>
    <w:p w:rsidR="266D5A45" w:rsidP="3D8A7C55" w:rsidRDefault="266D5A45" w14:paraId="3F13B016" w14:textId="16A3524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266D5A45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5)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1. Конкорданс - это представление слова или фразы в контексте текста, представленного в виде строки или небольшого текста. Конкорданс обычно используется в лингвистике и литературных исследованиях для исследования употребления слова или фразы.</w:t>
      </w:r>
    </w:p>
    <w:p w:rsidR="5282CCA0" w:rsidP="3D8A7C55" w:rsidRDefault="5282CCA0" w14:paraId="7D1865D1" w14:textId="029074B4">
      <w:pPr>
        <w:pStyle w:val="Normal"/>
        <w:ind w:left="0"/>
        <w:rPr/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Рандомизация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процедура или метод, используемый в статистике, для случайного распределения участников или объектов исследования в разные группы или условия. Рандомизация помогает сделать результаты исследования более объективными и предотвратить искажение результатов.</w:t>
      </w:r>
    </w:p>
    <w:p w:rsidR="5282CCA0" w:rsidP="3D8A7C55" w:rsidRDefault="5282CCA0" w14:paraId="3CD3A243" w14:textId="6B56347D">
      <w:pPr>
        <w:pStyle w:val="Normal"/>
        <w:ind w:left="0"/>
        <w:rPr/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3. Коллокация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связь между словами, которая проявляется в их частом соседстве в тексте. Коллокации помогают понять, какие слова часто используются вместе и как они сочетаются друг с другом в естественном языке.</w:t>
      </w:r>
    </w:p>
    <w:p w:rsidR="5282CCA0" w:rsidP="3D8A7C55" w:rsidRDefault="5282CCA0" w14:paraId="57BC9004" w14:textId="53A91753">
      <w:pPr>
        <w:pStyle w:val="Normal"/>
        <w:ind w:left="0"/>
        <w:rPr/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4.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Подмассив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часть массива данных, состоящая из определенного количества элементов, выбранных из исходного массива.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Подмассивы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используются для упрощения обработки больших объемов данных и выполнения операций над ними.</w:t>
      </w:r>
    </w:p>
    <w:p w:rsidR="5282CCA0" w:rsidP="3D8A7C55" w:rsidRDefault="5282CCA0" w14:paraId="1684C436" w14:textId="138F03B6">
      <w:pPr>
        <w:pStyle w:val="Normal"/>
        <w:ind w:left="0"/>
        <w:rPr/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5.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Парсинг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процесс анализа текста или данных для извлечения определенной информации или структуры.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Парсинг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может использоваться для разбора синтаксиса предложений, обработки кода программ или извлечения данных из структурированных документов.</w:t>
      </w:r>
    </w:p>
    <w:p w:rsidR="5282CCA0" w:rsidP="3D8A7C55" w:rsidRDefault="5282CCA0" w14:paraId="100BE030" w14:textId="2B58930C">
      <w:pPr>
        <w:pStyle w:val="Normal"/>
        <w:ind w:left="0"/>
        <w:rPr/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6.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Лемматизация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процесс приведения слова к его базовой (словарной) форме, называемой леммой.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Лемматизация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помогает унифицировать словоформы и упростить анализ текста, учитывая его смысловое значение.</w:t>
      </w:r>
    </w:p>
    <w:p w:rsidR="5282CCA0" w:rsidP="3D8A7C55" w:rsidRDefault="5282CCA0" w14:paraId="2D8C421F" w14:textId="56CF9FF0">
      <w:pPr>
        <w:pStyle w:val="Normal"/>
        <w:ind w:left="0"/>
        <w:rPr/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7. Корпус-менеджер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 программное обеспечение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, предназначенное для организации, управления и анализа корпусов текстов. Корпус-менеджеры позволяют исследователям лингвистам и специалистам по обработке текста работать с большими объемами данных и проводить различные исследования в области языкознания.</w:t>
      </w:r>
    </w:p>
    <w:p w:rsidR="5282CCA0" w:rsidP="3D8A7C55" w:rsidRDefault="5282CCA0" w14:paraId="6DC98523" w14:textId="2AF6ADD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6)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1. The Corpus of Contemporary American English (COCA) - это крупнейший корпус английского языка, содержащий тексты с 1990 года по настоящее время. COCA позволяет исследователям изучать современное американское английское и проводить различные лингвистические исследования.</w:t>
      </w:r>
    </w:p>
    <w:p w:rsidR="5282CCA0" w:rsidP="3D8A7C55" w:rsidRDefault="5282CCA0" w14:paraId="4821FF35" w14:textId="230F6759">
      <w:pPr>
        <w:pStyle w:val="Normal"/>
        <w:ind w:left="0"/>
        <w:rPr/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2. British National Corpus (BNC) 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- это</w:t>
      </w: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корпус британского английского языка, содержащий разнообразные тексты с 20-го века. BNC является важным ресурсом для исследований по фонетике, грамматике и семантике английского языка.</w:t>
      </w:r>
    </w:p>
    <w:p w:rsidR="3D8A7C55" w:rsidP="3D8A7C55" w:rsidRDefault="3D8A7C55" w14:paraId="15767353" w14:textId="23538CA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282CCA0" w:rsidP="3D8A7C55" w:rsidRDefault="5282CCA0" w14:paraId="042D1BBF" w14:textId="248D506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5282CCA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Лабораторная работа 10</w:t>
      </w:r>
    </w:p>
    <w:p w:rsidR="7A28C320" w:rsidP="3D8A7C55" w:rsidRDefault="7A28C320" w14:paraId="4AFA78C6" w14:textId="0C20BC2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D8A7C55" w:rsidR="7A28C320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1)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D8A7C55" w:rsidTr="3D8A7C55" w14:paraId="3B6352E2">
        <w:trPr>
          <w:trHeight w:val="300"/>
        </w:trPr>
        <w:tc>
          <w:tcPr>
            <w:tcW w:w="2254" w:type="dxa"/>
            <w:tcMar/>
          </w:tcPr>
          <w:p w:rsidR="3D8A7C55" w:rsidP="3D8A7C55" w:rsidRDefault="3D8A7C55" w14:paraId="0DC30B43" w14:textId="4D24DAA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254" w:type="dxa"/>
            <w:tcMar/>
          </w:tcPr>
          <w:p w:rsidR="7A28C320" w:rsidP="3D8A7C55" w:rsidRDefault="7A28C320" w14:paraId="7B91D320" w14:textId="32B0B4A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D8A7C55" w:rsidR="7A28C3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НКРЯ</w:t>
            </w:r>
          </w:p>
        </w:tc>
        <w:tc>
          <w:tcPr>
            <w:tcW w:w="2254" w:type="dxa"/>
            <w:tcMar/>
          </w:tcPr>
          <w:p w:rsidR="7A28C320" w:rsidP="3D8A7C55" w:rsidRDefault="7A28C320" w14:paraId="5368F53A" w14:textId="0AD83A1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D8A7C55" w:rsidR="7A28C3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COCA</w:t>
            </w:r>
          </w:p>
        </w:tc>
        <w:tc>
          <w:tcPr>
            <w:tcW w:w="2254" w:type="dxa"/>
            <w:tcMar/>
          </w:tcPr>
          <w:p w:rsidR="7A28C320" w:rsidP="3D8A7C55" w:rsidRDefault="7A28C320" w14:paraId="1F5340C4" w14:textId="479ECA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D8A7C55" w:rsidR="7A28C3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BNC</w:t>
            </w:r>
          </w:p>
        </w:tc>
      </w:tr>
      <w:tr w:rsidR="3D8A7C55" w:rsidTr="3D8A7C55" w14:paraId="17B1C4CB">
        <w:trPr>
          <w:trHeight w:val="300"/>
        </w:trPr>
        <w:tc>
          <w:tcPr>
            <w:tcW w:w="2254" w:type="dxa"/>
            <w:tcMar/>
          </w:tcPr>
          <w:p w:rsidR="7A28C320" w:rsidP="3D8A7C55" w:rsidRDefault="7A28C320" w14:paraId="2B0736E2" w14:textId="3353C70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D8A7C55" w:rsidR="7A28C3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Кол-во вхождений</w:t>
            </w:r>
          </w:p>
        </w:tc>
        <w:tc>
          <w:tcPr>
            <w:tcW w:w="2254" w:type="dxa"/>
            <w:tcMar/>
          </w:tcPr>
          <w:p w:rsidR="130F2DBD" w:rsidP="3D8A7C55" w:rsidRDefault="130F2DBD" w14:paraId="4AF9F983" w14:textId="536E3AF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D8A7C55" w:rsidR="130F2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39076 / 315677</w:t>
            </w:r>
          </w:p>
        </w:tc>
        <w:tc>
          <w:tcPr>
            <w:tcW w:w="2254" w:type="dxa"/>
            <w:tcMar/>
          </w:tcPr>
          <w:p w:rsidR="130F2DBD" w:rsidP="3D8A7C55" w:rsidRDefault="130F2DBD" w14:paraId="4FAEAEA1" w14:textId="1D496A7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D8A7C55" w:rsidR="130F2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49260</w:t>
            </w:r>
          </w:p>
        </w:tc>
        <w:tc>
          <w:tcPr>
            <w:tcW w:w="2254" w:type="dxa"/>
            <w:tcMar/>
          </w:tcPr>
          <w:p w:rsidR="130F2DBD" w:rsidP="3D8A7C55" w:rsidRDefault="130F2DBD" w14:paraId="5AC1DDEB" w14:textId="262EAEB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3D8A7C55" w:rsidR="130F2DB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5127</w:t>
            </w:r>
          </w:p>
        </w:tc>
      </w:tr>
    </w:tbl>
    <w:p w:rsidR="3D8A7C55" w:rsidP="3D8A7C55" w:rsidRDefault="3D8A7C55" w14:paraId="72C0E218" w14:textId="0A7116F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30F2DBD" w:rsidP="3D8A7C55" w:rsidRDefault="130F2DBD" w14:paraId="0EA12F8C" w14:textId="2C35B763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BF03F61" w:rsidR="130F2DB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2)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BF03F61" w:rsidTr="4BF03F61" w14:paraId="75129DB0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744C2B5D" w14:textId="442547A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пример</w:t>
            </w:r>
          </w:p>
        </w:tc>
        <w:tc>
          <w:tcPr>
            <w:tcW w:w="2254" w:type="dxa"/>
            <w:tcMar/>
          </w:tcPr>
          <w:p w:rsidR="5B250157" w:rsidP="4BF03F61" w:rsidRDefault="5B250157" w14:paraId="020544DF" w14:textId="629B8D0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НКРЯ</w:t>
            </w:r>
          </w:p>
        </w:tc>
        <w:tc>
          <w:tcPr>
            <w:tcW w:w="2254" w:type="dxa"/>
            <w:tcMar/>
          </w:tcPr>
          <w:p w:rsidR="5B250157" w:rsidP="4BF03F61" w:rsidRDefault="5B250157" w14:paraId="7B95C09F" w14:textId="03DE2D0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COCA</w:t>
            </w:r>
          </w:p>
        </w:tc>
        <w:tc>
          <w:tcPr>
            <w:tcW w:w="2254" w:type="dxa"/>
            <w:tcMar/>
          </w:tcPr>
          <w:p w:rsidR="5B250157" w:rsidP="4BF03F61" w:rsidRDefault="5B250157" w14:paraId="3945233E" w14:textId="2FEAD55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BNC</w:t>
            </w:r>
          </w:p>
        </w:tc>
      </w:tr>
      <w:tr w:rsidR="4BF03F61" w:rsidTr="4BF03F61" w14:paraId="0CB5FAC8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73809531" w14:textId="2544CA1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254" w:type="dxa"/>
            <w:tcMar/>
          </w:tcPr>
          <w:p w:rsidR="38B83B36" w:rsidP="4BF03F61" w:rsidRDefault="38B83B36" w14:paraId="64E9C907" w14:textId="7647232A">
            <w:pPr>
              <w:pStyle w:val="Normal"/>
              <w:rPr>
                <w:noProof w:val="0"/>
                <w:lang w:val="ru-RU"/>
              </w:rPr>
            </w:pPr>
            <w:r w:rsidRPr="4BF03F61" w:rsidR="38B83B36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 xml:space="preserve">Один из них спросил меня: " Хач? " Я ответил, что </w:t>
            </w:r>
            <w:r w:rsidRPr="4BF03F61" w:rsidR="38B83B36">
              <w:rPr>
                <w:b w:val="0"/>
                <w:bCs w:val="0"/>
                <w:i w:val="1"/>
                <w:iCs w:val="1"/>
                <w:caps w:val="0"/>
                <w:smallCaps w:val="0"/>
                <w:noProof w:val="0"/>
                <w:lang w:val="ru-RU"/>
              </w:rPr>
              <w:t>русский</w:t>
            </w:r>
            <w:r w:rsidRPr="4BF03F61" w:rsidR="38B83B36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>. Тогда они начали придираться к моему внешнему виду.</w:t>
            </w:r>
          </w:p>
          <w:p w:rsidR="38B83B36" w:rsidP="4BF03F61" w:rsidRDefault="38B83B36" w14:paraId="757342F0" w14:textId="6FCDBEEC">
            <w:pPr>
              <w:pStyle w:val="Heading2"/>
              <w:shd w:val="clear" w:color="auto" w:fill="CDE5F3"/>
              <w:spacing w:before="0" w:beforeAutospacing="off" w:after="0" w:afterAutospacing="off"/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</w:pPr>
            <w:r w:rsidRPr="4BF03F61" w:rsidR="38B83B36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>(</w:t>
            </w:r>
            <w:r w:rsidRPr="4BF03F61" w:rsidR="38B83B36">
              <w:rPr>
                <w:rFonts w:ascii="Noto Sans" w:hAnsi="Noto Sans" w:eastAsia="Noto Sans" w:cs="Noto Sans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Анвар </w:t>
            </w:r>
            <w:r w:rsidRPr="4BF03F61" w:rsidR="38B83B36">
              <w:rPr>
                <w:rFonts w:ascii="Noto Sans" w:hAnsi="Noto Sans" w:eastAsia="Noto Sans" w:cs="Noto Sans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Тавобов</w:t>
            </w:r>
            <w:r w:rsidRPr="4BF03F61" w:rsidR="38B83B36">
              <w:rPr>
                <w:rFonts w:ascii="Noto Sans" w:hAnsi="Noto Sans" w:eastAsia="Noto Sans" w:cs="Noto Sans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. Террор несовершеннолетних // «Вечерняя Москва», 2002.02.07)</w:t>
            </w:r>
          </w:p>
        </w:tc>
        <w:tc>
          <w:tcPr>
            <w:tcW w:w="2254" w:type="dxa"/>
            <w:tcMar/>
          </w:tcPr>
          <w:p w:rsidR="76E7275F" w:rsidP="4BF03F61" w:rsidRDefault="76E7275F" w14:paraId="02316965" w14:textId="6F67BEA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76E7275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" Alexander Solzhenitsyn # You must not have read Alexander Solzhenitsyn's analysis of </w:t>
            </w:r>
            <w:r w:rsidRPr="4BF03F61" w:rsidR="76E7275F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Russian</w:t>
            </w:r>
            <w:r w:rsidRPr="4BF03F61" w:rsidR="76E7275F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Socialism that is an above your comment in this thread. Here is Igor Shafarevich</w:t>
            </w:r>
          </w:p>
        </w:tc>
        <w:tc>
          <w:tcPr>
            <w:tcW w:w="2254" w:type="dxa"/>
            <w:tcMar/>
          </w:tcPr>
          <w:p w:rsidR="5D0EF906" w:rsidP="4BF03F61" w:rsidRDefault="5D0EF906" w14:paraId="7250AA95" w14:textId="7696F906">
            <w:pPr>
              <w:pStyle w:val="Normal"/>
              <w:rPr/>
            </w:pPr>
            <w:r w:rsidRPr="4BF03F61" w:rsidR="5D0EF906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The first-to-ten world title battle between the maverick American and the </w:t>
            </w:r>
            <w:r w:rsidRPr="4BF03F61" w:rsidR="5D0EF906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Russian</w:t>
            </w:r>
            <w:r w:rsidRPr="4BF03F61" w:rsidR="5D0EF906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is now all square after four games in Przno, Yugoslavia. </w:t>
            </w:r>
            <w:r w:rsidRPr="4BF03F61" w:rsidR="5D0EF90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</w:t>
            </w:r>
          </w:p>
        </w:tc>
      </w:tr>
      <w:tr w:rsidR="4BF03F61" w:rsidTr="4BF03F61" w14:paraId="5B35AB45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3339B1D9" w14:textId="49E485B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2254" w:type="dxa"/>
            <w:tcMar/>
          </w:tcPr>
          <w:p w:rsidR="5B250157" w:rsidP="4BF03F61" w:rsidRDefault="5B250157" w14:paraId="601A6A33" w14:textId="73C257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 xml:space="preserve">Из слов, в разделении 52 ею означенных, </w:t>
            </w:r>
            <w:r w:rsidRPr="4BF03F61" w:rsidR="5B25015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4"/>
                <w:szCs w:val="24"/>
                <w:lang w:val="ru-RU"/>
              </w:rPr>
              <w:t>русский</w:t>
            </w: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 xml:space="preserve"> человек ничего иного заключить не может, как только, что </w:t>
            </w: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0"/>
                <w:szCs w:val="20"/>
                <w:lang w:val="ru-RU"/>
              </w:rPr>
              <w:t>господин</w:t>
            </w: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 xml:space="preserve"> А. прав и что госпожа Всякая всячина его критиковала криво.</w:t>
            </w:r>
          </w:p>
          <w:p w:rsidR="5B250157" w:rsidP="4BF03F61" w:rsidRDefault="5B250157" w14:paraId="3D692467" w14:textId="711F6A68">
            <w:pPr>
              <w:pStyle w:val="Heading2"/>
              <w:shd w:val="clear" w:color="auto" w:fill="CDE5F3"/>
              <w:spacing w:before="0" w:beforeAutospacing="off" w:after="0" w:afterAutospacing="off"/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</w:pP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>(</w:t>
            </w:r>
            <w:r w:rsidRPr="4BF03F61" w:rsidR="5B250157">
              <w:rPr>
                <w:rFonts w:ascii="Noto Sans" w:hAnsi="Noto Sans" w:eastAsia="Noto Sans" w:cs="Noto Sans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Н. И. Новиков. [Полемика с Екатериной II] (1769))</w:t>
            </w:r>
          </w:p>
        </w:tc>
        <w:tc>
          <w:tcPr>
            <w:tcW w:w="2254" w:type="dxa"/>
            <w:tcMar/>
          </w:tcPr>
          <w:p w:rsidR="7104C31D" w:rsidP="4BF03F61" w:rsidRDefault="7104C31D" w14:paraId="254A4AA6" w14:textId="6DA6A3E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7104C31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On the issue of political asylum for immigrants, 200 </w:t>
            </w:r>
            <w:r w:rsidRPr="4BF03F61" w:rsidR="7104C31D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Russian</w:t>
            </w:r>
            <w:r w:rsidRPr="4BF03F61" w:rsidR="7104C31D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prisoners on U.S. soil in Fort Dix, New jersey had been captured in German</w:t>
            </w:r>
          </w:p>
        </w:tc>
        <w:tc>
          <w:tcPr>
            <w:tcW w:w="2254" w:type="dxa"/>
            <w:tcMar/>
          </w:tcPr>
          <w:p w:rsidR="42B2988B" w:rsidP="4BF03F61" w:rsidRDefault="42B2988B" w14:paraId="796B02DA" w14:textId="01246C2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42B2988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But Pallister found the nerve-racking task too much in the pouring rain of the </w:t>
            </w:r>
            <w:r w:rsidRPr="4BF03F61" w:rsidR="42B2988B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Russian</w:t>
            </w:r>
            <w:r w:rsidRPr="4BF03F61" w:rsidR="42B2988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capital.</w:t>
            </w:r>
          </w:p>
        </w:tc>
      </w:tr>
      <w:tr w:rsidR="4BF03F61" w:rsidTr="4BF03F61" w14:paraId="01EC34AD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31D46E0D" w14:textId="0C3514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254" w:type="dxa"/>
            <w:tcMar/>
          </w:tcPr>
          <w:p w:rsidR="5B250157" w:rsidP="4BF03F61" w:rsidRDefault="5B250157" w14:paraId="673098A6" w14:textId="40EAD9F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 xml:space="preserve">Эдакое слово в </w:t>
            </w:r>
            <w:r w:rsidRPr="4BF03F61" w:rsidR="5B250157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aps w:val="0"/>
                <w:smallCaps w:val="0"/>
                <w:noProof w:val="0"/>
                <w:sz w:val="24"/>
                <w:szCs w:val="24"/>
                <w:lang w:val="ru-RU"/>
              </w:rPr>
              <w:t>русский</w:t>
            </w: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 xml:space="preserve"> язык тяжело вводить, надобно ввозить.</w:t>
            </w:r>
          </w:p>
          <w:p w:rsidR="5B250157" w:rsidP="4BF03F61" w:rsidRDefault="5B250157" w14:paraId="7374A3FB" w14:textId="22F47BBE">
            <w:pPr>
              <w:pStyle w:val="Heading2"/>
              <w:shd w:val="clear" w:color="auto" w:fill="CDE5F3"/>
              <w:spacing w:before="0" w:beforeAutospacing="off" w:after="0" w:afterAutospacing="off"/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</w:pPr>
            <w:r w:rsidRPr="4BF03F61" w:rsidR="5B250157">
              <w:rPr>
                <w:rFonts w:ascii="Noto Sans" w:hAnsi="Noto Sans" w:eastAsia="Noto Sans" w:cs="Noto Sans"/>
                <w:b w:val="0"/>
                <w:bCs w:val="0"/>
                <w:i w:val="1"/>
                <w:iCs w:val="1"/>
                <w:caps w:val="0"/>
                <w:smallCaps w:val="0"/>
                <w:noProof w:val="0"/>
                <w:color w:val="1C1C1C"/>
                <w:sz w:val="20"/>
                <w:szCs w:val="20"/>
                <w:lang w:val="ru-RU"/>
              </w:rPr>
              <w:t>(</w:t>
            </w:r>
            <w:r w:rsidRPr="4BF03F61" w:rsidR="5B250157">
              <w:rPr>
                <w:rFonts w:ascii="Noto Sans" w:hAnsi="Noto Sans" w:eastAsia="Noto Sans" w:cs="Noto Sans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А. П. Сумароков. </w:t>
            </w:r>
            <w:r w:rsidRPr="4BF03F61" w:rsidR="5B250157">
              <w:rPr>
                <w:rFonts w:ascii="Noto Sans" w:hAnsi="Noto Sans" w:eastAsia="Noto Sans" w:cs="Noto Sans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>Чудовищи</w:t>
            </w:r>
            <w:r w:rsidRPr="4BF03F61" w:rsidR="5B250157">
              <w:rPr>
                <w:rFonts w:ascii="Noto Sans" w:hAnsi="Noto Sans" w:eastAsia="Noto Sans" w:cs="Noto Sans"/>
                <w:i w:val="1"/>
                <w:iCs w:val="1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ru-RU"/>
              </w:rPr>
              <w:t xml:space="preserve"> (1750))</w:t>
            </w:r>
          </w:p>
        </w:tc>
        <w:tc>
          <w:tcPr>
            <w:tcW w:w="2254" w:type="dxa"/>
            <w:tcMar/>
          </w:tcPr>
          <w:p w:rsidR="5CA0305C" w:rsidP="4BF03F61" w:rsidRDefault="5CA0305C" w14:paraId="0A8439C2" w14:textId="7C100DC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CA0305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how Oil for Food ended up filling the pockets of French, German, and </w:t>
            </w:r>
            <w:r w:rsidRPr="4BF03F61" w:rsidR="5CA0305C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Russian</w:t>
            </w:r>
            <w:r w:rsidRPr="4BF03F61" w:rsidR="5CA0305C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middlemen and government agents, not to mention U.N. officials, and to understand</w:t>
            </w:r>
          </w:p>
        </w:tc>
        <w:tc>
          <w:tcPr>
            <w:tcW w:w="2254" w:type="dxa"/>
            <w:tcMar/>
          </w:tcPr>
          <w:p w:rsidR="389BEB01" w:rsidP="4BF03F61" w:rsidRDefault="389BEB01" w14:paraId="2C775800" w14:textId="34D307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89BEB0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A </w:t>
            </w:r>
            <w:r w:rsidRPr="4BF03F61" w:rsidR="389BEB01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>RUSSIAN</w:t>
            </w:r>
            <w:r w:rsidRPr="4BF03F61" w:rsidR="389BEB01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ru-RU"/>
              </w:rPr>
              <w:t xml:space="preserve"> weightlifter was banned for life by the sport's governing body after rejecting an Olympic</w:t>
            </w:r>
          </w:p>
        </w:tc>
      </w:tr>
    </w:tbl>
    <w:p w:rsidR="4BF03F61" w:rsidP="4BF03F61" w:rsidRDefault="4BF03F61" w14:paraId="37651D96" w14:textId="1A324EB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B250157" w:rsidP="4BF03F61" w:rsidRDefault="5B250157" w14:paraId="5534EC54" w14:textId="3290D75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BF03F61" w:rsidR="5B2501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3)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BF03F61" w:rsidTr="4BF03F61" w14:paraId="2FB2883A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60107D5D" w14:textId="78F4C93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пример</w:t>
            </w:r>
          </w:p>
        </w:tc>
        <w:tc>
          <w:tcPr>
            <w:tcW w:w="2254" w:type="dxa"/>
            <w:tcMar/>
          </w:tcPr>
          <w:p w:rsidR="5B250157" w:rsidP="4BF03F61" w:rsidRDefault="5B250157" w14:paraId="1EE8D139" w14:textId="3D14756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НКРЯ</w:t>
            </w:r>
          </w:p>
        </w:tc>
        <w:tc>
          <w:tcPr>
            <w:tcW w:w="2254" w:type="dxa"/>
            <w:tcMar/>
          </w:tcPr>
          <w:p w:rsidR="5B250157" w:rsidP="4BF03F61" w:rsidRDefault="5B250157" w14:paraId="5D61BF04" w14:textId="7D2837B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COCA</w:t>
            </w:r>
          </w:p>
        </w:tc>
        <w:tc>
          <w:tcPr>
            <w:tcW w:w="2254" w:type="dxa"/>
            <w:tcMar/>
          </w:tcPr>
          <w:p w:rsidR="5B250157" w:rsidP="4BF03F61" w:rsidRDefault="5B250157" w14:paraId="4D6E5E5C" w14:textId="5212F14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BNC</w:t>
            </w:r>
          </w:p>
        </w:tc>
      </w:tr>
      <w:tr w:rsidR="4BF03F61" w:rsidTr="4BF03F61" w14:paraId="37465F4F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4FD9A558" w14:textId="5E191DE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254" w:type="dxa"/>
            <w:tcMar/>
          </w:tcPr>
          <w:p w:rsidR="36EDD007" w:rsidP="4BF03F61" w:rsidRDefault="36EDD007" w14:paraId="13997A17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6EDD0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</w:tc>
        <w:tc>
          <w:tcPr>
            <w:tcW w:w="2254" w:type="dxa"/>
            <w:tcMar/>
          </w:tcPr>
          <w:p w:rsidR="36EDD007" w:rsidP="4BF03F61" w:rsidRDefault="36EDD007" w14:paraId="1E26196D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6EDD0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  <w:p w:rsidR="4BF03F61" w:rsidP="4BF03F61" w:rsidRDefault="4BF03F61" w14:paraId="035F2343" w14:textId="72ACFC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254" w:type="dxa"/>
            <w:tcMar/>
          </w:tcPr>
          <w:p w:rsidR="36EDD007" w:rsidP="4BF03F61" w:rsidRDefault="36EDD007" w14:paraId="6A13EAA6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6EDD00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  <w:p w:rsidR="4BF03F61" w:rsidP="4BF03F61" w:rsidRDefault="4BF03F61" w14:paraId="29F14348" w14:textId="22996C7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</w:tr>
      <w:tr w:rsidR="4BF03F61" w:rsidTr="4BF03F61" w14:paraId="78D191C0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32C415BA" w14:textId="7C83103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2254" w:type="dxa"/>
            <w:tcMar/>
          </w:tcPr>
          <w:p w:rsidR="6368758C" w:rsidP="4BF03F61" w:rsidRDefault="6368758C" w14:paraId="3C8A0438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636875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  <w:p w:rsidR="4BF03F61" w:rsidP="4BF03F61" w:rsidRDefault="4BF03F61" w14:paraId="42DEE61F" w14:textId="5E9DE04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254" w:type="dxa"/>
            <w:tcMar/>
          </w:tcPr>
          <w:p w:rsidR="6368758C" w:rsidP="4BF03F61" w:rsidRDefault="6368758C" w14:paraId="170EC26C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636875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  <w:p w:rsidR="4BF03F61" w:rsidP="4BF03F61" w:rsidRDefault="4BF03F61" w14:paraId="2DCE2799" w14:textId="3BE4206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254" w:type="dxa"/>
            <w:tcMar/>
          </w:tcPr>
          <w:p w:rsidR="6368758C" w:rsidP="4BF03F61" w:rsidRDefault="6368758C" w14:paraId="0687F890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636875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  <w:p w:rsidR="4BF03F61" w:rsidP="4BF03F61" w:rsidRDefault="4BF03F61" w14:paraId="216C7347" w14:textId="16E0680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</w:tr>
      <w:tr w:rsidR="4BF03F61" w:rsidTr="4BF03F61" w14:paraId="3656B9F4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0485DF75" w14:textId="32638AE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254" w:type="dxa"/>
            <w:tcMar/>
          </w:tcPr>
          <w:p w:rsidR="35DC3D17" w:rsidP="4BF03F61" w:rsidRDefault="35DC3D17" w14:paraId="52E65AC2" w14:textId="0A33065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5DC3D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</w:tc>
        <w:tc>
          <w:tcPr>
            <w:tcW w:w="2254" w:type="dxa"/>
            <w:tcMar/>
          </w:tcPr>
          <w:p w:rsidR="35DC3D17" w:rsidP="4BF03F61" w:rsidRDefault="35DC3D17" w14:paraId="57E421AD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5DC3D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  <w:p w:rsidR="4BF03F61" w:rsidP="4BF03F61" w:rsidRDefault="4BF03F61" w14:paraId="5579A76F" w14:textId="4677BB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  <w:tc>
          <w:tcPr>
            <w:tcW w:w="2254" w:type="dxa"/>
            <w:tcMar/>
          </w:tcPr>
          <w:p w:rsidR="35DC3D17" w:rsidP="4BF03F61" w:rsidRDefault="35DC3D17" w14:paraId="7F08EFE4" w14:textId="522E8C1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5DC3D1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прилагательное</w:t>
            </w:r>
          </w:p>
          <w:p w:rsidR="4BF03F61" w:rsidP="4BF03F61" w:rsidRDefault="4BF03F61" w14:paraId="4B57A5D5" w14:textId="37E050E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</w:p>
        </w:tc>
      </w:tr>
    </w:tbl>
    <w:p w:rsidR="4BF03F61" w:rsidP="4BF03F61" w:rsidRDefault="4BF03F61" w14:paraId="45C3CEB1" w14:textId="0CE6AFF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5B250157" w:rsidP="4BF03F61" w:rsidRDefault="5B250157" w14:paraId="4733A6C2" w14:textId="5F5F4082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BF03F61" w:rsidR="5B25015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4)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BF03F61" w:rsidTr="4BF03F61" w14:paraId="0166CFB0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5D87807D" w14:textId="31218F9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пример</w:t>
            </w:r>
          </w:p>
        </w:tc>
        <w:tc>
          <w:tcPr>
            <w:tcW w:w="2254" w:type="dxa"/>
            <w:tcMar/>
          </w:tcPr>
          <w:p w:rsidR="5B250157" w:rsidP="4BF03F61" w:rsidRDefault="5B250157" w14:paraId="1B9138BC" w14:textId="5D38EBE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НКРЯ</w:t>
            </w:r>
          </w:p>
        </w:tc>
        <w:tc>
          <w:tcPr>
            <w:tcW w:w="2254" w:type="dxa"/>
            <w:tcMar/>
          </w:tcPr>
          <w:p w:rsidR="5B250157" w:rsidP="4BF03F61" w:rsidRDefault="5B250157" w14:paraId="6B86A873" w14:textId="34A606D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COCA</w:t>
            </w:r>
          </w:p>
        </w:tc>
        <w:tc>
          <w:tcPr>
            <w:tcW w:w="2254" w:type="dxa"/>
            <w:tcMar/>
          </w:tcPr>
          <w:p w:rsidR="5B250157" w:rsidP="4BF03F61" w:rsidRDefault="5B250157" w14:paraId="4F086ABF" w14:textId="10AE17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BNC</w:t>
            </w:r>
          </w:p>
        </w:tc>
      </w:tr>
      <w:tr w:rsidR="4BF03F61" w:rsidTr="4BF03F61" w14:paraId="7EAA38C0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60D5AB9F" w14:textId="439873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2254" w:type="dxa"/>
            <w:tcMar/>
          </w:tcPr>
          <w:p w:rsidR="41C6CE1D" w:rsidP="4BF03F61" w:rsidRDefault="41C6CE1D" w14:paraId="29DF810E" w14:textId="78092E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41C6CE1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Из России</w:t>
            </w:r>
          </w:p>
        </w:tc>
        <w:tc>
          <w:tcPr>
            <w:tcW w:w="2254" w:type="dxa"/>
            <w:tcMar/>
          </w:tcPr>
          <w:p w:rsidR="3DD2F555" w:rsidP="4BF03F61" w:rsidRDefault="3DD2F555" w14:paraId="2C3D0F43" w14:textId="78FE74A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3DD2F5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Относится к стране</w:t>
            </w:r>
          </w:p>
        </w:tc>
        <w:tc>
          <w:tcPr>
            <w:tcW w:w="2254" w:type="dxa"/>
            <w:tcMar/>
          </w:tcPr>
          <w:p w:rsidR="00FFABB1" w:rsidP="4BF03F61" w:rsidRDefault="00FFABB1" w14:paraId="60F69597" w14:textId="14F839F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00FFABB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Из России</w:t>
            </w:r>
          </w:p>
        </w:tc>
      </w:tr>
      <w:tr w:rsidR="4BF03F61" w:rsidTr="4BF03F61" w14:paraId="6265B33B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5627CB6A" w14:textId="64D8723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/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2</w:t>
            </w:r>
          </w:p>
        </w:tc>
        <w:tc>
          <w:tcPr>
            <w:tcW w:w="2254" w:type="dxa"/>
            <w:tcMar/>
          </w:tcPr>
          <w:p w:rsidR="1A7BA2A8" w:rsidP="4BF03F61" w:rsidRDefault="1A7BA2A8" w14:paraId="25FD57CC" w14:textId="513F95F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1A7BA2A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Из России</w:t>
            </w:r>
          </w:p>
        </w:tc>
        <w:tc>
          <w:tcPr>
            <w:tcW w:w="2254" w:type="dxa"/>
            <w:tcMar/>
          </w:tcPr>
          <w:p w:rsidR="186012D3" w:rsidP="4BF03F61" w:rsidRDefault="186012D3" w14:paraId="75BA2920" w14:textId="4F97385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186012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Из Р</w:t>
            </w:r>
            <w:r w:rsidRPr="4BF03F61" w:rsidR="186012D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оссии</w:t>
            </w:r>
          </w:p>
        </w:tc>
        <w:tc>
          <w:tcPr>
            <w:tcW w:w="2254" w:type="dxa"/>
            <w:tcMar/>
          </w:tcPr>
          <w:p w:rsidR="4F1289CF" w:rsidP="4BF03F61" w:rsidRDefault="4F1289CF" w14:paraId="5E478329" w14:textId="196A0EC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4F1289C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Относится к стране</w:t>
            </w:r>
          </w:p>
        </w:tc>
      </w:tr>
      <w:tr w:rsidR="4BF03F61" w:rsidTr="4BF03F61" w14:paraId="0187053B">
        <w:trPr>
          <w:trHeight w:val="300"/>
        </w:trPr>
        <w:tc>
          <w:tcPr>
            <w:tcW w:w="2254" w:type="dxa"/>
            <w:tcMar/>
          </w:tcPr>
          <w:p w:rsidR="5B250157" w:rsidP="4BF03F61" w:rsidRDefault="5B250157" w14:paraId="49141704" w14:textId="07C76A1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5B25015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2254" w:type="dxa"/>
            <w:tcMar/>
          </w:tcPr>
          <w:p w:rsidR="09D40AEB" w:rsidP="4BF03F61" w:rsidRDefault="09D40AEB" w14:paraId="05CA4429" w14:textId="601528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09D40AE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язык</w:t>
            </w:r>
          </w:p>
        </w:tc>
        <w:tc>
          <w:tcPr>
            <w:tcW w:w="2254" w:type="dxa"/>
            <w:tcMar/>
          </w:tcPr>
          <w:p w:rsidR="007B798F" w:rsidP="4BF03F61" w:rsidRDefault="007B798F" w14:paraId="573C1D19" w14:textId="5A76E97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007B7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Относится к стране</w:t>
            </w:r>
          </w:p>
        </w:tc>
        <w:tc>
          <w:tcPr>
            <w:tcW w:w="2254" w:type="dxa"/>
            <w:tcMar/>
          </w:tcPr>
          <w:p w:rsidR="007B798F" w:rsidP="4BF03F61" w:rsidRDefault="007B798F" w14:paraId="534C5AF0" w14:textId="02F4EFD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4BF03F61" w:rsidR="007B798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Из России</w:t>
            </w:r>
          </w:p>
        </w:tc>
      </w:tr>
    </w:tbl>
    <w:p w:rsidR="4BF03F61" w:rsidP="4BF03F61" w:rsidRDefault="4BF03F61" w14:paraId="70926990" w14:textId="496045E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09D40AEB" w:rsidP="4BF03F61" w:rsidRDefault="09D40AEB" w14:paraId="77ED5A7A" w14:textId="692D6928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BF03F61" w:rsidR="09D40AEB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5) С морфологической точки зрения все слова являются прилагательн</w:t>
      </w:r>
      <w:r w:rsidRPr="4BF03F61" w:rsidR="10F00D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ыми, а с точки зрения лексики имеют разные значения.</w:t>
      </w:r>
    </w:p>
    <w:p w:rsidR="10F00DFD" w:rsidP="4BF03F61" w:rsidRDefault="10F00DFD" w14:paraId="5E2D9900" w14:textId="1C8F5D84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4BF03F61" w:rsidR="10F00DF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6)</w:t>
      </w:r>
      <w:r w:rsidRPr="4BF03F61" w:rsidR="469A94E7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Рассмотренные корпусы могут быть использованы в лингвистическом исследовании для анализа частотности употребления определенных слов и выражений, изучения различий в употреблении языка в разных контекстах (например, в различных жанрах текстов или в разных временных периодах), исследования семантики слов и выражений, исследования синтаксиса и грамматики языка, а также для изучения стилистических особенностей текстов.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b96e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F4788"/>
    <w:rsid w:val="00253910"/>
    <w:rsid w:val="003278D3"/>
    <w:rsid w:val="007B798F"/>
    <w:rsid w:val="00FFABB1"/>
    <w:rsid w:val="0133BB75"/>
    <w:rsid w:val="03BD6196"/>
    <w:rsid w:val="0483ED1C"/>
    <w:rsid w:val="0925507C"/>
    <w:rsid w:val="09C58F91"/>
    <w:rsid w:val="09D40AEB"/>
    <w:rsid w:val="10DB7DBD"/>
    <w:rsid w:val="10F00DFD"/>
    <w:rsid w:val="130F2DBD"/>
    <w:rsid w:val="1727100B"/>
    <w:rsid w:val="17F09B81"/>
    <w:rsid w:val="186012D3"/>
    <w:rsid w:val="18C5749B"/>
    <w:rsid w:val="1A18BDBF"/>
    <w:rsid w:val="1A7BA2A8"/>
    <w:rsid w:val="1C08F97E"/>
    <w:rsid w:val="1DF4A9D0"/>
    <w:rsid w:val="1E0E155F"/>
    <w:rsid w:val="1EDF4788"/>
    <w:rsid w:val="1F1B8DC2"/>
    <w:rsid w:val="20352AFA"/>
    <w:rsid w:val="21FEC326"/>
    <w:rsid w:val="22484923"/>
    <w:rsid w:val="23598E0F"/>
    <w:rsid w:val="266D5A45"/>
    <w:rsid w:val="26D75ACF"/>
    <w:rsid w:val="281C1A3C"/>
    <w:rsid w:val="29CF5B58"/>
    <w:rsid w:val="2A0EFB91"/>
    <w:rsid w:val="2B50F82C"/>
    <w:rsid w:val="30F7B96A"/>
    <w:rsid w:val="32D884D1"/>
    <w:rsid w:val="330DD069"/>
    <w:rsid w:val="35DC3D17"/>
    <w:rsid w:val="36EDD007"/>
    <w:rsid w:val="389BEB01"/>
    <w:rsid w:val="38A2162E"/>
    <w:rsid w:val="38B83B36"/>
    <w:rsid w:val="3CE9D8C4"/>
    <w:rsid w:val="3D8A7C55"/>
    <w:rsid w:val="3D8F1455"/>
    <w:rsid w:val="3DD2F555"/>
    <w:rsid w:val="3EF9B32C"/>
    <w:rsid w:val="3FCE048E"/>
    <w:rsid w:val="41442902"/>
    <w:rsid w:val="41442902"/>
    <w:rsid w:val="41C6CE1D"/>
    <w:rsid w:val="42B2988B"/>
    <w:rsid w:val="455170A5"/>
    <w:rsid w:val="469A94E7"/>
    <w:rsid w:val="47E264BF"/>
    <w:rsid w:val="488BD3EE"/>
    <w:rsid w:val="49D13FB8"/>
    <w:rsid w:val="4BF03F61"/>
    <w:rsid w:val="4C073CAF"/>
    <w:rsid w:val="4C4E0025"/>
    <w:rsid w:val="4F1289CF"/>
    <w:rsid w:val="5136A82E"/>
    <w:rsid w:val="517E5611"/>
    <w:rsid w:val="51A46DBF"/>
    <w:rsid w:val="52198DD7"/>
    <w:rsid w:val="527D09F8"/>
    <w:rsid w:val="5282CCA0"/>
    <w:rsid w:val="5557BA5E"/>
    <w:rsid w:val="5736478E"/>
    <w:rsid w:val="5B250157"/>
    <w:rsid w:val="5CA0305C"/>
    <w:rsid w:val="5D0EF906"/>
    <w:rsid w:val="6088E126"/>
    <w:rsid w:val="6255273F"/>
    <w:rsid w:val="63647A0C"/>
    <w:rsid w:val="6368758C"/>
    <w:rsid w:val="65F9CB5E"/>
    <w:rsid w:val="6FF31531"/>
    <w:rsid w:val="6FF31531"/>
    <w:rsid w:val="70C23036"/>
    <w:rsid w:val="7104C31D"/>
    <w:rsid w:val="71804604"/>
    <w:rsid w:val="76E7275F"/>
    <w:rsid w:val="7764B826"/>
    <w:rsid w:val="7A07CD14"/>
    <w:rsid w:val="7A28C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4788"/>
  <w15:chartTrackingRefBased/>
  <w15:docId w15:val="{3ABE0FCF-9C11-4A86-AA1C-BF2E8A5EE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e7388e92e042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2024-03-12T15:50:04.0008408Z</dcterms:created>
  <dcterms:modified xsi:type="dcterms:W3CDTF">2024-03-12T20:05:43.6269484Z</dcterms:modified>
  <dc:creator>Иван Палагин</dc:creator>
  <lastModifiedBy>Иван Палагин</lastModifiedBy>
</coreProperties>
</file>