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Table 4: Gist of the Project</w:t>
      </w:r>
    </w:p>
    <w:p/>
    <w:p>
      <w:r>
        <w:t>Key Observations of the Proposal</w:t>
      </w:r>
    </w:p>
    <w:p>
      <w:r>
        <w:t>Table 5: Key Observations of the Proposal</w:t>
      </w:r>
    </w:p>
    <w:p/>
    <w:p>
      <w:r>
        <w:t>Project Cost Comparison:</w:t>
      </w:r>
    </w:p>
    <w:p>
      <w:r>
        <w:t>Solar Power:</w:t>
      </w:r>
    </w:p>
    <w:p>
      <w:r>
        <w:t>Source: LSI Internal Data</w:t>
      </w:r>
    </w:p>
    <w:p/>
    <w:p>
      <w:r>
        <w:t>Our Comments:</w:t>
      </w:r>
    </w:p>
    <w:p>
      <w:r>
        <w:t>The above costs are including GST.</w:t>
      </w:r>
    </w:p>
    <w:p>
      <w:r>
        <w:t>The cost estimated by the Company is comparable with other projects.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