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Comments:</w:t>
      </w:r>
    </w:p>
    <w:p>
      <w:r>
        <w:t>Requisite Approvals required at this stage of the project is in possession of the Company.</w:t>
      </w:r>
    </w:p>
    <w:p>
      <w:r>
        <w:t>The present proposal is an Inter State Transmission System (ISTS) Project, wherein, Augmentation Infrastructure is being developed by Power Grid Corporation of India Limited. As per update by Central Transmission Utility of India Limited (CTUIL) vide its letter reference no. CTU/N/5/Conn-INT-1C/2200000020, dated 12-09-2024, the Augmentation Infrastructure is scheduled to be Commissioned by 22-08-2026. Further, as per Minutes of Meeting of the 34th Joint Co-ordination Committee Meeting for Generation &amp; Transmission Projects of Northern Region issued by CTUIL vide Reference No. CTU/PMG/34th JCC-NR/MoM, dated 01-09-2025, the Augmentation Infrastructure is likely to be commissioned and operational by 22-08-2026. Thus, at present no delay is being anticipated for completion of the same.</w:t>
      </w:r>
    </w:p>
    <w:p>
      <w:r>
        <w:t>Balance Approvals would be obtained at a later stage.</w:t>
      </w:r>
    </w:p>
    <w:p/>
    <w:p/>
    <w:p/>
    <w:p/>
    <w:p/>
    <w:p/>
    <w:p>
      <w:r>
        <w:t>INDUSTRY HIGHLIGHTS</w:t>
      </w:r>
    </w:p>
    <w:p/>
    <w:p/>
    <w:p/>
    <w:p/>
    <w:p/>
    <w:p/>
    <w:p/>
    <w:p>
      <w:r>
        <w:tab/>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