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Our Comments:</w:t>
      </w:r>
    </w:p>
    <w:p>
      <w:r>
        <w:t>Initially the cost of land was envisaged at Rs.41.40 crore which has now increased to Rs.70.00 crore. The increase in cost of land is primarily due to the following:</w:t>
      </w:r>
    </w:p>
    <w:p/>
    <w:p>
      <w:r>
        <w:t>The project involves acquisition of Government Land of ~1142 acres. A District Level Committee Charges (DLC) is levied by the state Government. Over the period of project implementation, the DLC charges have increased by Rs.22000 per acre, thereby increase land cost.</w:t>
      </w:r>
    </w:p>
    <w:p>
      <w:r>
        <w:t>Due to Change in Law, GST @18% on lease rentals being paid to the Lessors is being incurred on Reverse Charge Mechanism basis, thus, increase of land cost.</w:t>
      </w:r>
    </w:p>
    <w:p>
      <w:r>
        <w:t>The project was initially envisaged to be set up using leasehold land, however, due to unavailability, the Company had to procure ~125 acres of land on outright purchase basis.</w:t>
      </w:r>
    </w:p>
    <w:p>
      <w:r>
        <w:t>Increased upfront lease rentals from 2 years to 4 to 5 years.</w:t>
      </w:r>
    </w:p>
    <w:p>
      <w:r>
        <w:t>Out of the envisaged Cost of Land of Rs.70.00 crore, an amount of Rs.57.57 crore (as per Chartered Accountant Certificate dated 06-11-2025) has already been incurred towards the project.</w:t>
      </w:r>
    </w:p>
    <w:p/>
    <w:p>
      <w:r>
        <w:t>Cost of EPC</w:t>
      </w:r>
    </w:p>
    <w:p>
      <w:r>
        <w:t>The company has entered into an EPC Contract with Serentica Renewables India Private Limited for execution of the project at a cost of Rs.2989.08 crore (details of EPC Contract is mentioned in Section 5.1.1 of this Report). The cost of EPC has been worked out as under:</w:t>
      </w:r>
    </w:p>
    <w:p/>
    <w:p>
      <w:r>
        <w:t>Table 48: Components of EPC Cost</w:t>
      </w:r>
    </w:p>
    <w:p/>
    <w:p>
      <w:r>
        <w:t>Shared Infra and Evacuation Sharing Cost</w:t>
      </w:r>
    </w:p>
    <w:p/>
    <w:p>
      <w:r>
        <w:t xml:space="preserve">Cost of Shared Infra and Evacuation Sharing is estimated at Rs.152.15 crore. The company for implementation of the project has executed an Shaed Infra and Evacuation Sharing Agreement with Serentica Renewables India Private Limited (details of Evacuation Sharing Agreement is mentioned in Section 5.1.2 of this Report). </w:t>
      </w:r>
    </w:p>
    <w:p/>
    <w:p>
      <w:r>
        <w:t>Contingencies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