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p/>
    <w:p>
      <w:r>
        <w:t>THE COMPANY</w:t>
        <w:br/>
        <w:t>Serentica Renewables India 9 Private Limited (SRI9PL), part of the Vedanta Group, was incorporated on 30th September 2022 with the objective of setting up renewable power generation projects. Its registered office is at RMZ Infinity, 5th Floor, Plot No. 15, Udyog Vihar, Phase – IV, Palam Road, Gurugram – 122015. As of 22-10-2025, the company has an Authorised Capital of Rs.323.51 Crore and a Paid-up Capital of Rs.296.51 Crore. As on 11-11-2025, outstanding credit facilities total Rs.2075.31 Crore.</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