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Serentica Renewables (Singapore) Private Limited</w:t>
      </w:r>
    </w:p>
    <w:p/>
    <w:p>
      <w:r>
        <w:t>Serentica Renewables (Singapore) Private Limited (hereinafter referred to as Sponsor or SRSPL) is the Renewable Energy Arm of the Vedanta Group. SRSPL was incorporated on 25th November’2022 with an objective of Generation of Electricity from Renewable Sources. Registered office of SRSPL is situated at 23, Church Street, #07-00, Capital Square, Singapore – 049481.</w:t>
      </w:r>
    </w:p>
    <w:p/>
    <w:p>
      <w:r>
        <w:t>A brief snapshot of Serentica Renewables Singapore Private Limited is given below:</w:t>
      </w:r>
    </w:p>
    <w:p/>
    <w:p>
      <w:r>
        <w:t>Table 14: Snapshot of Projects of SRSPL</w:t>
        <w:br/>
        <w:br/>
        <w:t xml:space="preserve">Particulars </w:t>
        <w:br/>
        <w:t xml:space="preserve">Details </w:t>
        <w:br/>
        <w:t xml:space="preserve">Name </w:t>
        <w:br/>
        <w:t xml:space="preserve">of </w:t>
        <w:br/>
        <w:t xml:space="preserve">the </w:t>
        <w:br/>
        <w:t xml:space="preserve">Company </w:t>
        <w:br/>
        <w:t xml:space="preserve">Serentica Renewables (Singapore) Private Limited </w:t>
        <w:br/>
        <w:t xml:space="preserve">Company </w:t>
        <w:br/>
        <w:t xml:space="preserve">Registration </w:t>
        <w:br/>
        <w:t xml:space="preserve">Number </w:t>
        <w:br/>
        <w:t xml:space="preserve">202242188E </w:t>
        <w:br/>
        <w:t xml:space="preserve">Date </w:t>
        <w:br/>
        <w:t xml:space="preserve">of </w:t>
        <w:br/>
        <w:t xml:space="preserve">Incorporation </w:t>
        <w:br/>
        <w:t xml:space="preserve">25th November’2022 </w:t>
        <w:br/>
        <w:t xml:space="preserve">Registered Office 23, Church Street, #07-00, Capital Square, Singapore – 049481 </w:t>
        <w:br/>
        <w:t xml:space="preserve">Board </w:t>
        <w:br/>
        <w:t xml:space="preserve">of </w:t>
        <w:br/>
        <w:t xml:space="preserve">Directors </w:t>
        <w:br/>
        <w:t xml:space="preserve">SN </w:t>
        <w:br/>
        <w:t xml:space="preserve">Name of Director </w:t>
        <w:br/>
        <w:t xml:space="preserve">1 </w:t>
        <w:br/>
        <w:t xml:space="preserve">Madhura Narawane </w:t>
        <w:br/>
        <w:t xml:space="preserve">2 </w:t>
        <w:br/>
        <w:t xml:space="preserve">Pratik Agarwal </w:t>
        <w:br/>
        <w:t xml:space="preserve">3 </w:t>
        <w:br/>
        <w:t xml:space="preserve">Goh Ping Hao </w:t>
        <w:br/>
        <w:t xml:space="preserve">4 </w:t>
        <w:br/>
        <w:t xml:space="preserve">Ananya Gupta </w:t>
        <w:br/>
        <w:t xml:space="preserve">Consolidated </w:t>
        <w:br/>
        <w:t>Past Financials of</w:t>
        <w:br/>
        <w:t xml:space="preserve">Particulars </w:t>
        <w:br/>
        <w:t xml:space="preserve">Amounts in US$ million </w:t>
        <w:br/>
        <w:t xml:space="preserve">unless otherwise specified </w:t>
        <w:br/>
        <w:t xml:space="preserve">31st </w:t>
        <w:br/>
        <w:t xml:space="preserve">March’2024 </w:t>
        <w:br/>
        <w:t xml:space="preserve">31st </w:t>
        <w:br/>
        <w:t xml:space="preserve">March’2023 </w:t>
        <w:br/>
        <w:t xml:space="preserve">Revenue from Operations </w:t>
        <w:br/>
        <w:t xml:space="preserve">4.28 </w:t>
        <w:br/>
        <w:t>-0.01</w:t>
        <w:br/>
        <w:t xml:space="preserve">-0.65 </w:t>
        <w:br/>
        <w:t xml:space="preserve">-0.42 </w:t>
        <w:br/>
        <w:t xml:space="preserve">Profit Before Tax (PBT) </w:t>
        <w:br/>
        <w:t xml:space="preserve">-1.54 </w:t>
        <w:br/>
        <w:t xml:space="preserve">-0.50 </w:t>
        <w:br/>
        <w:t xml:space="preserve">Profit After Tax (PAT) </w:t>
        <w:br/>
        <w:t xml:space="preserve">-4.33 </w:t>
        <w:br/>
        <w:t xml:space="preserve">-0.50 </w:t>
        <w:br/>
        <w:t xml:space="preserve">Tangible Net Worth (TNW) </w:t>
        <w:br/>
        <w:t xml:space="preserve">420.83 </w:t>
        <w:br/>
        <w:t xml:space="preserve">69.54 </w:t>
        <w:br/>
        <w:t xml:space="preserve">Total Outside Liabilities (TOL) </w:t>
        <w:br/>
        <w:t xml:space="preserve">11.17 </w:t>
        <w:br/>
        <w:t xml:space="preserve">8.09 </w:t>
        <w:br/>
        <w:t xml:space="preserve">Investment in Subsidiaries </w:t>
        <w:br/>
        <w:t xml:space="preserve">213.86 </w:t>
        <w:br/>
        <w:t xml:space="preserve">72.34 </w:t>
        <w:br/>
        <w:t xml:space="preserve">Current Assets </w:t>
        <w:br/>
        <w:t xml:space="preserve">25.54 </w:t>
        <w:br/>
        <w:t xml:space="preserve">5.29 </w:t>
        <w:br/>
        <w:t xml:space="preserve">Current Liabilities </w:t>
        <w:br/>
        <w:t xml:space="preserve">0.21 </w:t>
        <w:br/>
        <w:t>0.09</w:t>
      </w:r>
    </w:p>
    <w:p/>
    <w:p/>
    <w:p/>
    <w:p>
      <w:r>
        <w:t>Serentica Renewables India Private Limited</w:t>
      </w:r>
    </w:p>
    <w:p/>
    <w:p>
      <w:r>
        <w:t>Serentica Renewables India Private Limited (hereinafter referred to as ‘Promoter’ or ‘SRIPL’) is a 100% Subsidiary of Serentica Renewables Singapore Private Limited. SRIPL at present is developing ~5478 MW of renewable energy projects across Karnataka, Maharashtra &amp; Rajasthan.</w:t>
      </w:r>
    </w:p>
    <w:p/>
    <w:p>
      <w:r>
        <w:t>Details of projects implemented/ under implementation by SRIPL through its various SPVs is given below:</w:t>
      </w:r>
    </w:p>
    <w:p/>
    <w:p>
      <w:r>
        <w:t>Table 15: Snapshot of Projects of SRIPL</w:t>
        <w:br/>
        <w:t xml:space="preserve">SN </w:t>
        <w:br/>
        <w:t>SPV</w:t>
        <w:br/>
        <w:t xml:space="preserve">Offtaker </w:t>
        <w:br/>
        <w:t xml:space="preserve">Capacity </w:t>
        <w:br/>
        <w:t xml:space="preserve">(MW AC) </w:t>
        <w:br/>
        <w:t xml:space="preserve">Type </w:t>
        <w:br/>
        <w:t xml:space="preserve">Solar </w:t>
        <w:br/>
        <w:t xml:space="preserve">(DC) </w:t>
        <w:br/>
        <w:t xml:space="preserve">Solar (AC) </w:t>
        <w:br/>
        <w:t xml:space="preserve">Wind (AC) </w:t>
        <w:br/>
        <w:t xml:space="preserve">Total </w:t>
        <w:br/>
        <w:t xml:space="preserve">MW </w:t>
        <w:br/>
        <w:t xml:space="preserve">Capacity </w:t>
        <w:br/>
        <w:t xml:space="preserve">Commissioned </w:t>
        <w:br/>
        <w:t xml:space="preserve">(AC) </w:t>
        <w:br/>
        <w:t xml:space="preserve">1 </w:t>
        <w:br/>
        <w:t>SRIPL 1</w:t>
        <w:br/>
        <w:t>BALCO</w:t>
        <w:br/>
        <w:t xml:space="preserve">200 </w:t>
        <w:br/>
        <w:t xml:space="preserve">Hybrid </w:t>
        <w:br/>
        <w:t xml:space="preserve">252.5 </w:t>
        <w:br/>
        <w:t xml:space="preserve">189 </w:t>
        <w:br/>
        <w:t xml:space="preserve">204 </w:t>
        <w:br/>
        <w:t xml:space="preserve">457 </w:t>
        <w:br/>
        <w:t xml:space="preserve">188.27 MW - </w:t>
        <w:br/>
        <w:t xml:space="preserve">Solar </w:t>
        <w:br/>
        <w:t xml:space="preserve">2 </w:t>
        <w:br/>
        <w:t xml:space="preserve">SRIPL 3 </w:t>
        <w:br/>
        <w:t xml:space="preserve">Vedanta Ltd. </w:t>
        <w:br/>
        <w:t xml:space="preserve">221 </w:t>
        <w:br/>
        <w:t xml:space="preserve">Hybrid </w:t>
        <w:br/>
        <w:t xml:space="preserve">263 </w:t>
        <w:br/>
        <w:t xml:space="preserve">200 </w:t>
        <w:br/>
        <w:t xml:space="preserve">270 </w:t>
        <w:br/>
        <w:t xml:space="preserve">533 </w:t>
        <w:br/>
        <w:t xml:space="preserve">110 MW - Solar </w:t>
        <w:br/>
        <w:t xml:space="preserve">&amp; Wind </w:t>
        <w:br/>
        <w:t xml:space="preserve">3 </w:t>
        <w:br/>
        <w:t>SRIPL 4</w:t>
        <w:br/>
        <w:t>HZL</w:t>
        <w:br/>
        <w:t xml:space="preserve">200 </w:t>
        <w:br/>
        <w:t xml:space="preserve">Hybrid </w:t>
        <w:br/>
        <w:t xml:space="preserve">243 </w:t>
        <w:br/>
        <w:t xml:space="preserve">168 </w:t>
        <w:br/>
        <w:t xml:space="preserve">320 </w:t>
        <w:br/>
        <w:t xml:space="preserve">563 </w:t>
        <w:br/>
        <w:t xml:space="preserve">168 MW - Solar </w:t>
        <w:br/>
        <w:t xml:space="preserve">4 </w:t>
        <w:br/>
        <w:t>SRIPL 5</w:t>
        <w:br/>
        <w:t>HZL</w:t>
        <w:br/>
        <w:t xml:space="preserve">250 </w:t>
        <w:br/>
        <w:t xml:space="preserve">Hybrid </w:t>
        <w:br/>
        <w:t xml:space="preserve">337 </w:t>
        <w:br/>
        <w:t xml:space="preserve">232 </w:t>
        <w:br/>
        <w:t xml:space="preserve">370 </w:t>
        <w:br/>
        <w:t xml:space="preserve">707 </w:t>
        <w:br/>
        <w:t xml:space="preserve">220 MW - Solar </w:t>
        <w:br/>
        <w:t xml:space="preserve">5 </w:t>
        <w:br/>
        <w:t xml:space="preserve">SRIPL6 </w:t>
        <w:br/>
        <w:t xml:space="preserve">Vedanta Ltd </w:t>
        <w:br/>
        <w:t xml:space="preserve">50 </w:t>
        <w:br/>
        <w:t xml:space="preserve">Hybrid </w:t>
        <w:br/>
        <w:t xml:space="preserve">53 </w:t>
        <w:br/>
        <w:t xml:space="preserve">37 </w:t>
        <w:br/>
        <w:t xml:space="preserve">65 </w:t>
        <w:br/>
        <w:t xml:space="preserve">118 </w:t>
        <w:br/>
        <w:t xml:space="preserve">- </w:t>
        <w:br/>
        <w:t xml:space="preserve">6 </w:t>
        <w:br/>
        <w:t>SRIPL7</w:t>
        <w:br/>
        <w:t>BALCO</w:t>
        <w:br/>
        <w:t xml:space="preserve">105 </w:t>
        <w:br/>
        <w:t xml:space="preserve">Hybrid </w:t>
        <w:br/>
        <w:t xml:space="preserve">109 </w:t>
        <w:br/>
        <w:t xml:space="preserve">75 </w:t>
        <w:br/>
        <w:t xml:space="preserve">106 </w:t>
        <w:br/>
        <w:t xml:space="preserve">215 </w:t>
        <w:br/>
        <w:t xml:space="preserve">- </w:t>
        <w:br/>
        <w:t xml:space="preserve">7 </w:t>
        <w:br/>
        <w:t>SRIPL8</w:t>
        <w:br/>
        <w:t>BALCO</w:t>
        <w:br/>
        <w:t xml:space="preserve">200 </w:t>
        <w:br/>
        <w:t xml:space="preserve">Solar </w:t>
        <w:br/>
        <w:t xml:space="preserve">280 </w:t>
        <w:br/>
        <w:t xml:space="preserve">200 </w:t>
        <w:br/>
        <w:t xml:space="preserve"> - </w:t>
        <w:br/>
        <w:t xml:space="preserve">280 </w:t>
        <w:br/>
        <w:t xml:space="preserve">- </w:t>
        <w:br/>
        <w:t xml:space="preserve">8 </w:t>
        <w:br/>
        <w:t xml:space="preserve">SRIPL9 </w:t>
        <w:br/>
        <w:t xml:space="preserve">Vedanta Ltd </w:t>
        <w:br/>
        <w:t xml:space="preserve">600 </w:t>
        <w:br/>
        <w:t xml:space="preserve">Solar </w:t>
        <w:br/>
        <w:t xml:space="preserve">840 </w:t>
        <w:br/>
        <w:t xml:space="preserve">600 </w:t>
        <w:br/>
        <w:t xml:space="preserve"> - </w:t>
        <w:br/>
        <w:t xml:space="preserve">840 </w:t>
        <w:br/>
        <w:t xml:space="preserve">- </w:t>
        <w:br/>
        <w:t xml:space="preserve">9 </w:t>
        <w:br/>
        <w:t xml:space="preserve">SRIPL 14 </w:t>
        <w:br/>
        <w:t xml:space="preserve">Hindustan Zinc </w:t>
        <w:br/>
        <w:t xml:space="preserve">Limited </w:t>
        <w:br/>
        <w:t xml:space="preserve">80 </w:t>
        <w:br/>
        <w:t xml:space="preserve">Hybrid </w:t>
        <w:br/>
        <w:t xml:space="preserve">211 </w:t>
        <w:br/>
        <w:t xml:space="preserve">141 </w:t>
        <w:br/>
        <w:t xml:space="preserve">285 </w:t>
        <w:br/>
        <w:t xml:space="preserve">496 </w:t>
        <w:br/>
        <w:t xml:space="preserve">- </w:t>
        <w:br/>
        <w:t xml:space="preserve">10 </w:t>
        <w:br/>
        <w:t xml:space="preserve">SRIPL 19 </w:t>
        <w:br/>
        <w:t xml:space="preserve">Inox Air </w:t>
        <w:br/>
        <w:t xml:space="preserve">Products Pvt. </w:t>
        <w:br/>
        <w:t xml:space="preserve">Ltd. </w:t>
        <w:br/>
        <w:t xml:space="preserve">22.5 </w:t>
        <w:br/>
        <w:t xml:space="preserve">Hybrid </w:t>
        <w:br/>
        <w:t xml:space="preserve">38.4 </w:t>
        <w:br/>
        <w:t xml:space="preserve">25.6 </w:t>
        <w:br/>
        <w:t xml:space="preserve">36.3 </w:t>
        <w:br/>
        <w:t xml:space="preserve">75 </w:t>
        <w:br/>
        <w:t xml:space="preserve">- </w:t>
        <w:br/>
        <w:t xml:space="preserve">11 </w:t>
        <w:br/>
        <w:t>SRIPL 20</w:t>
        <w:br/>
        <w:t>NTPC</w:t>
        <w:br/>
        <w:t xml:space="preserve">200 </w:t>
        <w:br/>
        <w:t xml:space="preserve">Hybrid </w:t>
        <w:br/>
        <w:t xml:space="preserve">500 </w:t>
        <w:br/>
        <w:t xml:space="preserve">250 </w:t>
        <w:br/>
        <w:t xml:space="preserve">200 </w:t>
        <w:br/>
        <w:t xml:space="preserve">700 </w:t>
        <w:br/>
        <w:t xml:space="preserve">- </w:t>
        <w:br/>
        <w:t>12</w:t>
        <w:br/>
        <w:t>NHPC</w:t>
        <w:br/>
        <w:t xml:space="preserve">150 </w:t>
        <w:br/>
        <w:t xml:space="preserve">Hybrid </w:t>
        <w:br/>
        <w:t xml:space="preserve">270 </w:t>
        <w:br/>
        <w:t xml:space="preserve">180 </w:t>
        <w:br/>
        <w:t xml:space="preserve">225 </w:t>
        <w:br/>
        <w:t xml:space="preserve">495 </w:t>
        <w:br/>
        <w:t xml:space="preserve">- </w:t>
        <w:br/>
        <w:t xml:space="preserve">Total </w:t>
        <w:br/>
        <w:t>5,478</w:t>
        <w:br/>
      </w:r>
    </w:p>
    <w:p/>
    <w:p>
      <w:r>
        <w:t>Source: Company Information</w:t>
      </w:r>
    </w:p>
    <w:p>
      <w:r>
        <w:t>A brief snapshot of SRIPL is given below:</w:t>
        <w:br/>
        <w:br/>
        <w:t xml:space="preserve">Table 16: Snapshot of SRIPL </w:t>
        <w:br/>
        <w:t xml:space="preserve">Particulars </w:t>
        <w:br/>
        <w:t xml:space="preserve">Details </w:t>
        <w:br/>
        <w:t xml:space="preserve">Name of the Company </w:t>
        <w:br/>
        <w:t xml:space="preserve">Serentica Renewables India Private Limited </w:t>
        <w:br/>
        <w:t xml:space="preserve">Name of Holding </w:t>
        <w:br/>
        <w:t xml:space="preserve">Company </w:t>
        <w:br/>
        <w:t xml:space="preserve">Serentica Renewables Singapore Private Limited </w:t>
        <w:br/>
        <w:t xml:space="preserve">Date of Incorporation </w:t>
        <w:br/>
        <w:t>30th October’2014</w:t>
        <w:br/>
        <w:t xml:space="preserve">U74110HR2014PTC101972 </w:t>
        <w:br/>
        <w:t xml:space="preserve">Registered Office </w:t>
        <w:br/>
        <w:t xml:space="preserve">RMZ Infinity, 5th Floor, Plot No. 15, Udyog Vihar Phase IV, </w:t>
        <w:br/>
        <w:t xml:space="preserve">Palam Road, Gurugram – 122015 </w:t>
        <w:br/>
        <w:t xml:space="preserve">Board of Directors </w:t>
        <w:br/>
        <w:t xml:space="preserve">Details of Board of Directors of SRIPL is given below: </w:t>
        <w:br/>
        <w:br/>
        <w:t>Name of Director</w:t>
        <w:br/>
        <w:t xml:space="preserve">Designation </w:t>
        <w:br/>
        <w:t xml:space="preserve">Akshay Pradeep Hiranandani </w:t>
        <w:br/>
        <w:t xml:space="preserve">07557700 </w:t>
        <w:br/>
        <w:t xml:space="preserve">Director </w:t>
        <w:br/>
        <w:t xml:space="preserve">Simrun Mehta </w:t>
        <w:br/>
        <w:t xml:space="preserve">09118938 </w:t>
        <w:br/>
        <w:t xml:space="preserve">Director </w:t>
        <w:br/>
        <w:t xml:space="preserve">Pratik Pravin Agarwal </w:t>
        <w:br/>
        <w:t xml:space="preserve">03040062 </w:t>
        <w:br/>
        <w:t xml:space="preserve">Director </w:t>
        <w:br/>
        <w:t xml:space="preserve">Ravi Thanvi </w:t>
        <w:br/>
        <w:t xml:space="preserve">09631208 </w:t>
        <w:br/>
        <w:t xml:space="preserve">Additional </w:t>
        <w:br/>
        <w:t xml:space="preserve">Director </w:t>
        <w:br/>
        <w:t xml:space="preserve">External Credit Rating </w:t>
        <w:br/>
        <w:t xml:space="preserve">ICRA Ratings have accredited SRIPL with the following </w:t>
        <w:br/>
        <w:t xml:space="preserve">Credit Rating as on 24-09-2025: </w:t>
        <w:br/>
        <w:br/>
        <w:t xml:space="preserve">Instrument </w:t>
        <w:br/>
        <w:t xml:space="preserve">Rated Amount </w:t>
        <w:br/>
        <w:t xml:space="preserve">(Rs. Crore) </w:t>
        <w:br/>
        <w:t xml:space="preserve">Rating Action </w:t>
        <w:br/>
        <w:t xml:space="preserve">Long Term/ Short </w:t>
        <w:br/>
        <w:t xml:space="preserve">Term </w:t>
        <w:br/>
        <w:t xml:space="preserve">– </w:t>
        <w:br/>
        <w:t xml:space="preserve">Fund </w:t>
        <w:br/>
        <w:t xml:space="preserve">Based/ Non-Fund </w:t>
        <w:br/>
        <w:t xml:space="preserve">Based Limits </w:t>
        <w:br/>
        <w:t xml:space="preserve">535.00 </w:t>
        <w:br/>
        <w:t>ICRA AA-</w:t>
        <w:br/>
        <w:t xml:space="preserve">(Stable)/ ICRA </w:t>
        <w:br/>
        <w:t xml:space="preserve">A1+; Outstanding </w:t>
        <w:br/>
        <w:t xml:space="preserve">Long Term/ Short </w:t>
        <w:br/>
        <w:t xml:space="preserve">Term </w:t>
        <w:br/>
        <w:t xml:space="preserve">Non-Fund </w:t>
        <w:br/>
        <w:t xml:space="preserve">Based Limits </w:t>
        <w:br/>
        <w:t xml:space="preserve">650.00 </w:t>
        <w:br/>
        <w:t>ICRA AA-</w:t>
        <w:br/>
        <w:t xml:space="preserve">(Stable)/ ICRA </w:t>
        <w:br/>
        <w:t xml:space="preserve">A1+; Outstanding </w:t>
        <w:br/>
        <w:t xml:space="preserve">Long Term/ Short </w:t>
        <w:br/>
        <w:t xml:space="preserve">Term </w:t>
        <w:br/>
        <w:t xml:space="preserve">– </w:t>
        <w:br/>
        <w:t xml:space="preserve">Unallocated Limits </w:t>
        <w:br/>
        <w:t xml:space="preserve">15.00 </w:t>
        <w:br/>
        <w:t>ICRA AA-</w:t>
        <w:br/>
        <w:t xml:space="preserve">(Stable)/ ICRA </w:t>
        <w:br/>
        <w:t xml:space="preserve">A1+; Outstanding </w:t>
        <w:br/>
        <w:t xml:space="preserve">Total </w:t>
        <w:br/>
        <w:t>1200.00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