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33: Vedanta Power Demand Analysis</w:t>
        <w:tab/>
        <w:t>90</w:t>
      </w:r>
    </w:p>
    <w:p>
      <w:r>
        <w:t>Table 34: Landed Cost of Power for VAL</w:t>
        <w:tab/>
        <w:t>93</w:t>
      </w:r>
    </w:p>
    <w:p>
      <w:r>
        <w:t>Table 35: Brief Term of IA</w:t>
        <w:tab/>
        <w:t>93</w:t>
      </w:r>
    </w:p>
    <w:p>
      <w:r>
        <w:t>Table 36: Project Implementation Entities</w:t>
        <w:tab/>
        <w:t>99</w:t>
      </w:r>
    </w:p>
    <w:p>
      <w:r>
        <w:t>Table 37: Key Terms of EPC Contract for the Project</w:t>
        <w:tab/>
        <w:t>99</w:t>
      </w:r>
    </w:p>
    <w:p>
      <w:r>
        <w:t>Table 38: Key Terms of Shared Infra Agreement for the Project</w:t>
        <w:tab/>
        <w:t>109</w:t>
      </w:r>
    </w:p>
    <w:p>
      <w:r>
        <w:t>Table 39: Key Terms of the Module Supply Agreement (MSA)</w:t>
        <w:tab/>
        <w:t>117</w:t>
      </w:r>
    </w:p>
    <w:p>
      <w:r>
        <w:t>Table 40: Project Implementation Schedule</w:t>
        <w:tab/>
        <w:t>123</w:t>
      </w:r>
    </w:p>
    <w:p>
      <w:r>
        <w:t>Table 41: Status of Approvals</w:t>
        <w:tab/>
        <w:t>125</w:t>
      </w:r>
    </w:p>
    <w:p>
      <w:r>
        <w:t>Table 42: State Wise Installed Capacity of Solar Power as on 31-10-2024</w:t>
        <w:tab/>
        <w:t>134</w:t>
      </w:r>
    </w:p>
    <w:p>
      <w:r>
        <w:t>Table 43: Recent Bidding Trends</w:t>
        <w:tab/>
        <w:t>137</w:t>
      </w:r>
    </w:p>
    <w:p>
      <w:r>
        <w:t>Table 44: Tariff for other Group Captive Projects</w:t>
        <w:tab/>
        <w:t>138</w:t>
      </w:r>
    </w:p>
    <w:p>
      <w:r>
        <w:t>Table 45: Challenges of Solar Power Plant</w:t>
        <w:tab/>
        <w:t>139</w:t>
      </w:r>
    </w:p>
    <w:p>
      <w:r>
        <w:t>Table 46: Renewable energy growth drivers</w:t>
        <w:tab/>
        <w:t>144</w:t>
      </w:r>
    </w:p>
    <w:p>
      <w:r>
        <w:t>Table 47: Components of Project Cost</w:t>
        <w:tab/>
        <w:t>148</w:t>
      </w:r>
    </w:p>
    <w:p>
      <w:r>
        <w:t>Table 48: Components of EPC Cost</w:t>
        <w:tab/>
        <w:t>149</w:t>
      </w:r>
    </w:p>
    <w:p>
      <w:r>
        <w:t>Table 49: IDC</w:t>
        <w:tab/>
        <w:t>150</w:t>
      </w:r>
    </w:p>
    <w:p>
      <w:r>
        <w:t>Table 50: Comparison with Other Solar Projects</w:t>
        <w:tab/>
        <w:t>151</w:t>
      </w:r>
    </w:p>
    <w:p>
      <w:r>
        <w:t>Table 51: Components of Means of Finance</w:t>
        <w:tab/>
        <w:t>153</w:t>
      </w:r>
    </w:p>
    <w:p>
      <w:r>
        <w:t>Table 52: Phasing and Source of Promoters Contribution</w:t>
        <w:tab/>
        <w:t>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