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 order to expand its foothold in the renewable power sector along with securing energy security for the group, Serentica Renewables India Private Limited (Promoter or SRIPL) a 100% subsidiary of Serentica Renewables Singapore Private Limited incorporated Serentica Renewables India 9 Private Limited (SRI9PL) on 30th September’2022 with an objective of setting up renewable power generation project. Registered office of the Company is situated at RMZ Infinity, 5th Floor, Plot No. 15, Udyog Vihar, Phase – IV, Palam Road, Gurugram – 122015. </w:t>
      </w:r>
    </w:p>
    <w:p/>
    <w:p>
      <w:r>
        <w:t>The project entails setting up a Solar Power Generating Project having capacity of 840 MWdc/ 600 MWac located at Kotha &amp; Harba Villages, Tehsil – Fatehgarh, District – Jaisalmer, Rajasthan. REC Limited (REC) had vide its Sanction Letter No. REC/CO/REN/Solar/2023-24/ SRI9PL, dated 16th January’2024, had extended Term Loan facilities of Rs.2971.27 crore at an initial interest rate of 9.45% (pre-COD) and an envisaged SCOD of 30th June’2025 to the company towards financing of Greenfield Solar Power Project having capacity of 900 MWdc/ 600 MWac with an estimated project cost of Rs.3714.09 crore for Captive Consumption to be set up at Fatehgarh, Rajasthan.</w:t>
      </w:r>
    </w:p>
    <w:p/>
    <w:p>
      <w:r>
        <w:t>Consequent to the above, REC vide its Letter No. REC/CO/REN/2025-26/SRI9PL/92, dated 29th September’2025 based on request of the company have suitably modified the sanction to incorporate revised capacity of the project from initial 900 MWdc/ 600 MWac to 840 MWdc/ 600 MWac, the interest rate to 8.75% (pre-COD) and 8.25% (post-COD), and the SCOD to 30th June’2026 (brief terms of sanction of REC is given in Chapter 2.5.1 of this Report).</w:t>
      </w:r>
    </w:p>
    <w:p/>
    <w:p>
      <w:r>
        <w:t>Engagement of LSI and Scope of work</w:t>
      </w:r>
    </w:p>
    <w:p/>
    <w:p>
      <w:r>
        <w:t>In order to assess the Techno Economic Viability (TEV) of Serentica Renewables India 9 Private Limited, India Infrastructure Finance Company Limited (IIFCL), has vide their engagement letter no. IIFCL/SRI9PL/2024-25/2159, dated 22nd October’2025, appointed LSI Financial Services Private Limited (LSI) to conduct a Techno Economic Viability Study.</w:t>
      </w:r>
    </w:p>
    <w:p/>
    <w:p>
      <w:r>
        <w:t>Scope of Work:</w:t>
      </w:r>
    </w:p>
    <w:p>
      <w:r>
        <w:t>i. Management Evaluation (experience of promoter and management, etc.)</w:t>
      </w:r>
    </w:p>
    <w:p>
      <w:r>
        <w:t>ii. Detailed analysis of Existing Activities of the Company:</w:t>
      </w:r>
    </w:p>
    <w:p>
      <w:r>
        <w:t>About the Company, its background &amp; history</w:t>
      </w:r>
    </w:p>
    <w:p>
      <w:r>
        <w:t>Milestone of the Company</w:t>
      </w:r>
    </w:p>
    <w:p>
      <w:r>
        <w:t>Promoters’ profile</w:t>
      </w:r>
    </w:p>
    <w:p>
      <w:r>
        <w:t>Shareholding Pattern</w:t>
      </w:r>
    </w:p>
    <w:p>
      <w:r>
        <w:t>Board of Directors</w:t>
      </w:r>
    </w:p>
    <w:p>
      <w:r>
        <w:t>Manufacturing Facilities &amp; utilization levels</w:t>
      </w:r>
    </w:p>
    <w:p>
      <w:r>
        <w:t>Business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