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IMovies - Visual ER Diagram (Proper Format)</w:t>
      </w:r>
    </w:p>
    <w:p>
      <w:r>
        <w:t>Jaisa aapne reference image bheja tha, bilkul waise hi proper well-structured format (Blue boxes for Entities, Black diamonds for Relationships, and Green ovals for Attributes) me ER diagram generate kiya gaya hai:</w:t>
      </w:r>
    </w:p>
    <w:p>
      <w:r>
        <w:drawing>
          <wp:inline xmlns:a="http://schemas.openxmlformats.org/drawingml/2006/main" xmlns:pic="http://schemas.openxmlformats.org/drawingml/2006/picture">
            <wp:extent cx="5943600" cy="4660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structu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8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