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Blueprint for the Rust Modernization of VarDictJava: Adhering to rewrites.bio Principles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paradigm shift in computational biology toward memory-safe, high-performance systems programming has recently accelerated through the adoption of AI-driven development. The rewrites.bio manifesto articulates a critical transition within the field: domain experts equipped with AI coding assistants can now rebuild established scientific software in days rather than years. This capability presents an unprecedented opportunity to modernize foundational bioinformatics tools. However, the manifesto strictly warns that a successful modernization is not a mere line-by-line translation. Instead, it is an opportunity for profound architectural consolidation, eliminating redundant disk I/O, optimizing data structures, and deploying agentic test harnesses to ensure exact scientific correctness.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VarDictJava, a highly sensitive variant caller originally ported from Perl to Java, represents a prime candidate for such a modernization effort. While it introduced critical features for clinical oncology—such as amplicon bias awareness, local realignment from soft-clipped reads, and the capacity to detect complex composite variants—its architecture suffers from extreme fragmentation. A standard VarDictJava workflow involves a disjointed pipeline where a Java process reads Binary Alignment/Map (BAM) files, outputs intermediate tabular data to standard output, pipes it to an R script for Fisher's exact test computations, and finally pipes that output to a Perl script for threshold filtering and Variant Call Format (VCF) generation.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technical report details a comprehensive strategy to port VarDictJava into a single, cohesive, statically compiled Rust binary. By adhering to the rewrites.bio principles, this modernization will resolve legacy resource bottlenecks, vastly accelerate runtime execution, eradicate the Java Virtual Machine (JVM) garbage collection limitations, and preserve the extreme sensitivity that characterizes the original algorithmic design.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Modernization Imperative and the rewrites.bio Framework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delving into the software architecture, it is essential to establish the foundational principles guiding this rewrite. The computational demands of modern genomics are staggering, and legacy applications written in interpreted or virtual-machine-based languages frequently impose severe environmental and temporal costs. The modernization of the RNA-seq quality control suite into RustQC serves as an illustrative precedent; by replacing fifteen traditional tools with a single Rust binary, developers achieved a 60-fold speedup, saving approximately 1.5 million CPU-hours and roughly 150 tonnes of carbon dioxide equivalent emissions annually.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harness these advantages responsibly, the rewrites.bio initiative outlines four fundamental themes for AI-assisted modernization, which must govern the VarDictJava porting strategy.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Rethinking Architecture over Line-by-Line Translation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translation from Java to Rust cannot be a literal syntactical conversion. A literal translation would merely replicate the JVM's object-oriented paradigms in Rust, failing to leverage Rust's unique ownership model and data-oriented design capabilities. Consolidating the three-stage pipeline (Java core, R statistical engine, Perl formatter) into a single execution pass is the primary architectural directive. Consolidating multiple tools into a single pass eliminates redundant input/output operations, preventing the expensive serialization and deserialization of complex genomic data objects into intermediate text streams.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Agentic Development and Tight Iteration Loops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coding assistants are highly capable of generating Rust code, particularly for parsing logic and standard algorithms. However, AI agents are frequently "confidently wrong in very subtle ways". In bioinformatics, a subtle error in 1-based versus 0-based coordinate indexing, or a miscalculated CIGAR string modification, can alter clinical variant calls, leading to severe downstream consequences in clinical oncology profiling.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development must proceed in tight iteration loops. The methodology is highly iterative: the developer isolates the simplest function, generates the rewrite, and strictly compares the output against the original Java tool on clean reference data. Output correctness must be enforced automatically by the test framework, not left to the large language model's inherently unreliable judgment.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Open Source Responsibility and Community Stewardship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tools being rewritten are typically built and maintained by the open-source community, and a rewrite that extracts value without contributing back is highly discouraged. When the process of building a rewrite surfaces edge cases or errors in the original VarDictJava codebase, those should be reported upstream to the AstraZeneca-NGS maintainers with extreme care. Open-source maintainers are usually volunteers or operate under significant resource constraints, and they are increasingly burdened by a deluge of AI-generated bug reports. Any bug reports filed must be verified manually with the original tool on clean data, completely avoiding the submission of AI-generated test cases.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Scientific Provenance and Attribution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researchers deploy the modernized Rust tool, they must recognize the lineage of the algorithms. Obscuring this lineage undermines the incentive structures that produce original scientific work. The Rust repository must clearly cite the original publication by Lai et al. (2016) in </w:t>
      </w:r>
      <w:r w:rsidDel="00000000" w:rsidR="00000000" w:rsidRPr="00000000">
        <w:rPr>
          <w:i w:val="1"/>
          <w:iCs w:val="1"/>
          <w:rtl w:val="0"/>
        </w:rPr>
        <w:t xml:space="preserve">Nucleic Acids Research</w:t>
      </w:r>
      <w:r w:rsidDel="00000000" w:rsidR="00000000" w:rsidRPr="00000000">
        <w:rPr>
          <w:rtl w:val="0"/>
        </w:rPr>
        <w:t xml:space="preserve"> and acknowledge the AstraZeneca-NGS development team. Furthermore, the licensing model must align with the open-source standards of the original tool, ensuring the Rust port is released under the MIT License to maintain ecosystem continuity.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Deconstruction of Legacy VarDictJava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safely port a complex heuristic variant caller, one must intimately understand the mechanical intricacies and the failure modes of the original implementation. VarDict was initially authored in Perl to support ultra-deep targeted sequencing applications where minor allele frequencies regularly fall below the 1 percent threshold. It scales linearly to sequencing depth, avoiding heuristic downsampling, and is renowned for a permissive philosophy of calling "everything," which results in high sensitivity but necessitates highly robust downstream filtering. The subsequent Java port, VarDictJava, accelerated the Perl logic significantly and removed the dependency on the external samtools executable by integrating HTSJDK. However, the Java architecture retains several critical limitations that severely impact performance on large whole-genome datasets.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Fragmented Inter-Process Communication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glaring architectural flaw in the current ecosystem is the reliance on cross-language inter-process communication via standard output pipelines. A typical tumor-normal somatic calling execution relies on a shell invocation similar to the following architecture: the Java core processes the BAM files, the R script computes statistics, and the Perl script filters and formats the results.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Java process initiates by parsing the BAM file, applying complex heuristics to modify CIGAR strings, conducting local realignment around insertions and deletions, and generating an intermediate text table. This intermediate table is then streamed through standard output to the R statistical engine via the teststrandbias.R or testsomatic.R script. The R script reads this table line-by-line using the textConnection interface. It executes Fisher's exact tests to identify strand bias or significant somatic differences between the matched tumor and normal samples. The use of R for streaming text processing is profoundly inefficient; the textConnection interface is an extensively documented bottleneck that heavily restricts data throughput. Finally, the Perl formatter (var2vcf_valid.pl or var2vcf_paired.pl) ingests the R output stream, applies stringent depth and quality filters, interprets the statistical P-values, and converts the raw data into a standard VCF 4.2 format specification.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Serializing complex genomic memory objects into plain text, parsing them in a dynamically typed statistical language, serializing them again, and parsing them in a scripting language introduces immense processing latency and central processing unit overhead.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Garbage Collection Limits and Memory Pressure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VarDictJava relies on the Java Virtual Machine and the underlying HTSJDK library for object management. In high-depth whole-genome sequencing or comprehensive large-panel targeted sequencing, the creation of billions of temporary objects—specifically strings representing genomic sequences and complex Java objects for each parsed sequencing read—rapidly overwhelms the JVM garbage collector. Users frequently report fatal execution halts resulting from java.lang.OutOfMemoryError: GC overhead limit exceeded exceptions, even when explicitly allocating upwards of 32 gigabytes to 900 gigabytes of heap space.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error originates deep within the Java concurrency framework, specifically within the CompletableFuture.thenApply execution paths inside the SomaticMode.processBothBamsInPipeline methods. When the garbage collector spends the vast majority of its operational time attempting to reclaim memory rather than advancing the application logic, the JVM defensively terminates the process.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extensive string manipulation logic utilized in Java—specifically within the critical modifyCigar method—frequently throws runtime exceptions such as StringIndexOutOfBoundsException: String index out of range: -1 due to unhandled edge cases in soft-clipped read arithmetic. Transitioning the architecture to Rust will replace this immense overhead with zero-cost abstractions, deterministic memory management without garbage collection pauses, and safe byte-slice manipulation algorithms that physically prevent index-out-of-bounds panics at compile time.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CRAM Reference Handling Dilemma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persistent point of friction in the legacy Java architecture is the handling of CRAM files, a highly compressed alternative to BAM files. VarDictJava users frequently suffer from CRAM reference failures, wherein HTSJDK throws an IllegalStateException indicating that a valid CRAM reference was not supplied, even when the reference FASTA file is explicitly passed via the -G command-line argument.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underlying issue is that the HTSJDK library requires the reference FASTA to be passed via JVM-specific properties, such as -Dsamjdk.reference_fasta, to accurately reconstruct the sequence from the reference-based CRAM compression. Because VarDictJava does not natively handle these specific CRAM features gracefully, the official maintainers frequently advise users to convert CRAM files back to BAM files prior to analysis, adding massive, unnecessary disk I/O to the user's workflow. The Rust modernization will permanently resolve this by integrating modern genomic I/O libraries that handle reference FASTA indices cleanly during sequence decoding.</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I/O Paradigm: Navigating the Rust Genomic Ecosystem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Selecting the correct foundational crates within the Rust bioinformatics ecosystem is the most critical decision for achieving zero-cost abstractions and seamless concurrency. The transition out of the JVM requires entirely replacing HTSJDK, native Java threading models, and R mathematical libraries. The parsing of BAM, CRAM, and FASTA files represents the highest input/output bottleneck for any variant caller. The Rust ecosystem currently offers two dominant paradigms for genomic file manipulation: rust-htslib and noodles.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Comparative Analysis of rust-htslib and noodles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rust-htslib provides Rust bindings for the venerable C-based htslib library, offering functions for reading and writing SAM, BAM, and CRAM files. It is highly mature, battle-tested, and natively supports multi-threading through the C library's underlying BGZF block compression threads. However, it requires a C toolchain (compatible with the cc crate) to compile, which slightly complicates deployment environments, and it incurs minor overhead when crossing the Foreign Function Interface boundary, occasionally allocating memory excessively during high-throughput operations.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noodles, conversely, is a modern, pure-Rust implementation that provides specification-compliant handling of BAM 1.6, CRAM 3.0/3.1, FASTA, and VCF 4.3/4.4 formats. It leverages Rust's advanced language features, including sophisticated iterators, closures, and optional Tokio async integration. Because it is written entirely in pure Rust, it allows the resulting application to be compiled into a single, fully static binary with absolutely no external C-runtime dependencies, simplifying user distribution immensely.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comparisons between the two libraries reveal highly nuanced performance trade-offs that dictate architectural selection.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rust-htslib Execution Time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noodles Execution Time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BAM Record Decode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rust-htslib decodes raw BGZF records faster.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FASTA Fetch</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 microseconds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 microseconds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noodles is significantly faster at reference coordinate fetching.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Pileup (End-to-End)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noodles excels in streaming pileup traversal and iterator pipelines.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BCF 10k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30.8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rust-htslib handles binary variant calls faster due to optimized memory allocations.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Performance data synthesized from deterministic microbenchmarks.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rust-htslib holding a slight edge in raw BAM decoding speed due to its highly optimized C backend, noodles remains the strategically superior choice for a project aligned with the rewrites.bio manifesto. It integrates seamlessly with Rust's native asynchronous and parallel processing paradigms, entirely avoiding complex C-bindings and ensuring true cross-platform memory safety.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critical engineering consideration, however, is that noodles strictly adheres to SAM formatting specifications; malformed read group tags (for example, non-compliant PL tags containing non-standard sequencer definitions) that HTSJDK might silently accept will trigger hard parsing failures in noodles. The Rust port must therefore implement strict upfront data validation routines or provide built-in tag replacement utilities to ensure gracefully handling of legacy sequencing files.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Parallelization and Concurrency: The Rayon Framework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VarDictJava processes regions of interest sequentially or utilizes Java's CompletableFuture API for multi-threading. This approach frequently leads to thread pool exhaustion, creating massive memory overhead as the JVM attempts to hold millions of sequence reads in memory simultaneously while waiting for individual genomic regions to complete processing.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 architectural blueprint resolves this by leveraging data parallelism via the rayon crate. The target architecture will initiate by parsing the input Browser Extensible Data (BED) file into a collection of distinct genomic intervals. Using rayon::iter::ParallelBridge or into_par_iter(), the application will spawn lightweight parallel iterators over these genomic regions.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Each parallel worker thread will instantiate a localized, independent BAM reader utilizing the noodles::bam::io::indexed_reader::Builder API, query the specific interval via the associated BAM Index file, and execute the variant calling algorithms locally within that thread's memory space. This approach guarantees strict thread safety, entirely eliminates shared mutable state across workers, and ensures that memory usage scales linearly and predictably with the number of central processing unit cores requested by the user. By avoiding global locks and relying on rayon's work-stealing scheduler, the application will achieve near-perfect CPU utilization across high-performance computing clusters while fully eradicating the garbage collection lockups that plagued the Java iteration.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Algorithmic Porting Directives: Preserving Extreme Sensitivity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true clinical and research value of VarDict lies in its highly specific, meticulously tuned heuristics. A successful Rust modernization must replicate these exact biological algorithms to ensure absolute clinical backwards compatibility with existing bioinformatics workflows.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Local Realignment from Soft-Clipped Reads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variant callers, such as the widely used Genome Analysis Toolkit (GATK) UnifiedGenotyper, typically estimate variant allele frequencies based solely on gap-opening reads. This conservative approach frequently underestimates the true allele frequency of long insertions or deletions, particularly in highly heterogeneous cancer genomes where significant structural variance is prevalent.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VarDict achieves its unique sensitivity by recovering a significant percentage of discarded reads through the local realignment of sequences that standard aligners (such as BWA-MEM) have soft-clipped. For example, in the detection of the critical 15-base pair deletion mutation in EGFR exon 19—a highly actionable clinical target in non-small cell lung cancer—VarDict sequentially parses the region, identifies gapped alignments, and mathematically forces the integration of the soft-clipped read overhangs that straddle the deletion.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Rust implementation, replicating this mechanism requires constructing a unified string consensus array for each targeted genomic region. As sequence reads are continuously decoded by the noodles library, the computational engine will build a structural matrix representing the reference genome, incorporating specialized notation tags (e.g., +BASES for genomic insertions and -NUMBER for genomic deletions). The Rust implementation must dynamically allocate a precise sliding window over the BAM alignments to adjust the final base counts based on the unclipped, realigned portions of the sequences, scaling linearly in memory proportional only to the local sequencing depth.</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Sequence Alignment and Local Realignment Crates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Replicating VarDictJava's capability to realign soft-clipped sequences effectively relies heavily on rigorous sequence alignment algorithms. In Java, this often relies on custom, highly coupled string manipulators that suffer from performance bottlenecks. The Rust bioinformatics ecosystem provides a highly advanced landscape of dynamic programming crates implementing Smith-Waterman (local alignment) and Needleman-Wunsch (global alignment) methodologies.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Depending on the targeted scale, the Rust port must leverage one of the following categories of alignment crates to safely process genomic edge cases: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Standard Pure-Rust Sequential Aligners:</w:t>
      </w:r>
      <w:r w:rsidDel="00000000" w:rsidR="00000000" w:rsidRPr="00000000">
        <w:rPr>
          <w:rtl w:val="0"/>
        </w:rPr>
        <w:t xml:space="preserve"> These are ideal for the initial rewrite stages to establish biological parity without introducing complex vectorization logic.</w:t>
      </w:r>
    </w:p>
    <w:p w:rsidR="00000000" w:rsidDel="00000000" w:rsidP="00000000" w:rsidRDefault="00000000" w:rsidRPr="00000000" w14:paraId="00000049">
      <w:pPr>
        <w:numPr>
          <w:ilvl w:val="1"/>
          <w:numId w:val="1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seal (rust-seal):</w:t>
      </w:r>
      <w:r w:rsidDel="00000000" w:rsidR="00000000" w:rsidRPr="00000000">
        <w:rPr>
          <w:rtl w:val="0"/>
        </w:rPr>
        <w:t xml:space="preserve"> Provides memory- and time-efficient sequential implementations of Needleman-Wunsch and Smith-Waterman sequence alignment using a unified, easy-to-implement API.</w:t>
      </w:r>
    </w:p>
    <w:p w:rsidR="00000000" w:rsidDel="00000000" w:rsidP="00000000" w:rsidRDefault="00000000" w:rsidRPr="00000000" w14:paraId="0000004A">
      <w:pPr>
        <w:numPr>
          <w:ilvl w:val="1"/>
          <w:numId w:val="1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rust-bio:</w:t>
      </w:r>
      <w:r w:rsidDel="00000000" w:rsidR="00000000" w:rsidRPr="00000000">
        <w:rPr>
          <w:rtl w:val="0"/>
        </w:rPr>
        <w:t xml:space="preserve"> A comprehensive and battle-tested bioinformatics library that includes robust local, global, and semi-global pairwise sequence alignment implementations.</w:t>
      </w:r>
    </w:p>
    <w:p w:rsidR="00000000" w:rsidDel="00000000" w:rsidP="00000000" w:rsidRDefault="00000000" w:rsidRPr="00000000" w14:paraId="0000004B">
      <w:pPr>
        <w:numPr>
          <w:ilvl w:val="1"/>
          <w:numId w:val="14"/>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cyanea-align:</w:t>
      </w:r>
      <w:r w:rsidDel="00000000" w:rsidR="00000000" w:rsidRPr="00000000">
        <w:rPr>
          <w:rtl w:val="0"/>
        </w:rPr>
        <w:t xml:space="preserve"> Offers alignment capabilities with advanced affine gap penalties, uniquely supporting both nucleotide and protein scoring schemes.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High-Performance / SIMD-Accelerated Native Rust:</w:t>
      </w:r>
      <w:r w:rsidDel="00000000" w:rsidR="00000000" w:rsidRPr="00000000">
        <w:rPr>
          <w:rtl w:val="0"/>
        </w:rPr>
        <w:t xml:space="preserve"> Crucial for eliminating central processing unit bottlenecks during deep sequencing runs.</w:t>
      </w:r>
    </w:p>
    <w:p w:rsidR="00000000" w:rsidDel="00000000" w:rsidP="00000000" w:rsidRDefault="00000000" w:rsidRPr="00000000" w14:paraId="0000004D">
      <w:pPr>
        <w:numPr>
          <w:ilvl w:val="1"/>
          <w:numId w:val="1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block-aligner:</w:t>
      </w:r>
      <w:r w:rsidDel="00000000" w:rsidR="00000000" w:rsidRPr="00000000">
        <w:rPr>
          <w:rtl w:val="0"/>
        </w:rPr>
        <w:t xml:space="preserve"> A modern, SIMD-accelerated library that uses a greedy block-shifting paradigm. It dynamically computes scores in a small square block, computing only a fraction of the matrix. This technique has proven up to 5 to 10 times faster than previous algorithms while expertly handling large insertions and deletions.</w:t>
      </w:r>
    </w:p>
    <w:p w:rsidR="00000000" w:rsidDel="00000000" w:rsidP="00000000" w:rsidRDefault="00000000" w:rsidRPr="00000000" w14:paraId="0000004E">
      <w:pPr>
        <w:numPr>
          <w:ilvl w:val="1"/>
          <w:numId w:val="1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ksw2rs:</w:t>
      </w:r>
      <w:r w:rsidDel="00000000" w:rsidR="00000000" w:rsidRPr="00000000">
        <w:rPr>
          <w:rtl w:val="0"/>
        </w:rPr>
        <w:t xml:space="preserve"> A highly optimized native Rust port of the venerable C-based ksw2 library. It utilizes stable-Rust SIMD backends while actively preserving the exact performance characteristics of the industry-standard C algorithms.</w:t>
      </w:r>
    </w:p>
    <w:p w:rsidR="00000000" w:rsidDel="00000000" w:rsidP="00000000" w:rsidRDefault="00000000" w:rsidRPr="00000000" w14:paraId="0000004F">
      <w:pPr>
        <w:numPr>
          <w:ilvl w:val="1"/>
          <w:numId w:val="1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rustalign-simd:</w:t>
      </w:r>
      <w:r w:rsidDel="00000000" w:rsidR="00000000" w:rsidRPr="00000000">
        <w:rPr>
          <w:rtl w:val="0"/>
        </w:rPr>
        <w:t xml:space="preserve"> Provides ultrafast DNA sequence alignment by combining an FM-index with SIMD-accelerated Smith-Waterman routines, matching the execution speed of raw C++ SSE/AVX2 code.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FFI Bindings to C Libraries:</w:t>
      </w:r>
      <w:r w:rsidDel="00000000" w:rsidR="00000000" w:rsidRPr="00000000">
        <w:rPr>
          <w:rtl w:val="0"/>
        </w:rPr>
        <w:t xml:space="preserve"> For integration with historically established high-performance engines.</w:t>
      </w:r>
    </w:p>
    <w:p w:rsidR="00000000" w:rsidDel="00000000" w:rsidP="00000000" w:rsidRDefault="00000000" w:rsidRPr="00000000" w14:paraId="00000051">
      <w:pPr>
        <w:numPr>
          <w:ilvl w:val="1"/>
          <w:numId w:val="1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parasail-rs:</w:t>
      </w:r>
      <w:r w:rsidDel="00000000" w:rsidR="00000000" w:rsidRPr="00000000">
        <w:rPr>
          <w:rtl w:val="0"/>
        </w:rPr>
        <w:t xml:space="preserve"> Provides safe Rust bindings to the parasail C library, a widely acclaimed SIMD pairwise sequence alignment tool that dynamically dispatches the fastest possible execution based on the underlying CPU architecture (e.g., AVX2, SSE2).</w:t>
      </w:r>
    </w:p>
    <w:p w:rsidR="00000000" w:rsidDel="00000000" w:rsidP="00000000" w:rsidRDefault="00000000" w:rsidRPr="00000000" w14:paraId="00000052">
      <w:pPr>
        <w:numPr>
          <w:ilvl w:val="1"/>
          <w:numId w:val="1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abpoa-rs:</w:t>
      </w:r>
      <w:r w:rsidDel="00000000" w:rsidR="00000000" w:rsidRPr="00000000">
        <w:rPr>
          <w:rtl w:val="0"/>
        </w:rPr>
        <w:t xml:space="preserve"> Offers bindings to the Adaptive Banded Partial Order Alignment (abPOA) library, which is highly advantageous if the realignment step is expanded into complex sequence-to-graph consensus generation.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Strategic Recommendation:</w:t>
      </w:r>
      <w:r w:rsidDel="00000000" w:rsidR="00000000" w:rsidRPr="00000000">
        <w:rPr>
          <w:rtl w:val="0"/>
        </w:rPr>
        <w:t xml:space="preserve"> To fully adhere to the rewrites.bio mandate of producing a single, statically compiled binary free of cumbersome C-toolchain dependencies, a pure-Rust SIMD solution such as ksw2rs or block-aligner is strategically optimal for the production-grade application. However, during initial Test-Driven Development (TDD), starting with an accessible pure-Rust library like seal or rust-bio will accelerate the validation of the core logical port before introducing SIMD complexities.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Amplicon Bias-Aware Variant Calling Logic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Amplicon-based targeted sequencing is heavily utilized in rapid diagnostic settings due to its speed and low input requirements, but it suffers immensely from polymerase chain reaction amplification biases and false positive variant calls at the synthetic primer binding sites. VarDict provides a highly specialized single-sample amplicon mode designed to mitigate these specific artifacts.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specialized algorithm relies strictly on the precise formatting of the input BED file. If the input BED file contains exactly 8 columns, VarDict alters its execution logic, interpreting columns 7 and 8 as the inner insert interval (the segment of DNA strictly between the amplification primers), while standard columns 2 and 3 represent the total physical amplicon length, including the synthetic primers.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Rust implementation must parse the BED file dynamically upon initialization. If an 8-column format is detected, the engine must mathematically calculate the absolute lengths of the upstream and downstream synthetic primer sequences. During the pileup and traversal phases, the engine must actively mask or entirely ignore variant calls that fall physically within these specific outer coordinate bounds, decisively preventing artificial primer mutations from contaminating the final biological output. If a user provides an improperly formatted BED file lacking exact amplicon and insert coordinates, the algorithm will generate severe false negatives, necessitating clear logging and error handling in the Rust implementation to guide users toward correct pipeline usage.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Data Specifications for AI Agent Execution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an AI coding assistant can successfully execute the port without violating the architectural boundaries or data schemas established by the original authors, the following explicit parameters, indices, and legacy code translations must be enforced directly in the code generation prompts.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Internal Method Replication (modifyCigar and isGoodVar)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legacy Java implementation relies heavily on internal filtering methods before any variant is emitted to the output stream.</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modifyCigar() Translation:</w:t>
      </w:r>
      <w:r w:rsidDel="00000000" w:rsidR="00000000" w:rsidRPr="00000000">
        <w:rPr>
          <w:rtl w:val="0"/>
        </w:rPr>
        <w:t xml:space="preserve"> The AI agent must accurately translate the specific regex heuristics used in Java. For instance, the Java algorithm relies on regex matches like (\d+)D(\d+)M(\d+)()(\d+I)? to accurately fuse close deletions and insertions. These must be translated to robust Rust equivalents using the regex crate, operating over the noodles parsed CIGAR structures.</w:t>
      </w:r>
    </w:p>
    <w:p w:rsidR="00000000" w:rsidDel="00000000" w:rsidP="00000000" w:rsidRDefault="00000000" w:rsidRPr="00000000" w14:paraId="0000005D">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isGoodVar() Porting:</w:t>
      </w:r>
      <w:r w:rsidDel="00000000" w:rsidR="00000000" w:rsidRPr="00000000">
        <w:rPr>
          <w:rtl w:val="0"/>
        </w:rPr>
        <w:t xml:space="preserve"> In the original tool, variants are prematurely discarded by the boolean isGoodVar(Variant vref,...) method if they fail specific internal strand-bias or position-in-read tests, preventing them from ever reaching the VCF formatter. The AI agent must implement this exact logic to replicate the expected false-negative (filtering) behavior of VarDict, preventing an over-accumulation of variants in the intermediate steps.</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Multiallelic Extraction:</w:t>
      </w:r>
      <w:r w:rsidDel="00000000" w:rsidR="00000000" w:rsidRPr="00000000">
        <w:rPr>
          <w:rtl w:val="0"/>
        </w:rPr>
        <w:t xml:space="preserve"> Historically, ampVarDict possessed a bug where it only retrieved the first allele via l.get(0). The AI agent must ensure that the Rust extraction iterates completely through the array of all valid alleles at a genomic position to properly support multiallelic variants.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Tabular I/O Schema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communicates between the core parser and the Fisher's Exact test via highly specific tabular formats. The Rust implementation must internally replicate this column schema before executing the native Rust Fisher calculations.</w:t>
      </w:r>
    </w:p>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Single Sample Mode:</w:t>
      </w:r>
      <w:r w:rsidDel="00000000" w:rsidR="00000000" w:rsidRPr="00000000">
        <w:rPr>
          <w:rtl w:val="0"/>
        </w:rPr>
        <w:t xml:space="preserve"> The legacy intermediate table expects exactly 34, 36, or 38 columns (34 for legacy, 36 for standard v1.5.5+ which includes SV analysis and duplication rates, and 38 for amplicon mode).</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Somatic (Paired) Mode:</w:t>
      </w:r>
      <w:r w:rsidDel="00000000" w:rsidR="00000000" w:rsidRPr="00000000">
        <w:rPr>
          <w:rtl w:val="0"/>
        </w:rPr>
        <w:t xml:space="preserve"> Generates an intermediate string of 48 total columns. The first half describes the tumor sample, and the second half exactly mimics the structure for the normal sample.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Integration Mapping (Eradicating 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the teststrandbias.R and testsomatic.R dependencies, the fishers_exact crate must receive explicitly mapped variables based on the 1-based R script logic (note: the AI agent must translate these to 0-based indices for Rust arrays).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Strand Bias Matrix:</w:t>
      </w:r>
      <w:r w:rsidDel="00000000" w:rsidR="00000000" w:rsidRPr="00000000">
        <w:rPr>
          <w:rtl w:val="0"/>
        </w:rPr>
        <w:t xml:space="preserve"> The 2x2 contingency matrix must be populated using column 10 (forward reference), column 11 (forward alternate), column 12 (reverse reference), and column 13 (reverse alternate).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Somatic Matrix Evaluation:</w:t>
      </w:r>
      <w:r w:rsidDel="00000000" w:rsidR="00000000" w:rsidRPr="00000000">
        <w:rPr>
          <w:rtl w:val="0"/>
        </w:rPr>
        <w:t xml:space="preserve"> The AI agent must implement three distinct Fisher's exact tests for somatic variants as defined by the legacy testsomatic.R logic:</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Tumor Strand Bias: utilizing columns 10, 11, 12, and 13.</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Normal Strand Bias: utilizing columns 28, 29, 30, and 31.</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Tumor vs Normal Significance: comparing the tumor alternate allele (column 9), tumor reference allele (calculated as column 8 minus column 9), normal alternate allele (column 27), and normal reference allele (calculated as column 26 minus column 27).</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VCF Output Tag Formatting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final stage of the application execution will utilize the noodles-vcf crate to stream VCF 4.2 headers and records. The AI agent must bypass intermediate string representations and serialize numeric data directly, perfectly matching the metadata tags mapped by the legacy var2vcf_valid.pl and var2vcf_paired.pl scripts. Mandatory tags include: PMEAN, PSTD, QUAL, QSTD, SBF (Strand Bias Fisher p-value), ODDRATIO, HIAF, MQ, SN, AdjAF, NM, VD (Variant Depth), and DP (Total Depth).</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Public Validation Datasets and Compute-Constrained Testing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 development constraints of a workstation limited to 12 CPU cores and 32 Gigabytes of RAM, processing full high-depth Whole Genome Sequencing (WGS) datasets is computationally prohibitive for tight Red/Green testing loops. A 100x depth tumor WGS BAM file routinely exceeds 150 Gigabytes in size. Therefore, the testing strategy must rely on rigorously curated public datasets that can be aggressively subsetted.</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SEQC2 HCC1395 Breast Cancer Cell Line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Somatic Mutation Working Group of the SEQC2 consortium provides an extensively validated matched tumor-normal dataset derived from the HCC1395 triple-negative breast cancer cell line and the HCC1395BL matched normal. Crucially, this public dataset includes targeted Whole Exome Sequencing (WES) subsets alongside the WGS data. The WES subsets drastically reduce the memory and disk footprint, making them ideal for executing validation loops within the 32GB RAM limit while still containing over 1,100 true-positive somatic single-nucleotide variants and insertions/deletions.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Genome in a Bottle (GIAB) HG008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NIST GIAB consortium recently released a highly curated somatic benchmark for HG008, a pancreatic ductal adenocarcinoma tumor line (HG008-T) and its matched normal (HG008-N-P). These benchmark files and their related sequence alignments are publicly accessible via the NCBI GIAB FTP server (https://ftp-trace.ncbi.nlm.nih.gov/ReferenceSamples/giab/data_somatic/HG008/Liss_lab/). This provides an unparalleled ground truth for complex structural variations and subtle somatic calls.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Managing the 32GB Memory Constraint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accommodate the restricted development environment while leveraging these datasets, the project will utilize two primary data reduction strategies: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Genomic Region Slicing:</w:t>
      </w:r>
      <w:r w:rsidDel="00000000" w:rsidR="00000000" w:rsidRPr="00000000">
        <w:rPr>
          <w:rtl w:val="0"/>
        </w:rPr>
        <w:t xml:space="preserve"> Using the command samtools view -b input.bam chrX:start-end &gt; slice.bam, developers can dynamically extract small, targeted genomic partitions surrounding known complex benchmark variants. Because the data is indexed, this completely avoids loading the massive whole-genome file into RAM, guaranteeing the memory overhead remains negligible during iterative TDD phases.</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Deterministic Downsampling:</w:t>
      </w:r>
      <w:r w:rsidDel="00000000" w:rsidR="00000000" w:rsidRPr="00000000">
        <w:rPr>
          <w:rtl w:val="0"/>
        </w:rPr>
        <w:t xml:space="preserve"> Using tools like GATK's DownsampleSam or samtools, the WES slices can be further artificially reduced in coverage depth for ultra-fast integration testing. Full 50x-100x depth files will be strictly reserved for the final CI/CD release validation.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Evaluation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Output Variant Call Format files generated by the Rust rewrite will be deterministically evaluated against the SEQC2 and GIAB truth sets using standard benchmarking tools such as truvari bench (for structural and complex variants) and rtg vcfeval (for small variants). These assessment tools will be natively integrated into the GitHub Actions CI pipeline, enforcing absolute biological parity.</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Detailed Implementation and Testing Plan: Red/Green TDD Methodology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rewrites.bio directive to "Start with the simplest function that produces testable output. Validate it. Then extend," the implementation will strictly utilize a Red/Green Test-Driven Development (TDD) loop. This iterative approach is mandatory for ensuring the Rust rewrite exactly matches the structural output of the legacy VarDictJava pipeline.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Foundational I/O and BED Parsing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phase focuses on establishing basic input parsing using the noodles ecosystem.</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Red (Test Creation):</w:t>
      </w:r>
      <w:r w:rsidDel="00000000" w:rsidR="00000000" w:rsidRPr="00000000">
        <w:rPr>
          <w:rtl w:val="0"/>
        </w:rPr>
        <w:t xml:space="preserve"> Write a suite of unit tests that expects the application to correctly parse a standard 3-column BED file, as well as an 8-column BED file (used for amplicon mode), and output the exact genomic intervals. The test should initially fail due to the absence of the parser.</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Green (Implementation):</w:t>
      </w:r>
      <w:r w:rsidDel="00000000" w:rsidR="00000000" w:rsidRPr="00000000">
        <w:rPr>
          <w:rtl w:val="0"/>
        </w:rPr>
        <w:t xml:space="preserve"> Implement the noodles crate for file handling. Develop the BED parser. Ensure the code successfully reads the intervals and, in the case of 8-column files, calculates the inner insert intervals mathematically.</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Refactor:</w:t>
      </w:r>
      <w:r w:rsidDel="00000000" w:rsidR="00000000" w:rsidRPr="00000000">
        <w:rPr>
          <w:rtl w:val="0"/>
        </w:rPr>
        <w:t xml:space="preserve"> Integrate the rayon crate to parallelize the iteration over these successfully parsed genomic regions using work-stealing thread pools.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Core Algorithmic Porting (Pileup and modifyCigar)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phase is the most critical and involves porting the complex string manipulations and local realignment algorithms.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Red (Test Creation):</w:t>
      </w:r>
      <w:r w:rsidDel="00000000" w:rsidR="00000000" w:rsidRPr="00000000">
        <w:rPr>
          <w:rtl w:val="0"/>
        </w:rPr>
        <w:t xml:space="preserve"> Extract a small sliced BAM file snippet representing a known complex mutation, such as the 15-bp deletion in EGFR exon 19. Run the legacy VarDictJava to generate the intermediate tabular output. Write a test asserting that the Rust pileup engine generates the exact same sequence structure, including the +BASES and -NUMBER annotations for InDels.</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Green (Implementation):</w:t>
      </w:r>
      <w:r w:rsidDel="00000000" w:rsidR="00000000" w:rsidRPr="00000000">
        <w:rPr>
          <w:rtl w:val="0"/>
        </w:rPr>
        <w:t xml:space="preserve"> Implement the core sequence traversal. Crucially, translate the legacy modifyCigar method and replace legacy substring operations by integrating an accessible pure-Rust alignment crate like seal or rust-bio to establish correctness for Smith-Waterman realignments. Ensure that soft-clipping next to an insertion/deletion is mathematically replaced with extended soft-clipping boundaries, and that closely positioned deletions and insertions are combined. Iterate until the output tabular data exactly matches the Java sequence strings.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Refactor:</w:t>
      </w:r>
      <w:r w:rsidDel="00000000" w:rsidR="00000000" w:rsidRPr="00000000">
        <w:rPr>
          <w:rtl w:val="0"/>
        </w:rPr>
        <w:t xml:space="preserve"> Optimize memory allocations within the rayon thread pools, ensuring that each parallel worker independently manages its noodles BAM index reader (IndexRead[span_52](start_span)[span_52](end_span)er) to prevent thread lock contention and ensure parallel data extraction. Upgrade the sequential sequence aligner to a SIMD-accelerated backend like block-aligner or ksw2rs to finalize production performance.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Mathematical Integration (Fisher's Exact Test)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Replacing the external R scripts (teststrandbias.R and testsomatic.R) with inline Rust calculations.</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Red (Test Creation):</w:t>
      </w:r>
      <w:r w:rsidDel="00000000" w:rsidR="00000000" w:rsidRPr="00000000">
        <w:rPr>
          <w:rtl w:val="0"/>
        </w:rPr>
        <w:t xml:space="preserve"> Create a deterministic unit test supplying fixed 2 \times 2 contingency matrices. For strand bias, the test must supply forward/reverse reference and alternate read counts (corresponding exactly to columns 10, 11, 12, and 13 from the intermediate format). The assertion must expect the precise P-value and Odds Ratio outputted by R's fisher.test.</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Green (Implementation):</w:t>
      </w:r>
      <w:r w:rsidDel="00000000" w:rsidR="00000000" w:rsidRPr="00000000">
        <w:rPr>
          <w:rtl w:val="0"/>
        </w:rPr>
        <w:t xml:space="preserve"> Integrate the fishers_exact Rust crate. Implement the exact hypergeometric distribution calculations natively within the Rust binary.</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Refactor:</w:t>
      </w:r>
      <w:r w:rsidDel="00000000" w:rsidR="00000000" w:rsidRPr="00000000">
        <w:rPr>
          <w:rtl w:val="0"/>
        </w:rPr>
        <w:t xml:space="preserve"> Implement floating-point epsilon tolerance (e.g., &lt; 10^{-5}) in the test assertions to gracefully handle the minor, unavoidable numerical precision differences between the pure Rust implementation and the R runtime environments.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VCF Formatting and Filtering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Consolidating the var2vcf_valid.pl and var2vcf_paired.pl logic entirely into the Rust binary.</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Red (Test Creation):</w:t>
      </w:r>
      <w:r w:rsidDel="00000000" w:rsidR="00000000" w:rsidRPr="00000000">
        <w:rPr>
          <w:rtl w:val="0"/>
        </w:rPr>
        <w:t xml:space="preserve"> Define snapshot tests using a complete suite of raw variant calls. Set assertions that variants with a Mean Mapping Quality (MQ) &lt; 40, or a Strand Bias P-value below the threshold (default -P 0.05), are correctly flagged or filtered out of the final VCF output.</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Green (Implementation):</w:t>
      </w:r>
      <w:r w:rsidDel="00000000" w:rsidR="00000000" w:rsidRPr="00000000">
        <w:rPr>
          <w:rtl w:val="0"/>
        </w:rPr>
        <w:t xml:space="preserve"> Construct the final VariantClassification data models. Utilize the noodles crate to stream the final VCF 4.2 records. Implement the Perl filtering logic natively in Rust prior to the VCF serialization step.</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Refactor:</w:t>
      </w:r>
      <w:r w:rsidDel="00000000" w:rsidR="00000000" w:rsidRPr="00000000">
        <w:rPr>
          <w:rtl w:val="0"/>
        </w:rPr>
        <w:t xml:space="preserve"> Ensure the pipeline operates completely in-memory, bypassing any intermediate text formatting, and natively writes directly to a block-compressed BGZF output file.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Agentic Validation Loops via GitHub Actions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pipeline must be vetted under the rewrites.bio principle: "Pick one function -&gt; Write rewrite -&gt; Compare outputs. Mismatch -&gt; Fix. Match -&gt; next function".</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Deploy an automated Nextflow orchestration script coupled with nf-test as an agentic test harness orchestrated natively via GitHub Actions CI.</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Execute both the legacy Java/R/Perl pipeline and the new Rust binary concurrently against the highly curated GIAB HG008 and SEQC2 HCC1395 validation datasets.</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Configure the CI workflow to execute nf-test[span_30](start_span)[span_30](end_span) test --ci on every pull request using heavily downsampled file slices to respect the build runner memory limits. This strictly enforces deterministic snapshot-based matching, automatically failing the build if downstream outputs or biological annotations diverge unexpectedly.</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Continuous Benchmarking in CI</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performance regressions during the tight AI-agent iteration loops, continuous benchmarking must be integrated natively into the deployment lifecycle.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Implementation:</w:t>
      </w:r>
      <w:r w:rsidDel="00000000" w:rsidR="00000000" w:rsidRPr="00000000">
        <w:rPr>
          <w:rtl w:val="0"/>
        </w:rPr>
        <w:t xml:space="preserve"> Utilize frameworks like divan or criterion.rs to write deterministic microbenchmarks for core functions (e.g., BAM parsing and pileup logic).</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CI Integration:</w:t>
      </w:r>
      <w:r w:rsidDel="00000000" w:rsidR="00000000" w:rsidRPr="00000000">
        <w:rPr>
          <w:rtl w:val="0"/>
        </w:rPr>
        <w:t xml:space="preserve"> Deploy the CodSpeed GitHub Action (CodSpeedHQ/action) to run these benchmarks automatically on every PR. CodSpeed utilizes CPU simulation to provide sub-1% measurement variance, enabling the GitHub Actions pipeline to automatically block pull requests that degrade variant calling performance before they are merged.</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7: Automated Deployment and Cargo Publishing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modernized application must be distributed efficiently utilizing standard Rust ecosystem deployment workflows via GitHub Actions.</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Binary Distribution:</w:t>
      </w:r>
      <w:r w:rsidDel="00000000" w:rsidR="00000000" w:rsidRPr="00000000">
        <w:rPr>
          <w:rtl w:val="0"/>
        </w:rPr>
        <w:t xml:space="preserve"> Utilize cargo-dist to completely automate the generation of release pipelines. By running cargo dist init --ci=github, the project will automatically orchestrate the building of target-specific binaries (e.g., Linux, macOS), archive them, and publish them to a GitHub Release whenever a new version tag is pushed.</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Cargo Publishing:</w:t>
      </w:r>
      <w:r w:rsidDel="00000000" w:rsidR="00000000" w:rsidRPr="00000000">
        <w:rPr>
          <w:rtl w:val="0"/>
        </w:rPr>
        <w:t xml:space="preserve"> Automate the cargo publish process to crates.io using "Trusted Publishing". This relies on OpenID Connect (OIDC) via the rust-lang/crates-io-auth-action, which provisions a short-lived access token specifically for the GitHub Actions workflow, entirely eliminating the need to manage and store long-lived secret API tokens in the repository. Alternatively, tools like release-plz can be deployed within GitHub Actions to automate PR generation for version bumps and trigger the trusted publishing process seamlessly.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8: Continuous Security Scanning with Snyk</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Maintaining supply chain security and identifying code-level vulnerabilities is critical, particularly when rewriting foundational clinical software. The CI/CD pipeline will integrate Snyk natively via GitHub Actions to provide automated, continuous security scanning.</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Workflow Configuration:</w:t>
      </w:r>
      <w:r w:rsidDel="00000000" w:rsidR="00000000" w:rsidRPr="00000000">
        <w:rPr>
          <w:rtl w:val="0"/>
        </w:rPr>
        <w:t xml:space="preserve"> A dedicated .github/workflows/security.yml file will be configured to trigger automatically on push and pull_request events.</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Snyk Integration:</w:t>
      </w:r>
      <w:r w:rsidDel="00000000" w:rsidR="00000000" w:rsidRPr="00000000">
        <w:rPr>
          <w:rtl w:val="0"/>
        </w:rPr>
        <w:t xml:space="preserve"> The workflow will utilize the official Snyk GitHub Action, authenticated via a SNYK_TOKEN stored securely in GitHub Secrets. Note that GitHub Actions will not pass secrets to forks used in pull requests, so secure configurations must be maintained for external contributions.</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Comprehensive Scanning Commands:</w:t>
      </w:r>
      <w:r w:rsidDel="00000000" w:rsidR="00000000" w:rsidRPr="00000000">
        <w:rPr>
          <w:rtl w:val="0"/>
        </w:rPr>
        <w:t xml:space="preserve"> The pipeline will execute multiple Snyk commands to ensure complete coverage:</w:t>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snyk test: To identify known vulnerabilities within third-party open-source Rust crates and dependencies.</w:t>
      </w:r>
    </w:p>
    <w:p w:rsidR="00000000" w:rsidDel="00000000" w:rsidP="00000000" w:rsidRDefault="00000000" w:rsidRPr="00000000" w14:paraId="000000A1">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snyk code test: To perform Static Application Security Testing (SAST) for identifying logic vulnerabilities or unsafe patterns directly within the newly written Rust codebase.</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snyk monitor: To snapshot the project dependencies and monitor them continuously for newly disclosed vulnerabilities post-deployment.</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GitHub Code Scanning Integration:</w:t>
      </w:r>
      <w:r w:rsidDel="00000000" w:rsidR="00000000" w:rsidRPr="00000000">
        <w:rPr>
          <w:rtl w:val="0"/>
        </w:rPr>
        <w:t xml:space="preserve"> By passing the --sarif-file-output=snyk.sarif argument to the Snyk test commands, the resulting SARIF files will be uploaded directly to GitHub Code Scanning. This surfaces vulnerability information and remediation advice directly within the GitHub pull request UI, tightly integrating security checks into the developer's normal iteration loop.</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modernization of VarDictJava into a monolithic, memory-safe Rust binary represents a definitive leap forward for somatic variant calling architecture. By systematically absorbing the disjointed Java processing core, the R statistical testing engine, and the Perl filtering formatting scripts into a singular unified pipeline, the resulting architecture will decisively resolve severe JVM garbage collection constraints, completely eliminate redundant intermediate disk I/O, and achieve execution speeds previously unattainable within this specific bioinformatics ecosystem.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pure-Rust libraries such as noodles for specification-compliant genomic file handling, rayon for scalable, lock-free parallel processing across genomic BED regions, and fishers_exact for inline hypergeometric statistical evaluation ensures that the finalized tool is robust, easily deployable as a static binary, and completely free of archaic, multi-language runtime dependencies. Additionally, leveraging Rust's powerful dynamic programming ecosystem—from pure-Rust seal testing interfaces to robust SIMD engines like block-aligner—provides an elegant, zero-dependency solution to legacy soft-clipped read extraction.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strictly adhering to the rewrites.bio manifesto—emphasizing profound architectural rethinking over literal translation, utilizing tight AI-assisted iteration loops, demanding deterministic continuous validation, and preserving proper open-source provenance and attribution—this comprehensive blueprint guarantees that the extreme clinical sensitivity and unique heuristic algorithms of the original VarDict variant caller are not only preserved but propelled securely into the modern era of high-performance computational biology.</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rewrites.bio: Principles for AI-assisted Modernization of Scientific Software - Seqera, https://seqera.io/blog/rewrites-bio/ 2. Phil Ewels: Bioinformatics in the agentic age: Practical tips learnt from RustQC and rewrites.bio - YouTube, https://www.youtube.com/watch?v=LbA_d4oOpDQ 3. rewrites.bio - A manifesto for bioinformatics, https://rewrites.bio/ 4. GitHub - AstraZeneca-NGS/VarDictJava: VarDict Java port, https://github.com/AstraZeneca-NGS/VarDictJava 5. VarDict: a novel and versatile variant caller for next-generation sequencing in cancer research - PMC, https://pmc.ncbi.nlm.nih.gov/articles/PMC4914105/ 6. AstraZeneca-NGS/VarDict - GitHub, https://github.com/AstraZeneca-NGS/VarDict 7. VarDict uses soft-clipped reads for local realignment to... | Download Scientific Diagram - ResearchGate, https://www.researchgate.net/figure/arDict-uses-soft-clipped-reads-for-local-realignment-to-comprehensively-estimate-allele_fig8_300423600 8. HOW TO EVALUATE ROCHE TARGET ENRICHMENT DATA FOR SOMATIC VARIANT RESEARCH - Sequencing, https://sequencing.roche.com/content/dam/diagnostics_microsites/sequencing/master-blueprint/en/products-solutions/sample-prep/dna-reagents/target-enrichment/hybridization/hyperexome-probes/v2/WP-how_to_evaluate_Roche_TE_data_for_somatic_variant_research.pdf 9. Rewrites.bio: 60x speedup in Genomics QC and AI rewrite principles, https://news.ycombinator.com/item?id=47616595 10. GitHub - seqeralabs/rewrites.bio: A manifesto for AI-assisted modernisation of bioinformatics software., https://github.com/seqeralabs/rewrites.bio 11. Towards an accurate and robust analysis pipeline for somatic mutation calling - Frontiers, https://www.frontiersin.org/journals/genetics/articles/10.3389/fgene.2022.979928/full 12. changelog.txt - AstraZeneca-NGS/VarDictJava - GitHub, https://github.com/AstraZeneca-NGS/VarDictJava/blob/master/changelog.txt 13. Accuracy and reproducibility of somatic point mutation calling in clinical-type targeted sequencing data - PMC, https://pmc.ncbi.nlm.nih.gov/articles/PMC7560075/ 14. dependencies/VarDict/README.rst · 14f641a720aa76b708373a9f9abf193fe63a3daa · Published / appreci8 - GitLab, https://imigitlab.uni-muenster.de/published/appreci8/-/blob/14f641a720aa76b708373a9f9abf193fe63a3daa/dependencies/VarDict/README.rst 15. RCAC - Software: VarDictJava - Rosen Center for Advanced Computing, https://www.rcac.purdue.edu/software/vardict-java 16. VarDict/teststrandbias.R at master - GitHub, https://github.com/AstraZeneca-NGS/VarDict/blob/master/teststrandbias.R 17. VarDict/testsomatic.R at master - GitHub, https://github.com/AstraZeneca-NGS/VarDict/blob/master/testsomatic.R 18. Confusion regarding strand and other filters · Issue #62 · AstraZeneca-NGS/VarDictJava, https://github.com/AstraZeneca-NGS/VarDictJava/issues/62 19. VarDictJava/Readme.md at master - GitHub, https://github.com/AstraZeneca-NGS/VarDictJava/blob/master/Readme.md 20. VarDict Java Paired sample analysis · Issue #221 · AstraZeneca-NGS/VarDictJava - GitHub, https://github.com/AstraZeneca-NGS/VarDictJava/issues/221 21. VarDict Java expected run time and memory · Issue #216 · AstraZeneca-NGS/VarDictJava, https://github.com/AstraZeneca-NGS/VarDictJava/issues/216 22. Difficulties in VarDict-1.5.4 installation · Issue #124 · AstraZeneca-NGS/VarDictJava - GitHub, https://github.com/AstraZeneca-NGS/VarDictJava/issues/124 23. fastVEP: A Fast, Comprehensive Variant Effect Predictor Written in Rust - bioRxiv, https://www.biorxiv.org/content/10.64898/2026.04.14.718452v1.full.pdf 24. Error: A valid CRAM reference was not supplied · Issue #249 · AstraZeneca-NGS/VarDictJava - GitHub, https://github.com/AstraZeneca-NGS/VarDictJava/issues/249 25. Why use Rust for bioinformatics? Part 2: You can depend on me. - COMBINE-lab, https://combine-lab.github.io/blog/2022/11/28/rust-for-bioinformatics-part-2.html 26. GitHub - rust-bio/rust-htslib: This library provides HTSlib bindings and a high level Rust API for reading and writing BAM files., https://github.com/rust-bio/rust-htslib 27. Seqair, my Rust-native take on htslib - Pascal's Scribbles, https://deterministic.space/seqair.html 28. zaeleus/noodles: Bioinformatics I/O libraries in Rust - GitHub, https://github.com/zaeleus/noodles 29. How to Use Noodles Library in Rust - Bytes of Life, https://yangyangli.top/posts/001-rust-noodles/ 30. Preferred way(s) to collaborate on noodles development #381 - GitHub, https://github.com/zaeleus/noodles/discussions/381 31. broadinstitute/haplograph - GitHub, https://github.com/broadinstitute/haplograph 32. GitHub - PartTimer1996/genomicframe-core: High-performance genomics I/O and interoperability layer, https://github.com/PartTimer1996/genomicframe-core 33. noodles_bam - Rust - Docs.rs, https://docs.rs/noodles-bam 34. Evaluation of somatic variant calling methods on high coverage tumour-only amplicon sequencing data in a clinical environment | bioRxiv, https://www.biorxiv.org/content/10.64898/2026.04.08.717310v1.full-text 35. A review of somatic single nucleotide variant calling algorithms for next-generation sequencing data, https://www.csbj.org/article/S2001-0370(17)30094-6/pdf 36. Deletion not detected by VarDict · Issue #55 · AstraZeneca-NGS/VarDict - GitHub, https://github.com/AstraZeneca-NGS/VarDict/issues/55 37. index out of bound error related to hard clipping STILL an issue, https://github.com/AstraZeneca-NGS/VarDictJava/issues/341 38. multi-allelic sites · Issue #65 · AstraZeneca-NGS/VarDictJava - GitHub, https://github.com/AstraZeneca-NGS/VarDictJava/issues/65 39. fishers_exact - crates.io: Rust Package Registry, https://crates.io/crates/fishers_exact 40. Calling and filtering variants - BALSAMIC documentation, https://balsamic.readthedocs.io/en/v10.0.0/balsamic_filters.html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