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Dear Families,</w:t>
      </w:r>
    </w:p>
    <w:p w:rsidR="00000000" w:rsidDel="00000000" w:rsidP="00000000" w:rsidRDefault="00000000" w:rsidRPr="00000000" w14:paraId="00000005">
      <w:pPr>
        <w:pStyle w:val="Heading1"/>
        <w:spacing w:after="200" w:line="360" w:lineRule="auto"/>
        <w:ind w:firstLine="720"/>
        <w:rPr/>
      </w:pPr>
      <w:r w:rsidDel="00000000" w:rsidR="00000000" w:rsidRPr="00000000">
        <w:rPr>
          <w:rFonts w:ascii="Calibri" w:cs="Calibri" w:eastAsia="Calibri" w:hAnsi="Calibri"/>
          <w:rtl w:val="0"/>
        </w:rPr>
        <w:t xml:space="preserve">Thank you for your participation in our research evaluating the efficacy of K-12 AI tools on student learning outcomes. As part of our research, we conducted an assessment of reading and related skills with your child. The following brief report includes a description of the assessments that your child completed and how they scored compared to other children of the same age. The following results are scores obtained as part of a reading study conducted by researchers from Boston University with your consent and your child’s assent. </w:t>
      </w:r>
      <w:r w:rsidDel="00000000" w:rsidR="00000000" w:rsidRPr="00000000">
        <w:rPr>
          <w:rFonts w:ascii="Calibri" w:cs="Calibri" w:eastAsia="Calibri" w:hAnsi="Calibri"/>
          <w:b w:val="1"/>
          <w:bCs w:val="1"/>
          <w:rtl w:val="0"/>
        </w:rPr>
        <w:t xml:space="preserve">These scores were collected for research purposes only, and they are not intended for diagnostic purposes. </w:t>
      </w:r>
      <w:r w:rsidDel="00000000" w:rsidR="00000000" w:rsidRPr="00000000">
        <w:rPr>
          <w:rFonts w:ascii="Calibri" w:cs="Calibri" w:eastAsia="Calibri" w:hAnsi="Calibri"/>
          <w:rtl w:val="0"/>
        </w:rPr>
        <w:t xml:space="preserve"> We cannot offer interpretations of these results; if you are interested in interpretations, we recommend consulting a clinician or specialist qualified to do so. A thorough neuropsychological or oral and written language evaluation would offer more information regarding your child’s reading profile and performance. Qualified professionals such as neuropsychologists typically conduct these types of evaluations.  Your pediatrician or school contacts can be helpful resources if you have any questions or concerns about your child’s scores. They will be able to direct you to a clinician or specialist as needed. For information on how to initiate a conversation with your child’s school, you can read more to </w:t>
      </w:r>
      <w:hyperlink r:id="rId9">
        <w:r w:rsidDel="00000000" w:rsidR="00000000" w:rsidRPr="00000000">
          <w:rPr>
            <w:rFonts w:ascii="Calibri" w:cs="Calibri" w:eastAsia="Calibri" w:hAnsi="Calibri"/>
            <w:color w:val="0563c1"/>
            <w:u w:val="single"/>
            <w:rtl w:val="0"/>
          </w:rPr>
          <w:t xml:space="preserve">learn about special education</w:t>
        </w:r>
      </w:hyperlink>
      <w:r w:rsidDel="00000000" w:rsidR="00000000" w:rsidRPr="00000000">
        <w:rPr>
          <w:rFonts w:ascii="Calibri" w:cs="Calibri" w:eastAsia="Calibri" w:hAnsi="Calibri"/>
          <w:rtl w:val="0"/>
        </w:rPr>
        <w:t xml:space="preserve"> or to </w:t>
      </w:r>
      <w:hyperlink r:id="rId10">
        <w:r w:rsidDel="00000000" w:rsidR="00000000" w:rsidRPr="00000000">
          <w:rPr>
            <w:rFonts w:ascii="Calibri" w:cs="Calibri" w:eastAsia="Calibri" w:hAnsi="Calibri"/>
            <w:color w:val="0563c1"/>
            <w:u w:val="single"/>
            <w:rtl w:val="0"/>
          </w:rPr>
          <w:t xml:space="preserve">learn more about the IEP process</w:t>
        </w:r>
      </w:hyperlink>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6">
      <w:pPr>
        <w:spacing w:after="200" w:line="36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note that if your child will be evaluated (e.g., for an Individualized Education Program (IEP)) within a year of this session, the measures reported below will be helpful for the clinician to know about in advance of testing to avoid repetition of measures.</w:t>
      </w:r>
    </w:p>
    <w:p w:rsidR="00000000" w:rsidDel="00000000" w:rsidP="00000000" w:rsidRDefault="00000000" w:rsidRPr="00000000" w14:paraId="00000007">
      <w:pPr>
        <w:pStyle w:val="Heading1"/>
        <w:spacing w:after="200"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If you have any questions, please do not hesitate to contact us at </w:t>
      </w:r>
      <w:hyperlink r:id="rId11">
        <w:r w:rsidDel="00000000" w:rsidR="00000000" w:rsidRPr="00000000">
          <w:rPr>
            <w:rFonts w:ascii="Calibri" w:cs="Calibri" w:eastAsia="Calibri" w:hAnsi="Calibri"/>
            <w:color w:val="1155cc"/>
            <w:u w:val="single"/>
            <w:rtl w:val="0"/>
          </w:rPr>
          <w:t xml:space="preserve">evalcoll@bu.edu</w:t>
        </w:r>
      </w:hyperlink>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color w:val="1f1f1f"/>
          <w:highlight w:val="white"/>
          <w:rtl w:val="0"/>
        </w:rPr>
        <w:t xml:space="preserve">(617) 858-5728‬. </w:t>
      </w:r>
      <w:r w:rsidDel="00000000" w:rsidR="00000000" w:rsidRPr="00000000">
        <w:rPr>
          <w:rtl w:val="0"/>
        </w:rPr>
      </w:r>
    </w:p>
    <w:p w:rsidR="00000000" w:rsidDel="00000000" w:rsidP="00000000" w:rsidRDefault="00000000" w:rsidRPr="00000000" w14:paraId="00000008">
      <w:pPr>
        <w:pStyle w:val="Heading1"/>
        <w:spacing w:line="360" w:lineRule="auto"/>
        <w:rPr/>
      </w:pPr>
      <w:r w:rsidDel="00000000" w:rsidR="00000000" w:rsidRPr="00000000">
        <w:rPr>
          <w:rFonts w:ascii="Calibri" w:cs="Calibri" w:eastAsia="Calibri" w:hAnsi="Calibri"/>
          <w:rtl w:val="0"/>
        </w:rPr>
        <w:t xml:space="preserve">Sincerely, </w:t>
      </w:r>
      <w:r w:rsidDel="00000000" w:rsidR="00000000" w:rsidRPr="00000000">
        <w:rPr>
          <w:rtl w:val="0"/>
        </w:rPr>
      </w:r>
    </w:p>
    <w:p w:rsidR="00000000" w:rsidDel="00000000" w:rsidP="00000000" w:rsidRDefault="00000000" w:rsidRPr="00000000" w14:paraId="00000009">
      <w:pPr>
        <w:keepLines w:val="1"/>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Mary Bready</w:t>
      </w:r>
    </w:p>
    <w:p w:rsidR="00000000" w:rsidDel="00000000" w:rsidP="00000000" w:rsidRDefault="00000000" w:rsidRPr="00000000" w14:paraId="0000000A">
      <w:pPr>
        <w:keepLines w:val="1"/>
        <w:widowControl w:val="0"/>
        <w:rPr>
          <w:rFonts w:ascii="Calibri" w:cs="Calibri" w:eastAsia="Calibri" w:hAnsi="Calibri"/>
          <w:sz w:val="24"/>
          <w:szCs w:val="24"/>
        </w:rPr>
      </w:pPr>
      <w:hyperlink r:id="rId12">
        <w:r w:rsidDel="00000000" w:rsidR="00000000" w:rsidRPr="00000000">
          <w:rPr>
            <w:rFonts w:ascii="Calibri" w:cs="Calibri" w:eastAsia="Calibri" w:hAnsi="Calibri"/>
            <w:color w:val="1155cc"/>
            <w:sz w:val="24"/>
            <w:szCs w:val="24"/>
            <w:u w:val="single"/>
            <w:rtl w:val="0"/>
          </w:rPr>
          <w:t xml:space="preserve">mbready@bu.edu</w:t>
        </w:r>
      </w:hyperlink>
      <w:r w:rsidDel="00000000" w:rsidR="00000000" w:rsidRPr="00000000">
        <w:rPr>
          <w:rtl w:val="0"/>
        </w:rPr>
      </w:r>
    </w:p>
    <w:p w:rsidR="00000000" w:rsidDel="00000000" w:rsidP="00000000" w:rsidRDefault="00000000" w:rsidRPr="00000000" w14:paraId="0000000B">
      <w:pPr>
        <w:rPr>
          <w:sz w:val="24"/>
          <w:szCs w:val="24"/>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Child’s name:</w:t>
        <w:tab/>
        <w:tab/>
        <w:tab/>
        <w:tab/>
        <w:tab/>
        <w:tab/>
        <w:t xml:space="preserve">Child’s Birthdate: </w:t>
      </w:r>
      <w:r w:rsidDel="00000000" w:rsidR="00000000" w:rsidRPr="00000000">
        <w:rPr>
          <w:rtl w:val="0"/>
        </w:rPr>
      </w:r>
    </w:p>
    <w:p w:rsidR="00000000" w:rsidDel="00000000" w:rsidP="00000000" w:rsidRDefault="00000000" w:rsidRPr="00000000" w14:paraId="0000000D">
      <w:pPr>
        <w:pBdr>
          <w:bottom w:color="000000" w:space="1" w:sz="12" w:val="single"/>
        </w:pBd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Date of assessment:</w:t>
        <w:tab/>
        <w:tab/>
        <w:tab/>
        <w:tab/>
        <w:tab/>
        <w:t xml:space="preserve">Age at assessment: </w:t>
      </w: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Construct Assessed</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This category describes the area of focus for the reported measures. This section is followed by a description of the measure and a description of the task demands. </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Range:</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The range of scores considered to be in the average range for each measure is given.</w:t>
      </w:r>
      <w:r w:rsidDel="00000000" w:rsidR="00000000" w:rsidRPr="00000000">
        <w:rPr>
          <w:rFonts w:ascii="Calibri" w:cs="Calibri" w:eastAsia="Calibri" w:hAnsi="Calibri"/>
          <w:b w:val="1"/>
          <w:bCs w:val="1"/>
          <w:sz w:val="24"/>
          <w:szCs w:val="24"/>
          <w:rtl w:val="0"/>
        </w:rPr>
        <w:t xml:space="preserve"> A below average score in any one area does not alone indicate a difficulty or problem.</w:t>
      </w:r>
    </w:p>
    <w:p w:rsidR="00000000" w:rsidDel="00000000" w:rsidP="00000000" w:rsidRDefault="00000000" w:rsidRPr="00000000" w14:paraId="0000001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Your Child’s Scores</w:t>
      </w:r>
      <w:r w:rsidDel="00000000" w:rsidR="00000000" w:rsidRPr="00000000">
        <w:rPr>
          <w:rFonts w:ascii="Calibri" w:cs="Calibri" w:eastAsia="Calibri" w:hAnsi="Calibri"/>
          <w:sz w:val="24"/>
          <w:szCs w:val="24"/>
          <w:rtl w:val="0"/>
        </w:rPr>
        <w:t xml:space="preserve">: Your child’s scores are converted to a scaled score that has a specified mean and standard deviation that permits comparison of a child’s performance relative to peers. These scales can vary by assessment.  Higher standard scores indicate better performance relative to children of the same age.</w:t>
      </w:r>
    </w:p>
    <w:p w:rsidR="00000000" w:rsidDel="00000000" w:rsidP="00000000" w:rsidRDefault="00000000" w:rsidRPr="00000000" w14:paraId="00000014">
      <w:pPr>
        <w:rPr>
          <w:rFonts w:ascii="Calibri" w:cs="Calibri" w:eastAsia="Calibri" w:hAnsi="Calibri"/>
          <w:sz w:val="24"/>
          <w:szCs w:val="24"/>
        </w:rPr>
      </w:pPr>
      <w:bookmarkStart w:colFirst="0" w:colLast="0" w:name="_heading=h.3d5mps85x7fk" w:id="0"/>
      <w:bookmarkEnd w:id="0"/>
      <w:r w:rsidDel="00000000" w:rsidR="00000000" w:rsidRPr="00000000">
        <w:rPr>
          <w:rtl w:val="0"/>
        </w:rPr>
      </w:r>
    </w:p>
    <w:p w:rsidR="00000000" w:rsidDel="00000000" w:rsidP="00000000" w:rsidRDefault="00000000" w:rsidRPr="00000000" w14:paraId="00000015">
      <w:pPr>
        <w:pStyle w:val="Heading1"/>
        <w:shd w:fill="bfbfbf" w:val="clear"/>
        <w:tabs>
          <w:tab w:val="right" w:leader="none" w:pos="9648"/>
        </w:tabs>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Cognitive Skills </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tl w:val="0"/>
        </w:rPr>
      </w:r>
    </w:p>
    <w:sdt>
      <w:sdtPr>
        <w:lock w:val="contentLocked"/>
        <w:id w:val="-1887617570"/>
        <w:tag w:val="goog_rdk_0"/>
      </w:sdtPr>
      <w:sdtContent>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5"/>
            <w:gridCol w:w="990"/>
            <w:gridCol w:w="1977"/>
            <w:gridCol w:w="2338"/>
            <w:tblGridChange w:id="0">
              <w:tblGrid>
                <w:gridCol w:w="4045"/>
                <w:gridCol w:w="990"/>
                <w:gridCol w:w="1977"/>
                <w:gridCol w:w="2338"/>
              </w:tblGrid>
            </w:tblGridChange>
          </w:tblGrid>
          <w:tr>
            <w:trPr>
              <w:cantSplit w:val="0"/>
              <w:tblHeader w:val="0"/>
            </w:trPr>
            <w:tc>
              <w:tcPr/>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019">
                <w:pPr>
                  <w:jc w:val="center"/>
                  <w:rPr>
                    <w:sz w:val="24"/>
                    <w:szCs w:val="24"/>
                  </w:rPr>
                </w:pPr>
                <w:r w:rsidDel="00000000" w:rsidR="00000000" w:rsidRPr="00000000">
                  <w:rPr>
                    <w:rFonts w:ascii="Calibri" w:cs="Calibri" w:eastAsia="Calibri" w:hAnsi="Calibri"/>
                    <w:b w:val="1"/>
                    <w:bCs w:val="1"/>
                    <w:sz w:val="24"/>
                    <w:szCs w:val="24"/>
                    <w:rtl w:val="0"/>
                  </w:rPr>
                  <w:t xml:space="preserve">Typical Range</w:t>
                </w:r>
                <w:r w:rsidDel="00000000" w:rsidR="00000000" w:rsidRPr="00000000">
                  <w:rPr>
                    <w:rtl w:val="0"/>
                  </w:rPr>
                </w:r>
              </w:p>
            </w:tc>
            <w:tc>
              <w:tcPr>
                <w:vAlign w:val="center"/>
              </w:tcPr>
              <w:p w:rsidR="00000000" w:rsidDel="00000000" w:rsidP="00000000" w:rsidRDefault="00000000" w:rsidRPr="00000000" w14:paraId="0000001A">
                <w:pPr>
                  <w:jc w:val="center"/>
                  <w:rPr>
                    <w:sz w:val="24"/>
                    <w:szCs w:val="24"/>
                  </w:rPr>
                </w:pPr>
                <w:r w:rsidDel="00000000" w:rsidR="00000000" w:rsidRPr="00000000">
                  <w:rPr>
                    <w:rFonts w:ascii="Calibri" w:cs="Calibri" w:eastAsia="Calibri" w:hAnsi="Calibri"/>
                    <w:b w:val="1"/>
                    <w:bCs w:val="1"/>
                    <w:sz w:val="24"/>
                    <w:szCs w:val="24"/>
                    <w:rtl w:val="0"/>
                  </w:rPr>
                  <w:t xml:space="preserve">Your Child’s Score</w:t>
                </w:r>
                <w:r w:rsidDel="00000000" w:rsidR="00000000" w:rsidRPr="00000000">
                  <w:rPr>
                    <w:rtl w:val="0"/>
                  </w:rPr>
                </w:r>
              </w:p>
            </w:tc>
            <w:tc>
              <w:tcPr>
                <w:vAlign w:val="center"/>
              </w:tcPr>
              <w:p w:rsidR="00000000" w:rsidDel="00000000" w:rsidP="00000000" w:rsidRDefault="00000000" w:rsidRPr="00000000" w14:paraId="0000001B">
                <w:pPr>
                  <w:jc w:val="center"/>
                  <w:rPr>
                    <w:sz w:val="24"/>
                    <w:szCs w:val="24"/>
                  </w:rPr>
                </w:pPr>
                <w:r w:rsidDel="00000000" w:rsidR="00000000" w:rsidRPr="00000000">
                  <w:rPr>
                    <w:rFonts w:ascii="Calibri" w:cs="Calibri" w:eastAsia="Calibri" w:hAnsi="Calibri"/>
                    <w:b w:val="1"/>
                    <w:bCs w:val="1"/>
                    <w:sz w:val="24"/>
                    <w:szCs w:val="24"/>
                    <w:rtl w:val="0"/>
                  </w:rPr>
                  <w:t xml:space="preserve">Interpretation</w:t>
                </w:r>
                <w:r w:rsidDel="00000000" w:rsidR="00000000" w:rsidRPr="00000000">
                  <w:rPr>
                    <w:rtl w:val="0"/>
                  </w:rPr>
                </w:r>
              </w:p>
            </w:tc>
          </w:tr>
          <w:tr>
            <w:trPr>
              <w:cantSplit w:val="0"/>
              <w:tblHeader w:val="0"/>
            </w:trPr>
            <w:tc>
              <w:tcPr>
                <w:gridSpan w:val="4"/>
                <w:shd w:fill="d9e2f3" w:val="clear"/>
              </w:tcPr>
              <w:p w:rsidR="00000000" w:rsidDel="00000000" w:rsidP="00000000" w:rsidRDefault="00000000" w:rsidRPr="00000000" w14:paraId="0000001C">
                <w:pPr>
                  <w:rPr>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Cognitive Skills </w:t>
                </w:r>
                <w:r w:rsidDel="00000000" w:rsidR="00000000" w:rsidRPr="00000000">
                  <w:rPr>
                    <w:rtl w:val="0"/>
                  </w:rPr>
                </w:r>
              </w:p>
            </w:tc>
          </w:tr>
          <w:tr>
            <w:trPr>
              <w:cantSplit w:val="0"/>
              <w:trHeight w:val="179" w:hRule="atLeast"/>
              <w:tblHeader w:val="0"/>
            </w:trPr>
            <w:tc>
              <w:tcPr/>
              <w:p w:rsidR="00000000" w:rsidDel="00000000" w:rsidP="00000000" w:rsidRDefault="00000000" w:rsidRPr="00000000" w14:paraId="00000020">
                <w:pPr>
                  <w:rPr>
                    <w:sz w:val="24"/>
                    <w:szCs w:val="24"/>
                  </w:rPr>
                </w:pPr>
                <w:r w:rsidDel="00000000" w:rsidR="00000000" w:rsidRPr="00000000">
                  <w:rPr>
                    <w:rFonts w:ascii="Calibri" w:cs="Calibri" w:eastAsia="Calibri" w:hAnsi="Calibri"/>
                    <w:sz w:val="24"/>
                    <w:szCs w:val="24"/>
                    <w:rtl w:val="0"/>
                  </w:rPr>
                  <w:t xml:space="preserve">K-BIT Matrices</w:t>
                </w:r>
                <w:r w:rsidDel="00000000" w:rsidR="00000000" w:rsidRPr="00000000">
                  <w:rPr>
                    <w:rtl w:val="0"/>
                  </w:rPr>
                </w:r>
              </w:p>
            </w:tc>
            <w:tc>
              <w:tcPr/>
              <w:p w:rsidR="00000000" w:rsidDel="00000000" w:rsidP="00000000" w:rsidRDefault="00000000" w:rsidRPr="00000000" w14:paraId="00000021">
                <w:pPr>
                  <w:jc w:val="center"/>
                  <w:rPr>
                    <w:sz w:val="24"/>
                    <w:szCs w:val="24"/>
                  </w:rPr>
                </w:pPr>
                <w:r w:rsidDel="00000000" w:rsidR="00000000" w:rsidRPr="00000000">
                  <w:rPr>
                    <w:rFonts w:ascii="Calibri" w:cs="Calibri" w:eastAsia="Calibri" w:hAnsi="Calibri"/>
                    <w:sz w:val="24"/>
                    <w:szCs w:val="24"/>
                    <w:rtl w:val="0"/>
                  </w:rPr>
                  <w:t xml:space="preserve">85-115</w:t>
                </w:r>
                <w:r w:rsidDel="00000000" w:rsidR="00000000" w:rsidRPr="00000000">
                  <w:rPr>
                    <w:rtl w:val="0"/>
                  </w:rPr>
                </w:r>
              </w:p>
            </w:tc>
            <w:tc>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kbit_standard }}</w:t>
                </w:r>
              </w:p>
            </w:tc>
            <w:tc>
              <w:tcPr/>
              <w:p w:rsidR="00000000" w:rsidDel="00000000" w:rsidP="00000000" w:rsidRDefault="00000000" w:rsidRPr="00000000" w14:paraId="0000002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kbit_interpretation }}</w:t>
                </w:r>
              </w:p>
            </w:tc>
          </w:tr>
        </w:tbl>
      </w:sdtContent>
    </w:sdt>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Matrices </w:t>
      </w:r>
      <w:r w:rsidDel="00000000" w:rsidR="00000000" w:rsidRPr="00000000">
        <w:rPr>
          <w:rFonts w:ascii="Calibri" w:cs="Calibri" w:eastAsia="Calibri" w:hAnsi="Calibri"/>
          <w:sz w:val="24"/>
          <w:szCs w:val="24"/>
          <w:rtl w:val="0"/>
        </w:rPr>
        <w:t xml:space="preserve">subtest of </w:t>
      </w:r>
      <w:r w:rsidDel="00000000" w:rsidR="00000000" w:rsidRPr="00000000">
        <w:rPr>
          <w:rFonts w:ascii="Calibri" w:cs="Calibri" w:eastAsia="Calibri" w:hAnsi="Calibri"/>
          <w:b w:val="1"/>
          <w:bCs w:val="1"/>
          <w:i w:val="1"/>
          <w:iCs w:val="1"/>
          <w:sz w:val="24"/>
          <w:szCs w:val="24"/>
          <w:rtl w:val="0"/>
        </w:rPr>
        <w:t xml:space="preserve">Kaufman’s Brief Intelligence Test (K-BIT)</w:t>
      </w:r>
      <w:r w:rsidDel="00000000" w:rsidR="00000000" w:rsidRPr="00000000">
        <w:rPr>
          <w:rFonts w:ascii="Calibri" w:cs="Calibri" w:eastAsia="Calibri" w:hAnsi="Calibri"/>
          <w:sz w:val="24"/>
          <w:szCs w:val="24"/>
          <w:rtl w:val="0"/>
        </w:rPr>
        <w:t xml:space="preserve"> measures the child’s non-verbal abilities. The child is given a picture with a missing piece and is asked to select the option that best completes the image. Your child received a score of {{ kbit_standard }} , which {{ kbit_category }}. </w:t>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pStyle w:val="Heading1"/>
        <w:shd w:fill="bfbfbf" w:val="clear"/>
        <w:tabs>
          <w:tab w:val="right" w:leader="none" w:pos="9648"/>
        </w:tabs>
        <w:rPr>
          <w:rFonts w:ascii="Calibri" w:cs="Calibri" w:eastAsia="Calibri" w:hAnsi="Calibri"/>
          <w:b w:val="1"/>
          <w:bCs w:val="1"/>
          <w:u w:val="single"/>
        </w:rPr>
      </w:pPr>
      <w:bookmarkStart w:colFirst="0" w:colLast="0" w:name="_heading=h.csay0sx7prc7" w:id="1"/>
      <w:bookmarkEnd w:id="1"/>
      <w:r w:rsidDel="00000000" w:rsidR="00000000" w:rsidRPr="00000000">
        <w:rPr>
          <w:rFonts w:ascii="Calibri" w:cs="Calibri" w:eastAsia="Calibri" w:hAnsi="Calibri"/>
          <w:b w:val="1"/>
          <w:bCs w:val="1"/>
          <w:u w:val="single"/>
          <w:rtl w:val="0"/>
        </w:rPr>
        <w:t xml:space="preserve">Pre Reading Skills</w:t>
      </w:r>
    </w:p>
    <w:p w:rsidR="00000000" w:rsidDel="00000000" w:rsidP="00000000" w:rsidRDefault="00000000" w:rsidRPr="00000000" w14:paraId="00000028">
      <w:pPr>
        <w:rPr>
          <w:rFonts w:ascii="Calibri" w:cs="Calibri" w:eastAsia="Calibri" w:hAnsi="Calibri"/>
          <w:sz w:val="24"/>
          <w:szCs w:val="24"/>
        </w:rPr>
      </w:pPr>
      <w:r w:rsidDel="00000000" w:rsidR="00000000" w:rsidRPr="00000000">
        <w:rPr>
          <w:rtl w:val="0"/>
        </w:rPr>
      </w:r>
    </w:p>
    <w:sdt>
      <w:sdtPr>
        <w:lock w:val="contentLocked"/>
        <w:id w:val="157198965"/>
        <w:tag w:val="goog_rdk_1"/>
      </w:sdtPr>
      <w:sdtContent>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990"/>
            <w:gridCol w:w="1890"/>
            <w:gridCol w:w="2155"/>
            <w:tblGridChange w:id="0">
              <w:tblGrid>
                <w:gridCol w:w="4315"/>
                <w:gridCol w:w="990"/>
                <w:gridCol w:w="1890"/>
                <w:gridCol w:w="2155"/>
              </w:tblGrid>
            </w:tblGridChange>
          </w:tblGrid>
          <w:tr>
            <w:trPr>
              <w:cantSplit w:val="0"/>
              <w:tblHeader w:val="0"/>
            </w:trPr>
            <w:tc>
              <w:tcPr/>
              <w:p w:rsidR="00000000" w:rsidDel="00000000" w:rsidP="00000000" w:rsidRDefault="00000000" w:rsidRPr="00000000" w14:paraId="00000029">
                <w:pPr>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02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Typical Range</w:t>
                </w:r>
                <w:r w:rsidDel="00000000" w:rsidR="00000000" w:rsidRPr="00000000">
                  <w:rPr>
                    <w:rtl w:val="0"/>
                  </w:rPr>
                </w:r>
              </w:p>
            </w:tc>
            <w:tc>
              <w:tcPr>
                <w:vAlign w:val="center"/>
              </w:tcPr>
              <w:p w:rsidR="00000000" w:rsidDel="00000000" w:rsidP="00000000" w:rsidRDefault="00000000" w:rsidRPr="00000000" w14:paraId="0000002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Your Child’s Score</w:t>
                </w:r>
                <w:r w:rsidDel="00000000" w:rsidR="00000000" w:rsidRPr="00000000">
                  <w:rPr>
                    <w:rtl w:val="0"/>
                  </w:rPr>
                </w:r>
              </w:p>
            </w:tc>
            <w:tc>
              <w:tcPr>
                <w:vAlign w:val="center"/>
              </w:tcPr>
              <w:p w:rsidR="00000000" w:rsidDel="00000000" w:rsidP="00000000" w:rsidRDefault="00000000" w:rsidRPr="00000000" w14:paraId="0000002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CTOPP-2 Elision </w:t>
                </w:r>
              </w:p>
            </w:tc>
            <w:tc>
              <w:tcPr/>
              <w:p w:rsidR="00000000" w:rsidDel="00000000" w:rsidP="00000000" w:rsidRDefault="00000000" w:rsidRPr="00000000" w14:paraId="0000002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8–12</w:t>
                </w:r>
              </w:p>
            </w:tc>
            <w:tc>
              <w:tcPr/>
              <w:p w:rsidR="00000000" w:rsidDel="00000000" w:rsidP="00000000" w:rsidRDefault="00000000" w:rsidRPr="00000000" w14:paraId="000000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ctopp_elision_standard }}</w:t>
                </w:r>
              </w:p>
            </w:tc>
            <w:tc>
              <w:tcPr/>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ctopp_elision_interpretation }}</w:t>
                </w:r>
              </w:p>
            </w:tc>
          </w:tr>
          <w:tr>
            <w:trPr>
              <w:cantSplit w:val="0"/>
              <w:tblHeader w:val="0"/>
            </w:trPr>
            <w:tc>
              <w:tcPr/>
              <w:p w:rsidR="00000000" w:rsidDel="00000000" w:rsidP="00000000" w:rsidRDefault="00000000" w:rsidRPr="00000000" w14:paraId="0000003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CTOPP-2 Nonword Repetition</w:t>
                </w:r>
              </w:p>
            </w:tc>
            <w:tc>
              <w:tcPr/>
              <w:p w:rsidR="00000000" w:rsidDel="00000000" w:rsidP="00000000" w:rsidRDefault="00000000" w:rsidRPr="00000000" w14:paraId="0000003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8–12</w:t>
                </w:r>
              </w:p>
            </w:tc>
            <w:tc>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ctopp_nwr_standard }}</w:t>
                </w:r>
              </w:p>
            </w:tc>
            <w:tc>
              <w:tcPr/>
              <w:p w:rsidR="00000000" w:rsidDel="00000000" w:rsidP="00000000" w:rsidRDefault="00000000" w:rsidRPr="00000000" w14:paraId="0000003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ctopp_nwr_interpretation }}</w:t>
                </w:r>
              </w:p>
            </w:tc>
          </w:tr>
        </w:tbl>
      </w:sdtContent>
    </w:sdt>
    <w:p w:rsidR="00000000" w:rsidDel="00000000" w:rsidP="00000000" w:rsidRDefault="00000000" w:rsidRPr="00000000" w14:paraId="0000003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i w:val="1"/>
          <w:iCs w:val="1"/>
          <w:sz w:val="24"/>
          <w:szCs w:val="24"/>
          <w:rtl w:val="0"/>
        </w:rPr>
        <w:t xml:space="preserve">Comprehensive Test of Phonological Processing 2</w:t>
      </w:r>
      <w:r w:rsidDel="00000000" w:rsidR="00000000" w:rsidRPr="00000000">
        <w:rPr>
          <w:rFonts w:ascii="Calibri" w:cs="Calibri" w:eastAsia="Calibri" w:hAnsi="Calibri"/>
          <w:b w:val="1"/>
          <w:bCs w:val="1"/>
          <w:i w:val="1"/>
          <w:iCs w:val="1"/>
          <w:sz w:val="24"/>
          <w:szCs w:val="24"/>
          <w:vertAlign w:val="superscript"/>
          <w:rtl w:val="0"/>
        </w:rPr>
        <w:t xml:space="preserve">nd</w:t>
      </w:r>
      <w:r w:rsidDel="00000000" w:rsidR="00000000" w:rsidRPr="00000000">
        <w:rPr>
          <w:rFonts w:ascii="Calibri" w:cs="Calibri" w:eastAsia="Calibri" w:hAnsi="Calibri"/>
          <w:b w:val="1"/>
          <w:bCs w:val="1"/>
          <w:i w:val="1"/>
          <w:iCs w:val="1"/>
          <w:sz w:val="24"/>
          <w:szCs w:val="24"/>
          <w:rtl w:val="0"/>
        </w:rPr>
        <w:t xml:space="preserve"> Edition</w:t>
      </w:r>
      <w:r w:rsidDel="00000000" w:rsidR="00000000" w:rsidRPr="00000000">
        <w:rPr>
          <w:rFonts w:ascii="Calibri" w:cs="Calibri" w:eastAsia="Calibri" w:hAnsi="Calibri"/>
          <w:sz w:val="24"/>
          <w:szCs w:val="24"/>
          <w:rtl w:val="0"/>
        </w:rPr>
        <w:t xml:space="preserve"> (CTOPP-2) assessed awareness of and the ability to manipulate phonological (letter sound) structures. The </w:t>
      </w:r>
      <w:r w:rsidDel="00000000" w:rsidR="00000000" w:rsidRPr="00000000">
        <w:rPr>
          <w:rFonts w:ascii="Calibri" w:cs="Calibri" w:eastAsia="Calibri" w:hAnsi="Calibri"/>
          <w:b w:val="1"/>
          <w:bCs w:val="1"/>
          <w:sz w:val="24"/>
          <w:szCs w:val="24"/>
          <w:rtl w:val="0"/>
        </w:rPr>
        <w:t xml:space="preserve">Elision</w:t>
      </w:r>
      <w:r w:rsidDel="00000000" w:rsidR="00000000" w:rsidRPr="00000000">
        <w:rPr>
          <w:rFonts w:ascii="Calibri" w:cs="Calibri" w:eastAsia="Calibri" w:hAnsi="Calibri"/>
          <w:sz w:val="24"/>
          <w:szCs w:val="24"/>
          <w:rtl w:val="0"/>
        </w:rPr>
        <w:t xml:space="preserve"> subtest measures the ability to remove phonological segments from spoken words to form other words (e.g., “Say tall without saying /t/”). Your child received a score of {{ ctopp_elision_standard }}, which {{ ctopp_elision_category }}. The </w:t>
      </w:r>
      <w:r w:rsidDel="00000000" w:rsidR="00000000" w:rsidRPr="00000000">
        <w:rPr>
          <w:rFonts w:ascii="Calibri" w:cs="Calibri" w:eastAsia="Calibri" w:hAnsi="Calibri"/>
          <w:b w:val="1"/>
          <w:bCs w:val="1"/>
          <w:sz w:val="24"/>
          <w:szCs w:val="24"/>
          <w:rtl w:val="0"/>
        </w:rPr>
        <w:t xml:space="preserve">Non-Word Repetition</w:t>
      </w:r>
      <w:r w:rsidDel="00000000" w:rsidR="00000000" w:rsidRPr="00000000">
        <w:rPr>
          <w:rFonts w:ascii="Calibri" w:cs="Calibri" w:eastAsia="Calibri" w:hAnsi="Calibri"/>
          <w:sz w:val="24"/>
          <w:szCs w:val="24"/>
          <w:rtl w:val="0"/>
        </w:rPr>
        <w:t xml:space="preserve"> subtest measures phonological working memory, evaluating the ability to temporarily store and recall unfamiliar sounds. Participants listen to made-up words, ranging in different syllable lengths, and must repeat them exactly as they heard them. Your child received a score of</w:t>
      </w:r>
    </w:p>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ctopp_nwr_standard }}, which {{ ctopp_nwr_category }}. </w:t>
      </w:r>
    </w:p>
    <w:p w:rsidR="00000000" w:rsidDel="00000000" w:rsidP="00000000" w:rsidRDefault="00000000" w:rsidRPr="00000000" w14:paraId="0000003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pStyle w:val="Heading1"/>
        <w:shd w:fill="bfbfbf" w:val="clear"/>
        <w:tabs>
          <w:tab w:val="right" w:leader="none" w:pos="9648"/>
        </w:tabs>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Reading Text</w:t>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5"/>
        <w:gridCol w:w="990"/>
        <w:gridCol w:w="1977"/>
        <w:gridCol w:w="2338"/>
        <w:tblGridChange w:id="0">
          <w:tblGrid>
            <w:gridCol w:w="4045"/>
            <w:gridCol w:w="990"/>
            <w:gridCol w:w="1977"/>
            <w:gridCol w:w="2338"/>
          </w:tblGrid>
        </w:tblGridChange>
      </w:tblGrid>
      <w:tr>
        <w:trPr>
          <w:cantSplit w:val="0"/>
          <w:tblHeader w:val="0"/>
        </w:trPr>
        <w:tc>
          <w:tcPr/>
          <w:p w:rsidR="00000000" w:rsidDel="00000000" w:rsidP="00000000" w:rsidRDefault="00000000" w:rsidRPr="00000000" w14:paraId="0000003B">
            <w:pPr>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03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Typical Range</w:t>
            </w:r>
            <w:r w:rsidDel="00000000" w:rsidR="00000000" w:rsidRPr="00000000">
              <w:rPr>
                <w:rtl w:val="0"/>
              </w:rPr>
            </w:r>
          </w:p>
        </w:tc>
        <w:tc>
          <w:tcPr>
            <w:vAlign w:val="center"/>
          </w:tcPr>
          <w:p w:rsidR="00000000" w:rsidDel="00000000" w:rsidP="00000000" w:rsidRDefault="00000000" w:rsidRPr="00000000" w14:paraId="0000003D">
            <w:pPr>
              <w:jc w:val="center"/>
              <w:rPr>
                <w:sz w:val="24"/>
                <w:szCs w:val="24"/>
              </w:rPr>
            </w:pPr>
            <w:r w:rsidDel="00000000" w:rsidR="00000000" w:rsidRPr="00000000">
              <w:rPr>
                <w:rFonts w:ascii="Calibri" w:cs="Calibri" w:eastAsia="Calibri" w:hAnsi="Calibri"/>
                <w:b w:val="1"/>
                <w:bCs w:val="1"/>
                <w:sz w:val="24"/>
                <w:szCs w:val="24"/>
                <w:rtl w:val="0"/>
              </w:rPr>
              <w:t xml:space="preserve">Your Child’s Score</w:t>
            </w:r>
            <w:r w:rsidDel="00000000" w:rsidR="00000000" w:rsidRPr="00000000">
              <w:rPr>
                <w:rtl w:val="0"/>
              </w:rPr>
            </w:r>
          </w:p>
        </w:tc>
        <w:tc>
          <w:tcPr>
            <w:vAlign w:val="center"/>
          </w:tcPr>
          <w:p w:rsidR="00000000" w:rsidDel="00000000" w:rsidP="00000000" w:rsidRDefault="00000000" w:rsidRPr="00000000" w14:paraId="0000003E">
            <w:pPr>
              <w:jc w:val="center"/>
              <w:rPr>
                <w:sz w:val="24"/>
                <w:szCs w:val="24"/>
              </w:rPr>
            </w:pPr>
            <w:r w:rsidDel="00000000" w:rsidR="00000000" w:rsidRPr="00000000">
              <w:rPr>
                <w:rFonts w:ascii="Calibri" w:cs="Calibri" w:eastAsia="Calibri" w:hAnsi="Calibri"/>
                <w:b w:val="1"/>
                <w:bCs w:val="1"/>
                <w:sz w:val="24"/>
                <w:szCs w:val="24"/>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3F">
            <w:pPr>
              <w:rPr>
                <w:sz w:val="24"/>
                <w:szCs w:val="24"/>
              </w:rPr>
            </w:pPr>
            <w:r w:rsidDel="00000000" w:rsidR="00000000" w:rsidRPr="00000000">
              <w:rPr>
                <w:rFonts w:ascii="Calibri" w:cs="Calibri" w:eastAsia="Calibri" w:hAnsi="Calibri"/>
                <w:sz w:val="24"/>
                <w:szCs w:val="24"/>
                <w:rtl w:val="0"/>
              </w:rPr>
              <w:t xml:space="preserve">DORF Total Words Correct</w:t>
            </w:r>
            <w:r w:rsidDel="00000000" w:rsidR="00000000" w:rsidRPr="00000000">
              <w:rPr>
                <w:rtl w:val="0"/>
              </w:rPr>
            </w:r>
          </w:p>
        </w:tc>
        <w:tc>
          <w:tcPr/>
          <w:p w:rsidR="00000000" w:rsidDel="00000000" w:rsidP="00000000" w:rsidRDefault="00000000" w:rsidRPr="00000000" w14:paraId="0000004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dibels_orf_words_correct_typical_range }}</w:t>
            </w:r>
          </w:p>
        </w:tc>
        <w:tc>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dibels_orf_words_correct }}</w:t>
            </w:r>
          </w:p>
        </w:tc>
        <w:tc>
          <w:tcPr/>
          <w:p w:rsidR="00000000" w:rsidDel="00000000" w:rsidP="00000000" w:rsidRDefault="00000000" w:rsidRPr="00000000" w14:paraId="0000004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dibels_orf_words_correct_interpretation }}</w:t>
            </w:r>
          </w:p>
        </w:tc>
      </w:tr>
      <w:tr>
        <w:trPr>
          <w:cantSplit w:val="0"/>
          <w:tblHeader w:val="0"/>
        </w:trPr>
        <w:tc>
          <w:tcPr/>
          <w:p w:rsidR="00000000" w:rsidDel="00000000" w:rsidP="00000000" w:rsidRDefault="00000000" w:rsidRPr="00000000" w14:paraId="00000043">
            <w:pPr>
              <w:rPr>
                <w:rFonts w:ascii="Calibri" w:cs="Calibri" w:eastAsia="Calibri" w:hAnsi="Calibri"/>
                <w:sz w:val="24"/>
                <w:szCs w:val="24"/>
              </w:rPr>
            </w:pPr>
            <w:sdt>
              <w:sdtPr>
                <w:id w:val="-728178080"/>
                <w:tag w:val="goog_rdk_2"/>
              </w:sdtPr>
              <w:sdtContent>
                <w:commentRangeStart w:id="0"/>
              </w:sdtContent>
            </w:sdt>
            <w:r w:rsidDel="00000000" w:rsidR="00000000" w:rsidRPr="00000000">
              <w:rPr>
                <w:rFonts w:ascii="Calibri" w:cs="Calibri" w:eastAsia="Calibri" w:hAnsi="Calibri"/>
                <w:sz w:val="24"/>
                <w:szCs w:val="24"/>
                <w:rtl w:val="0"/>
              </w:rPr>
              <w:t xml:space="preserve">DORF Accuracy </w:t>
            </w:r>
            <w:commentRangeEnd w:id="0"/>
            <w:r w:rsidDel="00000000" w:rsidR="00000000" w:rsidRPr="00000000">
              <w:commentReference w:id="0"/>
            </w:r>
            <w:r w:rsidDel="00000000" w:rsidR="00000000" w:rsidRPr="00000000">
              <w:rPr>
                <w:rtl w:val="0"/>
              </w:rPr>
            </w:r>
          </w:p>
        </w:tc>
        <w:tc>
          <w:tcPr/>
          <w:p w:rsidR="00000000" w:rsidDel="00000000" w:rsidP="00000000" w:rsidRDefault="00000000" w:rsidRPr="00000000" w14:paraId="0000004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dibels_orf_accuracy_typical_range }}</w:t>
            </w:r>
          </w:p>
        </w:tc>
        <w:tc>
          <w:tcPr/>
          <w:p w:rsidR="00000000" w:rsidDel="00000000" w:rsidP="00000000" w:rsidRDefault="00000000" w:rsidRPr="00000000" w14:paraId="000000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dibels_orf_accuracy }}</w:t>
            </w:r>
          </w:p>
          <w:p w:rsidR="00000000" w:rsidDel="00000000" w:rsidP="00000000" w:rsidRDefault="00000000" w:rsidRPr="00000000" w14:paraId="00000046">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dibels_orf_accuracy_interpretation }}</w:t>
            </w:r>
          </w:p>
        </w:tc>
      </w:tr>
    </w:tbl>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i w:val="1"/>
          <w:iCs w:val="1"/>
          <w:sz w:val="24"/>
          <w:szCs w:val="24"/>
          <w:rtl w:val="0"/>
        </w:rPr>
        <w:t xml:space="preserve">DIBELS Oral Reading Fluency (DORF</w:t>
      </w:r>
      <w:r w:rsidDel="00000000" w:rsidR="00000000" w:rsidRPr="00000000">
        <w:rPr>
          <w:rFonts w:ascii="Calibri" w:cs="Calibri" w:eastAsia="Calibri" w:hAnsi="Calibri"/>
          <w:sz w:val="24"/>
          <w:szCs w:val="24"/>
          <w:rtl w:val="0"/>
        </w:rPr>
        <w:t xml:space="preserve">) test is a standardized, one-minute assessment that measures a child’s accuracy and reading rate. A child is to read aloud an unfamiliar passage for one minute while an examiner marks errors such as substitutions, omissions, mispronunciations, and hesitations that last longer than 3 seconds. The </w:t>
      </w:r>
      <w:r w:rsidDel="00000000" w:rsidR="00000000" w:rsidRPr="00000000">
        <w:rPr>
          <w:rFonts w:ascii="Calibri" w:cs="Calibri" w:eastAsia="Calibri" w:hAnsi="Calibri"/>
          <w:b w:val="1"/>
          <w:bCs w:val="1"/>
          <w:sz w:val="24"/>
          <w:szCs w:val="24"/>
          <w:rtl w:val="0"/>
        </w:rPr>
        <w:t xml:space="preserve">Total Words Correct </w:t>
      </w:r>
      <w:r w:rsidDel="00000000" w:rsidR="00000000" w:rsidRPr="00000000">
        <w:rPr>
          <w:rFonts w:ascii="Calibri" w:cs="Calibri" w:eastAsia="Calibri" w:hAnsi="Calibri"/>
          <w:sz w:val="24"/>
          <w:szCs w:val="24"/>
          <w:rtl w:val="0"/>
        </w:rPr>
        <w:t xml:space="preserve">score reflects all words read correctly. Your child received a score of {{ dibels_orf_words_correct }}, which {{ dibels_orf_words_correct_category }}. </w:t>
      </w: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Accuracy</w:t>
      </w:r>
      <w:r w:rsidDel="00000000" w:rsidR="00000000" w:rsidRPr="00000000">
        <w:rPr>
          <w:rFonts w:ascii="Calibri" w:cs="Calibri" w:eastAsia="Calibri" w:hAnsi="Calibri"/>
          <w:sz w:val="24"/>
          <w:szCs w:val="24"/>
          <w:rtl w:val="0"/>
        </w:rPr>
        <w:t xml:space="preserve"> score represents the percentage of words read correctly out of all words attempted during reading. Your child received a score of ___, which </w:t>
      </w:r>
      <w:r w:rsidDel="00000000" w:rsidR="00000000" w:rsidRPr="00000000">
        <w:rPr>
          <w:rFonts w:ascii="Calibri" w:cs="Calibri" w:eastAsia="Calibri" w:hAnsi="Calibri"/>
          <w:sz w:val="24"/>
          <w:szCs w:val="24"/>
          <w:highlight w:val="yellow"/>
          <w:rtl w:val="0"/>
        </w:rPr>
        <w:t xml:space="preserve">XXX</w:t>
      </w: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p w:rsidR="00000000" w:rsidDel="00000000" w:rsidP="00000000" w:rsidRDefault="00000000" w:rsidRPr="00000000" w14:paraId="0000004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shd w:fill="bfbfbf" w:val="clear"/>
        <w:rPr>
          <w:b w:val="1"/>
          <w:bCs w:val="1"/>
          <w:sz w:val="48"/>
          <w:szCs w:val="48"/>
        </w:rPr>
      </w:pPr>
      <w:r w:rsidDel="00000000" w:rsidR="00000000" w:rsidRPr="00000000">
        <w:rPr>
          <w:rFonts w:ascii="Calibri" w:cs="Calibri" w:eastAsia="Calibri" w:hAnsi="Calibri"/>
          <w:b w:val="1"/>
          <w:bCs w:val="1"/>
          <w:sz w:val="24"/>
          <w:szCs w:val="24"/>
          <w:u w:val="single"/>
          <w:rtl w:val="0"/>
        </w:rPr>
        <w:t xml:space="preserve">Word Reading and Decoding Skills</w:t>
      </w: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tbl>
      <w:tblPr>
        <w:tblStyle w:val="Table4"/>
        <w:tblW w:w="8792.0" w:type="dxa"/>
        <w:jc w:val="left"/>
        <w:tblLayout w:type="fixed"/>
        <w:tblLook w:val="0400"/>
      </w:tblPr>
      <w:tblGrid>
        <w:gridCol w:w="3569"/>
        <w:gridCol w:w="1586"/>
        <w:gridCol w:w="2002"/>
        <w:gridCol w:w="1635"/>
        <w:tblGridChange w:id="0">
          <w:tblGrid>
            <w:gridCol w:w="3569"/>
            <w:gridCol w:w="1586"/>
            <w:gridCol w:w="2002"/>
            <w:gridCol w:w="16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jc w:val="center"/>
              <w:rPr>
                <w:sz w:val="24"/>
                <w:szCs w:val="24"/>
              </w:rPr>
            </w:pPr>
            <w:r w:rsidDel="00000000" w:rsidR="00000000" w:rsidRPr="00000000">
              <w:rPr>
                <w:rFonts w:ascii="Calibri" w:cs="Calibri" w:eastAsia="Calibri" w:hAnsi="Calibri"/>
                <w:b w:val="1"/>
                <w:bCs w:val="1"/>
                <w:sz w:val="24"/>
                <w:szCs w:val="24"/>
                <w:rtl w:val="0"/>
              </w:rPr>
              <w:t xml:space="preserve">Typical 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jc w:val="center"/>
              <w:rPr>
                <w:sz w:val="24"/>
                <w:szCs w:val="24"/>
              </w:rPr>
            </w:pPr>
            <w:r w:rsidDel="00000000" w:rsidR="00000000" w:rsidRPr="00000000">
              <w:rPr>
                <w:rFonts w:ascii="Calibri" w:cs="Calibri" w:eastAsia="Calibri" w:hAnsi="Calibri"/>
                <w:b w:val="1"/>
                <w:bCs w:val="1"/>
                <w:sz w:val="24"/>
                <w:szCs w:val="24"/>
                <w:rtl w:val="0"/>
              </w:rPr>
              <w:t xml:space="preserve">Your Child’s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0">
            <w:pPr>
              <w:jc w:val="center"/>
              <w:rPr>
                <w:sz w:val="24"/>
                <w:szCs w:val="24"/>
              </w:rPr>
            </w:pPr>
            <w:r w:rsidDel="00000000" w:rsidR="00000000" w:rsidRPr="00000000">
              <w:rPr>
                <w:rFonts w:ascii="Calibri" w:cs="Calibri" w:eastAsia="Calibri" w:hAnsi="Calibri"/>
                <w:b w:val="1"/>
                <w:bCs w:val="1"/>
                <w:sz w:val="24"/>
                <w:szCs w:val="24"/>
                <w:rtl w:val="0"/>
              </w:rPr>
              <w:t xml:space="preserve">Interpretation</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tcPr>
          <w:p w:rsidR="00000000" w:rsidDel="00000000" w:rsidP="00000000" w:rsidRDefault="00000000" w:rsidRPr="00000000" w14:paraId="00000051">
            <w:pPr>
              <w:rPr>
                <w:sz w:val="24"/>
                <w:szCs w:val="24"/>
              </w:rPr>
            </w:pPr>
            <w:r w:rsidDel="00000000" w:rsidR="00000000" w:rsidRPr="00000000">
              <w:rPr>
                <w:rFonts w:ascii="Calibri" w:cs="Calibri" w:eastAsia="Calibri" w:hAnsi="Calibri"/>
                <w:b w:val="1"/>
                <w:bCs w:val="1"/>
                <w:i w:val="1"/>
                <w:iCs w:val="1"/>
                <w:sz w:val="24"/>
                <w:szCs w:val="24"/>
                <w:rtl w:val="0"/>
              </w:rPr>
              <w:t xml:space="preserve">Word Reading</w:t>
            </w:r>
            <w:r w:rsidDel="00000000" w:rsidR="00000000" w:rsidRPr="00000000">
              <w:rPr>
                <w:rtl w:val="0"/>
              </w:rPr>
            </w:r>
          </w:p>
        </w:tc>
      </w:tr>
      <w:tr>
        <w:trPr>
          <w:cantSplit w:val="0"/>
          <w:trHeight w:val="17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rPr>
                <w:sz w:val="24"/>
                <w:szCs w:val="24"/>
              </w:rPr>
            </w:pPr>
            <w:r w:rsidDel="00000000" w:rsidR="00000000" w:rsidRPr="00000000">
              <w:rPr>
                <w:rFonts w:ascii="Calibri" w:cs="Calibri" w:eastAsia="Calibri" w:hAnsi="Calibri"/>
                <w:sz w:val="24"/>
                <w:szCs w:val="24"/>
                <w:rtl w:val="0"/>
              </w:rPr>
              <w:t xml:space="preserve">WRMT-III Word Identification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jc w:val="center"/>
              <w:rPr>
                <w:sz w:val="24"/>
                <w:szCs w:val="24"/>
              </w:rPr>
            </w:pPr>
            <w:r w:rsidDel="00000000" w:rsidR="00000000" w:rsidRPr="00000000">
              <w:rPr>
                <w:rFonts w:ascii="Calibri" w:cs="Calibri" w:eastAsia="Calibri" w:hAnsi="Calibri"/>
                <w:sz w:val="24"/>
                <w:szCs w:val="24"/>
                <w:rtl w:val="0"/>
              </w:rPr>
              <w:t xml:space="preserve">85–115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rPr>
                <w:sz w:val="24"/>
                <w:szCs w:val="24"/>
              </w:rPr>
            </w:pPr>
            <w:r w:rsidDel="00000000" w:rsidR="00000000" w:rsidRPr="00000000">
              <w:rPr>
                <w:rFonts w:ascii="Calibri" w:cs="Calibri" w:eastAsia="Calibri" w:hAnsi="Calibri"/>
                <w:sz w:val="24"/>
                <w:szCs w:val="24"/>
                <w:rtl w:val="0"/>
              </w:rPr>
              <w:t xml:space="preserve">{{ wrmt_word_id_standard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wrmt_word_id_interpretation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rPr>
                <w:sz w:val="24"/>
                <w:szCs w:val="24"/>
              </w:rPr>
            </w:pPr>
            <w:r w:rsidDel="00000000" w:rsidR="00000000" w:rsidRPr="00000000">
              <w:rPr>
                <w:rFonts w:ascii="Calibri" w:cs="Calibri" w:eastAsia="Calibri" w:hAnsi="Calibri"/>
                <w:sz w:val="24"/>
                <w:szCs w:val="24"/>
                <w:rtl w:val="0"/>
              </w:rPr>
              <w:t xml:space="preserve">TOWRE-2 Sight Word 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jc w:val="center"/>
              <w:rPr>
                <w:sz w:val="24"/>
                <w:szCs w:val="24"/>
              </w:rPr>
            </w:pPr>
            <w:r w:rsidDel="00000000" w:rsidR="00000000" w:rsidRPr="00000000">
              <w:rPr>
                <w:rFonts w:ascii="Calibri" w:cs="Calibri" w:eastAsia="Calibri" w:hAnsi="Calibri"/>
                <w:sz w:val="24"/>
                <w:szCs w:val="24"/>
                <w:rtl w:val="0"/>
              </w:rPr>
              <w:t xml:space="preserve">90–110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rPr>
                <w:sz w:val="24"/>
                <w:szCs w:val="24"/>
              </w:rPr>
            </w:pPr>
            <w:r w:rsidDel="00000000" w:rsidR="00000000" w:rsidRPr="00000000">
              <w:rPr>
                <w:rFonts w:ascii="Calibri" w:cs="Calibri" w:eastAsia="Calibri" w:hAnsi="Calibri"/>
                <w:sz w:val="24"/>
                <w:szCs w:val="24"/>
                <w:rtl w:val="0"/>
              </w:rPr>
              <w:t xml:space="preserve">{{ towre_swe_standard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towre_swe_interpretation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WRMT-III Passage Comprehension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85–115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rPr>
                <w:sz w:val="24"/>
                <w:szCs w:val="24"/>
              </w:rPr>
            </w:pPr>
            <w:r w:rsidDel="00000000" w:rsidR="00000000" w:rsidRPr="00000000">
              <w:rPr>
                <w:rFonts w:ascii="Calibri" w:cs="Calibri" w:eastAsia="Calibri" w:hAnsi="Calibri"/>
                <w:sz w:val="24"/>
                <w:szCs w:val="24"/>
                <w:rtl w:val="0"/>
              </w:rPr>
              <w:t xml:space="preserve">{{ wrmt_pc_standard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wrmt_pc_interpretation }}</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tcPr>
          <w:p w:rsidR="00000000" w:rsidDel="00000000" w:rsidP="00000000" w:rsidRDefault="00000000" w:rsidRPr="00000000" w14:paraId="00000061">
            <w:pPr>
              <w:rPr>
                <w:sz w:val="24"/>
                <w:szCs w:val="24"/>
              </w:rPr>
            </w:pPr>
            <w:r w:rsidDel="00000000" w:rsidR="00000000" w:rsidRPr="00000000">
              <w:rPr>
                <w:rFonts w:ascii="Calibri" w:cs="Calibri" w:eastAsia="Calibri" w:hAnsi="Calibri"/>
                <w:b w:val="1"/>
                <w:bCs w:val="1"/>
                <w:i w:val="1"/>
                <w:iCs w:val="1"/>
                <w:sz w:val="24"/>
                <w:szCs w:val="24"/>
                <w:shd w:fill="d9e2f3" w:val="clear"/>
                <w:rtl w:val="0"/>
              </w:rPr>
              <w:t xml:space="preserve">Decodin</w:t>
            </w:r>
            <w:r w:rsidDel="00000000" w:rsidR="00000000" w:rsidRPr="00000000">
              <w:rPr>
                <w:rFonts w:ascii="Calibri" w:cs="Calibri" w:eastAsia="Calibri" w:hAnsi="Calibri"/>
                <w:b w:val="1"/>
                <w:bCs w:val="1"/>
                <w:i w:val="1"/>
                <w:iCs w:val="1"/>
                <w:sz w:val="24"/>
                <w:szCs w:val="24"/>
                <w:rtl w:val="0"/>
              </w:rPr>
              <w:t xml:space="preserve">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rPr>
                <w:sz w:val="24"/>
                <w:szCs w:val="24"/>
              </w:rPr>
            </w:pPr>
            <w:r w:rsidDel="00000000" w:rsidR="00000000" w:rsidRPr="00000000">
              <w:rPr>
                <w:rFonts w:ascii="Calibri" w:cs="Calibri" w:eastAsia="Calibri" w:hAnsi="Calibri"/>
                <w:sz w:val="24"/>
                <w:szCs w:val="24"/>
                <w:rtl w:val="0"/>
              </w:rPr>
              <w:t xml:space="preserve">WRMT-III Word Attack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jc w:val="center"/>
              <w:rPr>
                <w:sz w:val="24"/>
                <w:szCs w:val="24"/>
              </w:rPr>
            </w:pPr>
            <w:r w:rsidDel="00000000" w:rsidR="00000000" w:rsidRPr="00000000">
              <w:rPr>
                <w:rFonts w:ascii="Calibri" w:cs="Calibri" w:eastAsia="Calibri" w:hAnsi="Calibri"/>
                <w:sz w:val="24"/>
                <w:szCs w:val="24"/>
                <w:rtl w:val="0"/>
              </w:rPr>
              <w:t xml:space="preserve">85–115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rPr>
                <w:sz w:val="24"/>
                <w:szCs w:val="24"/>
              </w:rPr>
            </w:pPr>
            <w:r w:rsidDel="00000000" w:rsidR="00000000" w:rsidRPr="00000000">
              <w:rPr>
                <w:rFonts w:ascii="Calibri" w:cs="Calibri" w:eastAsia="Calibri" w:hAnsi="Calibri"/>
                <w:sz w:val="24"/>
                <w:szCs w:val="24"/>
                <w:rtl w:val="0"/>
              </w:rPr>
              <w:t xml:space="preserve">{{ wrmt_word_attack_standard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{{wrmt_word_attack_interpretation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rPr>
                <w:sz w:val="24"/>
                <w:szCs w:val="24"/>
              </w:rPr>
            </w:pPr>
            <w:r w:rsidDel="00000000" w:rsidR="00000000" w:rsidRPr="00000000">
              <w:rPr>
                <w:rFonts w:ascii="Calibri" w:cs="Calibri" w:eastAsia="Calibri" w:hAnsi="Calibri"/>
                <w:sz w:val="24"/>
                <w:szCs w:val="24"/>
                <w:rtl w:val="0"/>
              </w:rPr>
              <w:t xml:space="preserve">TOWRE-2 Phonemic Decoding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jc w:val="center"/>
              <w:rPr>
                <w:sz w:val="24"/>
                <w:szCs w:val="24"/>
              </w:rPr>
            </w:pPr>
            <w:r w:rsidDel="00000000" w:rsidR="00000000" w:rsidRPr="00000000">
              <w:rPr>
                <w:rFonts w:ascii="Calibri" w:cs="Calibri" w:eastAsia="Calibri" w:hAnsi="Calibri"/>
                <w:sz w:val="24"/>
                <w:szCs w:val="24"/>
                <w:rtl w:val="0"/>
              </w:rPr>
              <w:t xml:space="preserve">90–110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rPr>
                <w:sz w:val="24"/>
                <w:szCs w:val="24"/>
              </w:rPr>
            </w:pPr>
            <w:r w:rsidDel="00000000" w:rsidR="00000000" w:rsidRPr="00000000">
              <w:rPr>
                <w:rFonts w:ascii="Calibri" w:cs="Calibri" w:eastAsia="Calibri" w:hAnsi="Calibri"/>
                <w:sz w:val="24"/>
                <w:szCs w:val="24"/>
                <w:rtl w:val="0"/>
              </w:rPr>
              <w:t xml:space="preserve">{{ towre_pde_standard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towre_pde_interpretation }}</w:t>
            </w:r>
          </w:p>
        </w:tc>
      </w:tr>
    </w:tbl>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Several subtests from the</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b w:val="1"/>
          <w:bCs w:val="1"/>
          <w:i w:val="1"/>
          <w:iCs w:val="1"/>
          <w:sz w:val="24"/>
          <w:szCs w:val="24"/>
          <w:rtl w:val="0"/>
        </w:rPr>
        <w:t xml:space="preserve">Woodcock Reading Mastery Test – Third Edition</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sz w:val="24"/>
          <w:szCs w:val="24"/>
          <w:rtl w:val="0"/>
        </w:rPr>
        <w:t xml:space="preserve">(WRMT-III) were selected to assess subskills of reading. On the </w:t>
      </w:r>
      <w:r w:rsidDel="00000000" w:rsidR="00000000" w:rsidRPr="00000000">
        <w:rPr>
          <w:rFonts w:ascii="Calibri" w:cs="Calibri" w:eastAsia="Calibri" w:hAnsi="Calibri"/>
          <w:b w:val="1"/>
          <w:bCs w:val="1"/>
          <w:sz w:val="24"/>
          <w:szCs w:val="24"/>
          <w:rtl w:val="0"/>
        </w:rPr>
        <w:t xml:space="preserve">Word Identification </w:t>
      </w:r>
      <w:r w:rsidDel="00000000" w:rsidR="00000000" w:rsidRPr="00000000">
        <w:rPr>
          <w:rFonts w:ascii="Calibri" w:cs="Calibri" w:eastAsia="Calibri" w:hAnsi="Calibri"/>
          <w:sz w:val="24"/>
          <w:szCs w:val="24"/>
          <w:rtl w:val="0"/>
        </w:rPr>
        <w:t xml:space="preserve">subtest, the child is asked to identify isolated words of increasing difficulty. Your child received a score of {{ wrmt_word_id_standard }}, which {{ wrmt_word_id_category }}. The </w:t>
      </w:r>
      <w:r w:rsidDel="00000000" w:rsidR="00000000" w:rsidRPr="00000000">
        <w:rPr>
          <w:rFonts w:ascii="Calibri" w:cs="Calibri" w:eastAsia="Calibri" w:hAnsi="Calibri"/>
          <w:b w:val="1"/>
          <w:bCs w:val="1"/>
          <w:sz w:val="24"/>
          <w:szCs w:val="24"/>
          <w:rtl w:val="0"/>
        </w:rPr>
        <w:t xml:space="preserve">Word Attack </w:t>
      </w:r>
      <w:r w:rsidDel="00000000" w:rsidR="00000000" w:rsidRPr="00000000">
        <w:rPr>
          <w:rFonts w:ascii="Calibri" w:cs="Calibri" w:eastAsia="Calibri" w:hAnsi="Calibri"/>
          <w:sz w:val="24"/>
          <w:szCs w:val="24"/>
          <w:rtl w:val="0"/>
        </w:rPr>
        <w:t xml:space="preserve">subtest asks the child to read nonsense words of increasing difficulty. Your child received a score of {{ wrmt_word_attack_standard }}, which {{ wrmt_word_attack_category }}. On the </w:t>
      </w:r>
      <w:r w:rsidDel="00000000" w:rsidR="00000000" w:rsidRPr="00000000">
        <w:rPr>
          <w:rFonts w:ascii="Calibri" w:cs="Calibri" w:eastAsia="Calibri" w:hAnsi="Calibri"/>
          <w:b w:val="1"/>
          <w:bCs w:val="1"/>
          <w:sz w:val="24"/>
          <w:szCs w:val="24"/>
          <w:rtl w:val="0"/>
        </w:rPr>
        <w:t xml:space="preserve">Passage Comprehension </w:t>
      </w:r>
      <w:r w:rsidDel="00000000" w:rsidR="00000000" w:rsidRPr="00000000">
        <w:rPr>
          <w:rFonts w:ascii="Calibri" w:cs="Calibri" w:eastAsia="Calibri" w:hAnsi="Calibri"/>
          <w:sz w:val="24"/>
          <w:szCs w:val="24"/>
          <w:rtl w:val="0"/>
        </w:rPr>
        <w:t xml:space="preserve">subtest, participants are asked to read a sentence or short paragraph with a blank and provide a one-word answer. Your child received a score of {{ wrmt_pc_standard }}, which {{ wrmt_pc_category }}.</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i w:val="1"/>
          <w:iCs w:val="1"/>
          <w:sz w:val="24"/>
          <w:szCs w:val="24"/>
          <w:rtl w:val="0"/>
        </w:rPr>
        <w:t xml:space="preserve">Test of Word Reading Efficiency- 2</w:t>
      </w:r>
      <w:r w:rsidDel="00000000" w:rsidR="00000000" w:rsidRPr="00000000">
        <w:rPr>
          <w:rFonts w:ascii="Calibri" w:cs="Calibri" w:eastAsia="Calibri" w:hAnsi="Calibri"/>
          <w:b w:val="1"/>
          <w:bCs w:val="1"/>
          <w:i w:val="1"/>
          <w:iCs w:val="1"/>
          <w:sz w:val="14"/>
          <w:szCs w:val="14"/>
          <w:vertAlign w:val="superscript"/>
          <w:rtl w:val="0"/>
        </w:rPr>
        <w:t xml:space="preserve">nd</w:t>
      </w:r>
      <w:r w:rsidDel="00000000" w:rsidR="00000000" w:rsidRPr="00000000">
        <w:rPr>
          <w:rFonts w:ascii="Calibri" w:cs="Calibri" w:eastAsia="Calibri" w:hAnsi="Calibri"/>
          <w:b w:val="1"/>
          <w:bCs w:val="1"/>
          <w:i w:val="1"/>
          <w:iCs w:val="1"/>
          <w:sz w:val="24"/>
          <w:szCs w:val="24"/>
          <w:rtl w:val="0"/>
        </w:rPr>
        <w:t xml:space="preserve"> Edition</w:t>
      </w:r>
      <w:r w:rsidDel="00000000" w:rsidR="00000000" w:rsidRPr="00000000">
        <w:rPr>
          <w:rFonts w:ascii="Calibri" w:cs="Calibri" w:eastAsia="Calibri" w:hAnsi="Calibri"/>
          <w:sz w:val="24"/>
          <w:szCs w:val="24"/>
          <w:rtl w:val="0"/>
        </w:rPr>
        <w:t xml:space="preserve"> (TOWRE-2) measures the ability to sound out both real words and pseudowords quickly and accurately. On the </w:t>
      </w:r>
      <w:r w:rsidDel="00000000" w:rsidR="00000000" w:rsidRPr="00000000">
        <w:rPr>
          <w:rFonts w:ascii="Calibri" w:cs="Calibri" w:eastAsia="Calibri" w:hAnsi="Calibri"/>
          <w:b w:val="1"/>
          <w:bCs w:val="1"/>
          <w:sz w:val="24"/>
          <w:szCs w:val="24"/>
          <w:rtl w:val="0"/>
        </w:rPr>
        <w:t xml:space="preserve">Sight Word Efficiency</w:t>
      </w:r>
      <w:r w:rsidDel="00000000" w:rsidR="00000000" w:rsidRPr="00000000">
        <w:rPr>
          <w:rFonts w:ascii="Calibri" w:cs="Calibri" w:eastAsia="Calibri" w:hAnsi="Calibri"/>
          <w:sz w:val="24"/>
          <w:szCs w:val="24"/>
          <w:rtl w:val="0"/>
        </w:rPr>
        <w:t xml:space="preserve"> subtest, participants are asked to accurately read as many real words as possible within 45 seconds. Your child received a score of {{ towre_swe_standard }}, which {{ towre_swe_category }}. On the </w:t>
      </w:r>
      <w:r w:rsidDel="00000000" w:rsidR="00000000" w:rsidRPr="00000000">
        <w:rPr>
          <w:rFonts w:ascii="Calibri" w:cs="Calibri" w:eastAsia="Calibri" w:hAnsi="Calibri"/>
          <w:b w:val="1"/>
          <w:bCs w:val="1"/>
          <w:sz w:val="24"/>
          <w:szCs w:val="24"/>
          <w:rtl w:val="0"/>
        </w:rPr>
        <w:t xml:space="preserve">Phonemic Decoding Efficiency</w:t>
      </w:r>
      <w:r w:rsidDel="00000000" w:rsidR="00000000" w:rsidRPr="00000000">
        <w:rPr>
          <w:rFonts w:ascii="Calibri" w:cs="Calibri" w:eastAsia="Calibri" w:hAnsi="Calibri"/>
          <w:sz w:val="24"/>
          <w:szCs w:val="24"/>
          <w:rtl w:val="0"/>
        </w:rPr>
        <w:t xml:space="preserve"> subtest, they are asked to accurately read as many pseudowords as possible within 45 seconds. Your child received a score of {{ towre_pde_standard }}, which {{ towre_pde_category }}.</w:t>
      </w: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pStyle w:val="Heading1"/>
        <w:shd w:fill="bfbfbf" w:val="clear"/>
        <w:tabs>
          <w:tab w:val="right" w:leader="none" w:pos="9648"/>
        </w:tabs>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Language Skills</w:t>
      </w:r>
    </w:p>
    <w:p w:rsidR="00000000" w:rsidDel="00000000" w:rsidP="00000000" w:rsidRDefault="00000000" w:rsidRPr="00000000" w14:paraId="00000073">
      <w:pPr>
        <w:rPr>
          <w:rFonts w:ascii="Calibri" w:cs="Calibri" w:eastAsia="Calibri" w:hAnsi="Calibri"/>
          <w:sz w:val="24"/>
          <w:szCs w:val="24"/>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990"/>
        <w:gridCol w:w="1890"/>
        <w:gridCol w:w="2155"/>
        <w:tblGridChange w:id="0">
          <w:tblGrid>
            <w:gridCol w:w="4315"/>
            <w:gridCol w:w="990"/>
            <w:gridCol w:w="1890"/>
            <w:gridCol w:w="2155"/>
          </w:tblGrid>
        </w:tblGridChange>
      </w:tblGrid>
      <w:tr>
        <w:trPr>
          <w:cantSplit w:val="0"/>
          <w:tblHeader w:val="0"/>
        </w:trPr>
        <w:tc>
          <w:tcPr/>
          <w:p w:rsidR="00000000" w:rsidDel="00000000" w:rsidP="00000000" w:rsidRDefault="00000000" w:rsidRPr="00000000" w14:paraId="00000074">
            <w:pPr>
              <w:rPr>
                <w:sz w:val="24"/>
                <w:szCs w:val="24"/>
              </w:rPr>
            </w:pPr>
            <w:r w:rsidDel="00000000" w:rsidR="00000000" w:rsidRPr="00000000">
              <w:rPr>
                <w:rtl w:val="0"/>
              </w:rPr>
            </w:r>
          </w:p>
        </w:tc>
        <w:tc>
          <w:tcPr>
            <w:vAlign w:val="center"/>
          </w:tcPr>
          <w:p w:rsidR="00000000" w:rsidDel="00000000" w:rsidP="00000000" w:rsidRDefault="00000000" w:rsidRPr="00000000" w14:paraId="00000075">
            <w:pPr>
              <w:jc w:val="center"/>
              <w:rPr>
                <w:sz w:val="24"/>
                <w:szCs w:val="24"/>
              </w:rPr>
            </w:pPr>
            <w:r w:rsidDel="00000000" w:rsidR="00000000" w:rsidRPr="00000000">
              <w:rPr>
                <w:rFonts w:ascii="Calibri" w:cs="Calibri" w:eastAsia="Calibri" w:hAnsi="Calibri"/>
                <w:b w:val="1"/>
                <w:bCs w:val="1"/>
                <w:sz w:val="24"/>
                <w:szCs w:val="24"/>
                <w:rtl w:val="0"/>
              </w:rPr>
              <w:t xml:space="preserve">Typical Range</w:t>
            </w:r>
            <w:r w:rsidDel="00000000" w:rsidR="00000000" w:rsidRPr="00000000">
              <w:rPr>
                <w:rtl w:val="0"/>
              </w:rPr>
            </w:r>
          </w:p>
        </w:tc>
        <w:tc>
          <w:tcPr>
            <w:vAlign w:val="center"/>
          </w:tcPr>
          <w:p w:rsidR="00000000" w:rsidDel="00000000" w:rsidP="00000000" w:rsidRDefault="00000000" w:rsidRPr="00000000" w14:paraId="00000076">
            <w:pPr>
              <w:jc w:val="center"/>
              <w:rPr>
                <w:sz w:val="24"/>
                <w:szCs w:val="24"/>
              </w:rPr>
            </w:pPr>
            <w:r w:rsidDel="00000000" w:rsidR="00000000" w:rsidRPr="00000000">
              <w:rPr>
                <w:rFonts w:ascii="Calibri" w:cs="Calibri" w:eastAsia="Calibri" w:hAnsi="Calibri"/>
                <w:b w:val="1"/>
                <w:bCs w:val="1"/>
                <w:sz w:val="24"/>
                <w:szCs w:val="24"/>
                <w:rtl w:val="0"/>
              </w:rPr>
              <w:t xml:space="preserve">Your Child’s Score</w:t>
            </w:r>
            <w:r w:rsidDel="00000000" w:rsidR="00000000" w:rsidRPr="00000000">
              <w:rPr>
                <w:rtl w:val="0"/>
              </w:rPr>
            </w:r>
          </w:p>
        </w:tc>
        <w:tc>
          <w:tcPr>
            <w:vAlign w:val="center"/>
          </w:tcPr>
          <w:p w:rsidR="00000000" w:rsidDel="00000000" w:rsidP="00000000" w:rsidRDefault="00000000" w:rsidRPr="00000000" w14:paraId="00000077">
            <w:pPr>
              <w:jc w:val="center"/>
              <w:rPr>
                <w:sz w:val="24"/>
                <w:szCs w:val="24"/>
              </w:rPr>
            </w:pPr>
            <w:r w:rsidDel="00000000" w:rsidR="00000000" w:rsidRPr="00000000">
              <w:rPr>
                <w:rFonts w:ascii="Calibri" w:cs="Calibri" w:eastAsia="Calibri" w:hAnsi="Calibri"/>
                <w:b w:val="1"/>
                <w:bCs w:val="1"/>
                <w:sz w:val="24"/>
                <w:szCs w:val="24"/>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78">
            <w:pPr>
              <w:rPr>
                <w:sz w:val="24"/>
                <w:szCs w:val="24"/>
              </w:rPr>
            </w:pPr>
            <w:r w:rsidDel="00000000" w:rsidR="00000000" w:rsidRPr="00000000">
              <w:rPr>
                <w:rFonts w:ascii="Calibri" w:cs="Calibri" w:eastAsia="Calibri" w:hAnsi="Calibri"/>
                <w:sz w:val="24"/>
                <w:szCs w:val="24"/>
                <w:rtl w:val="0"/>
              </w:rPr>
              <w:t xml:space="preserve">PPVT-5</w:t>
            </w:r>
            <w:r w:rsidDel="00000000" w:rsidR="00000000" w:rsidRPr="00000000">
              <w:rPr>
                <w:rtl w:val="0"/>
              </w:rPr>
            </w:r>
          </w:p>
        </w:tc>
        <w:tc>
          <w:tcPr/>
          <w:p w:rsidR="00000000" w:rsidDel="00000000" w:rsidP="00000000" w:rsidRDefault="00000000" w:rsidRPr="00000000" w14:paraId="00000079">
            <w:pPr>
              <w:jc w:val="center"/>
              <w:rPr>
                <w:sz w:val="24"/>
                <w:szCs w:val="24"/>
              </w:rPr>
            </w:pPr>
            <w:r w:rsidDel="00000000" w:rsidR="00000000" w:rsidRPr="00000000">
              <w:rPr>
                <w:rFonts w:ascii="Calibri" w:cs="Calibri" w:eastAsia="Calibri" w:hAnsi="Calibri"/>
                <w:sz w:val="24"/>
                <w:szCs w:val="24"/>
                <w:rtl w:val="0"/>
              </w:rPr>
              <w:t xml:space="preserve">85–115</w:t>
            </w:r>
            <w:r w:rsidDel="00000000" w:rsidR="00000000" w:rsidRPr="00000000">
              <w:rPr>
                <w:rtl w:val="0"/>
              </w:rPr>
            </w:r>
          </w:p>
        </w:tc>
        <w:tc>
          <w:tcPr/>
          <w:p w:rsidR="00000000" w:rsidDel="00000000" w:rsidP="00000000" w:rsidRDefault="00000000" w:rsidRPr="00000000" w14:paraId="0000007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ppvt_standard }}</w:t>
            </w:r>
          </w:p>
        </w:tc>
        <w:tc>
          <w:tcPr/>
          <w:p w:rsidR="00000000" w:rsidDel="00000000" w:rsidP="00000000" w:rsidRDefault="00000000" w:rsidRPr="00000000" w14:paraId="0000007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ppvt_interpretation }}</w:t>
            </w:r>
          </w:p>
        </w:tc>
      </w:tr>
    </w:tbl>
    <w:p w:rsidR="00000000" w:rsidDel="00000000" w:rsidP="00000000" w:rsidRDefault="00000000" w:rsidRPr="00000000" w14:paraId="0000007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i w:val="1"/>
          <w:iCs w:val="1"/>
          <w:sz w:val="24"/>
          <w:szCs w:val="24"/>
          <w:rtl w:val="0"/>
        </w:rPr>
        <w:t xml:space="preserve">Peabody Picture Vocabulary Test (PPVT-5)</w:t>
      </w:r>
      <w:r w:rsidDel="00000000" w:rsidR="00000000" w:rsidRPr="00000000">
        <w:rPr>
          <w:rFonts w:ascii="Calibri" w:cs="Calibri" w:eastAsia="Calibri" w:hAnsi="Calibri"/>
          <w:sz w:val="24"/>
          <w:szCs w:val="24"/>
          <w:rtl w:val="0"/>
        </w:rPr>
        <w:t xml:space="preserve"> is a test that measures a child’s receptive vocabulary and language development. During this test, the examiner reads out a word and the participant must choose one of the four pictures that best represents that word. Your child received a score of {{ ppvt_standard }}</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which {{ ppvt_category }}. </w:t>
      </w:r>
    </w:p>
    <w:p w:rsidR="00000000" w:rsidDel="00000000" w:rsidP="00000000" w:rsidRDefault="00000000" w:rsidRPr="00000000" w14:paraId="0000007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rPr>
          <w:rFonts w:ascii="Calibri" w:cs="Calibri" w:eastAsia="Calibri" w:hAnsi="Calibri"/>
          <w:sz w:val="24"/>
          <w:szCs w:val="24"/>
        </w:rPr>
      </w:pPr>
      <w:r w:rsidDel="00000000" w:rsidR="00000000" w:rsidRPr="00000000">
        <w:rPr>
          <w:rtl w:val="0"/>
        </w:rPr>
      </w:r>
    </w:p>
    <w:sectPr>
      <w:headerReference r:id="rId13"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y Bready" w:id="0" w:date="2026-06-26T16:34:12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this is specifically on redcap, but can be calculated by (words read correctly/words read total) x 100</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709863" cy="933687"/>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18803" l="0" r="0" t="19943"/>
                  <a:stretch>
                    <a:fillRect/>
                  </a:stretch>
                </pic:blipFill>
                <pic:spPr>
                  <a:xfrm>
                    <a:off x="0" y="0"/>
                    <a:ext cx="2709863" cy="93368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114300</wp:posOffset>
          </wp:positionV>
          <wp:extent cx="2428875" cy="86677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2"/>
                  <a:srcRect b="7612" l="4167" r="3526" t="10727"/>
                  <a:stretch>
                    <a:fillRect/>
                  </a:stretch>
                </pic:blipFill>
                <pic:spPr>
                  <a:xfrm>
                    <a:off x="0" y="0"/>
                    <a:ext cx="2428875" cy="866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Book Antiqua" w:cs="Book Antiqua" w:eastAsia="Book Antiqua" w:hAnsi="Book Antiqua"/>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evalcoll@bu.edu" TargetMode="External"/><Relationship Id="rId10" Type="http://schemas.openxmlformats.org/officeDocument/2006/relationships/hyperlink" Target="https://www.parentcenterhub.org/iep-overview/" TargetMode="External"/><Relationship Id="rId13" Type="http://schemas.openxmlformats.org/officeDocument/2006/relationships/header" Target="header1.xml"/><Relationship Id="rId12" Type="http://schemas.openxmlformats.org/officeDocument/2006/relationships/hyperlink" Target="mailto:mbready@bu.ed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fcsn.org/parents-guid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lPSAR64p7muP16hLDJqVEzZOzA==">CgMxLjAaHwoBMBIaChgICVIUChJ0YWJsZS5zYXAzY3Q0dDduYzQaHgoBMRIZChcICVITChF0YWJsZS4yM2FyNmFjbTByMRonCgEyEiIKIAgEKhwKC0FBQUIta24xemFvEAgaC0FBQUIta24xemFvIqoECgtBQUFCLWtuMXphbxL4AwoLQUFBQi1rbjF6YW8SC0FBQUIta24xemFvGoUBCgl0ZXh0L2h0bWwSeEkgZG9uJiMzOTt0IHRoaW5rIHRoaXMgaXMgc3BlY2lmaWNhbGx5IG9uIHJlZGNhcCwgYnV0IGNhbiBiZSBjYWxjdWxhdGVkIGJ5ICh3b3JkcyByZWFkIGNvcnJlY3RseS93b3JkcyByZWFkIHRvdGFsKSB4IDEwMCKCAQoKdGV4dC9wbGFpbhJ0SSBkb24ndCB0aGluayB0aGlzIGlzIHNwZWNpZmljYWxseSBvbiByZWRjYXAsIGJ1dCBjYW4gYmUgY2FsY3VsYXRlZCBieSAod29yZHMgcmVhZCBjb3JyZWN0bHkvd29yZHMgcmVhZCB0b3RhbCkgeCAxMDAqGyIVMTE3NTQ5OTE3MzEzODIxMDg0ODQxKAA4ADDlxKCm8DM45cSgpvAzWgx2dWEwZzBkMmxhZXVyAiAAeACIAQKaAQYIABAAGACqAXoSeEkgZG9uJiMzOTt0IHRoaW5rIHRoaXMgaXMgc3BlY2lmaWNhbGx5IG9uIHJlZGNhcCwgYnV0IGNhbiBiZSBjYWxjdWxhdGVkIGJ5ICh3b3JkcyByZWFkIGNvcnJlY3RseS93b3JkcyByZWFkIHRvdGFsKSB4IDEwMLABALgBAcgBABjlxKCm8DMg5cSgpvAzMABCEGtpeC5paWc2NG1lNDExcjQyDmguM2Q1bXBzODV4N2ZrMg5oLmNzYXkwc3g3cHJjNzgAciExY1B4d2xsQ1l1NlhjUWFYVTZ0NWVzeWd6bURscjFJa0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