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D888" w14:textId="77777777" w:rsidR="007B26C4" w:rsidRDefault="007B26C4" w:rsidP="007B26C4">
      <w:r>
        <w:t>ACME Manufacturing – Salesforce Implementation</w:t>
      </w:r>
    </w:p>
    <w:p w14:paraId="1175938E" w14:textId="77777777" w:rsidR="007B26C4" w:rsidRDefault="007B26C4" w:rsidP="007B26C4">
      <w:r>
        <w:t>Statement of Work (SOW)</w:t>
      </w:r>
    </w:p>
    <w:p w14:paraId="66AA6043" w14:textId="77777777" w:rsidR="007B26C4" w:rsidRDefault="007B26C4" w:rsidP="007B26C4">
      <w:r>
        <w:t>Version: 1.0</w:t>
      </w:r>
    </w:p>
    <w:p w14:paraId="313BD497" w14:textId="77777777" w:rsidR="007B26C4" w:rsidRDefault="007B26C4" w:rsidP="007B26C4">
      <w:r>
        <w:t>Date: 21 November 2025</w:t>
      </w:r>
    </w:p>
    <w:p w14:paraId="5F576E0F" w14:textId="77777777" w:rsidR="007B26C4" w:rsidRDefault="007B26C4" w:rsidP="007B26C4"/>
    <w:p w14:paraId="3826210C" w14:textId="77777777" w:rsidR="007B26C4" w:rsidRDefault="007B26C4" w:rsidP="007B26C4">
      <w:r>
        <w:t>1. Project Overview</w:t>
      </w:r>
    </w:p>
    <w:p w14:paraId="29CE9CE8" w14:textId="77777777" w:rsidR="007B26C4" w:rsidRDefault="007B26C4" w:rsidP="007B26C4">
      <w:r>
        <w:t xml:space="preserve">ACME Manufacturing is rolling out Salesforce Sales Cloud and Service Cloud to replace fragmented CRM tools and spreadsheets. </w:t>
      </w:r>
    </w:p>
    <w:p w14:paraId="7666380F" w14:textId="77777777" w:rsidR="007B26C4" w:rsidRDefault="007B26C4" w:rsidP="007B26C4">
      <w:r>
        <w:t>The initial rollout will focus on the US sales and customer service teams (~150 users) with a roadmap for EMEA and APAC.</w:t>
      </w:r>
    </w:p>
    <w:p w14:paraId="4A81981A" w14:textId="77777777" w:rsidR="007B26C4" w:rsidRDefault="007B26C4" w:rsidP="007B26C4"/>
    <w:p w14:paraId="68B4F2A3" w14:textId="77777777" w:rsidR="007B26C4" w:rsidRDefault="007B26C4" w:rsidP="007B26C4">
      <w:r>
        <w:t>Primary goals:</w:t>
      </w:r>
    </w:p>
    <w:p w14:paraId="00CD4537" w14:textId="77777777" w:rsidR="007B26C4" w:rsidRDefault="007B26C4" w:rsidP="007B26C4">
      <w:r>
        <w:t>- Provide a single source of truth for Accounts, Contacts, Opportunities and Cases.</w:t>
      </w:r>
    </w:p>
    <w:p w14:paraId="5DE4F4F8" w14:textId="77777777" w:rsidR="007B26C4" w:rsidRDefault="007B26C4" w:rsidP="007B26C4">
      <w:r>
        <w:t>- Standardize the lead-to-order and case-to-resolution processes.</w:t>
      </w:r>
    </w:p>
    <w:p w14:paraId="3396AB75" w14:textId="77777777" w:rsidR="007B26C4" w:rsidRDefault="007B26C4" w:rsidP="007B26C4">
      <w:r>
        <w:t>- Improve visibility on pipeline, win/loss, and service SLA performance.</w:t>
      </w:r>
    </w:p>
    <w:p w14:paraId="363C72E2" w14:textId="77777777" w:rsidR="007B26C4" w:rsidRDefault="007B26C4" w:rsidP="007B26C4">
      <w:r>
        <w:t>- Reduce manual activities around lead assignment and customer follow-ups.</w:t>
      </w:r>
    </w:p>
    <w:p w14:paraId="4810179A" w14:textId="77777777" w:rsidR="007B26C4" w:rsidRDefault="007B26C4" w:rsidP="007B26C4"/>
    <w:p w14:paraId="2C663E12" w14:textId="77777777" w:rsidR="007B26C4" w:rsidRDefault="007B26C4" w:rsidP="007B26C4">
      <w:r>
        <w:t>2. Objectives</w:t>
      </w:r>
    </w:p>
    <w:p w14:paraId="69680B2F" w14:textId="77777777" w:rsidR="007B26C4" w:rsidRDefault="007B26C4" w:rsidP="007B26C4">
      <w:r>
        <w:t>- Implement a scalable Salesforce Sales Cloud and Service Cloud solution aligned to ACME’s sales and service processes.</w:t>
      </w:r>
    </w:p>
    <w:p w14:paraId="5781F153" w14:textId="77777777" w:rsidR="007B26C4" w:rsidRDefault="007B26C4" w:rsidP="007B26C4">
      <w:r>
        <w:t>- Migrate high-value customer data from legacy CRM and spreadsheets.</w:t>
      </w:r>
    </w:p>
    <w:p w14:paraId="2F13E288" w14:textId="77777777" w:rsidR="007B26C4" w:rsidRDefault="007B26C4" w:rsidP="007B26C4">
      <w:r>
        <w:t>- Integrate Salesforce with the ERP system for order and invoice visibility.</w:t>
      </w:r>
    </w:p>
    <w:p w14:paraId="28E64C08" w14:textId="77777777" w:rsidR="007B26C4" w:rsidRDefault="007B26C4" w:rsidP="007B26C4">
      <w:r>
        <w:t>- Enable key reports and dashboards for Sales Leadership and Service Management.</w:t>
      </w:r>
    </w:p>
    <w:p w14:paraId="25FF9378" w14:textId="77777777" w:rsidR="007B26C4" w:rsidRDefault="007B26C4" w:rsidP="007B26C4">
      <w:r>
        <w:t>- Train ACME admins and power users to support the platform post go-live.</w:t>
      </w:r>
    </w:p>
    <w:p w14:paraId="58C91DC9" w14:textId="77777777" w:rsidR="007B26C4" w:rsidRDefault="007B26C4" w:rsidP="007B26C4"/>
    <w:p w14:paraId="368894E4" w14:textId="77777777" w:rsidR="007B26C4" w:rsidRDefault="007B26C4" w:rsidP="007B26C4">
      <w:r>
        <w:t>3. In Scope</w:t>
      </w:r>
    </w:p>
    <w:p w14:paraId="30C4C5BF" w14:textId="77777777" w:rsidR="007B26C4" w:rsidRDefault="007B26C4" w:rsidP="007B26C4">
      <w:r>
        <w:t>The following items are explicitly in scope for this engagement:</w:t>
      </w:r>
    </w:p>
    <w:p w14:paraId="07E2FED7" w14:textId="77777777" w:rsidR="007B26C4" w:rsidRDefault="007B26C4" w:rsidP="007B26C4"/>
    <w:p w14:paraId="2A573867" w14:textId="77777777" w:rsidR="007B26C4" w:rsidRDefault="007B26C4" w:rsidP="007B26C4">
      <w:r>
        <w:t>3.1 Salesforce Clouds &amp; Features</w:t>
      </w:r>
    </w:p>
    <w:p w14:paraId="6F1B8708" w14:textId="77777777" w:rsidR="007B26C4" w:rsidRDefault="007B26C4" w:rsidP="007B26C4">
      <w:r>
        <w:t>- Sales Cloud (Leads, Accounts, Contacts, Opportunities, Activities).</w:t>
      </w:r>
    </w:p>
    <w:p w14:paraId="0E181FEA" w14:textId="77777777" w:rsidR="007B26C4" w:rsidRDefault="007B26C4" w:rsidP="007B26C4">
      <w:r>
        <w:t>- Service Cloud (Cases, Email-to-Case, basic knowledge).</w:t>
      </w:r>
    </w:p>
    <w:p w14:paraId="4E8D1DF6" w14:textId="77777777" w:rsidR="007B26C4" w:rsidRDefault="007B26C4" w:rsidP="007B26C4">
      <w:r>
        <w:t>- Basic Experience Cloud site for case submission (customers) – single brand.</w:t>
      </w:r>
    </w:p>
    <w:p w14:paraId="16C34AEC" w14:textId="77777777" w:rsidR="007B26C4" w:rsidRDefault="007B26C4" w:rsidP="007B26C4"/>
    <w:p w14:paraId="5D1E106E" w14:textId="77777777" w:rsidR="007B26C4" w:rsidRDefault="007B26C4" w:rsidP="007B26C4">
      <w:r>
        <w:t>3.2 Processes</w:t>
      </w:r>
    </w:p>
    <w:p w14:paraId="65693DDA" w14:textId="77777777" w:rsidR="007B26C4" w:rsidRDefault="007B26C4" w:rsidP="007B26C4">
      <w:r>
        <w:t>- Lead capture from web forms and events.</w:t>
      </w:r>
    </w:p>
    <w:p w14:paraId="1176B1A2" w14:textId="77777777" w:rsidR="007B26C4" w:rsidRDefault="007B26C4" w:rsidP="007B26C4">
      <w:r>
        <w:t>- Lead qualification and assignment based on region and product line.</w:t>
      </w:r>
    </w:p>
    <w:p w14:paraId="11895ABD" w14:textId="77777777" w:rsidR="007B26C4" w:rsidRDefault="007B26C4" w:rsidP="007B26C4">
      <w:r>
        <w:t>- Opportunity management from qualification to closure.</w:t>
      </w:r>
    </w:p>
    <w:p w14:paraId="5D6AB1B1" w14:textId="77777777" w:rsidR="007B26C4" w:rsidRDefault="007B26C4" w:rsidP="007B26C4">
      <w:r>
        <w:t>- Case management including triage, assignment, SLA tracking and resolution.</w:t>
      </w:r>
    </w:p>
    <w:p w14:paraId="612FB382" w14:textId="77777777" w:rsidR="007B26C4" w:rsidRDefault="007B26C4" w:rsidP="007B26C4">
      <w:r>
        <w:t>- Standard approvals for discounts on high-value deals.</w:t>
      </w:r>
    </w:p>
    <w:p w14:paraId="7E0664C1" w14:textId="77777777" w:rsidR="007B26C4" w:rsidRDefault="007B26C4" w:rsidP="007B26C4"/>
    <w:p w14:paraId="56543AD8" w14:textId="77777777" w:rsidR="007B26C4" w:rsidRDefault="007B26C4" w:rsidP="007B26C4">
      <w:r>
        <w:t>3.3 Integrations</w:t>
      </w:r>
    </w:p>
    <w:p w14:paraId="78625E89" w14:textId="77777777" w:rsidR="007B26C4" w:rsidRDefault="007B26C4" w:rsidP="007B26C4">
      <w:r>
        <w:t>- One-way nightly batch integration from ERP to Salesforce for Orders and Invoices.</w:t>
      </w:r>
    </w:p>
    <w:p w14:paraId="70D1A773" w14:textId="77777777" w:rsidR="007B26C4" w:rsidRDefault="007B26C4" w:rsidP="007B26C4">
      <w:r>
        <w:t>- One-way nightly batch integration from ERP for Product and Price Book updates.</w:t>
      </w:r>
    </w:p>
    <w:p w14:paraId="3611E662" w14:textId="77777777" w:rsidR="007B26C4" w:rsidRDefault="007B26C4" w:rsidP="007B26C4"/>
    <w:p w14:paraId="67BFFDF6" w14:textId="77777777" w:rsidR="007B26C4" w:rsidRDefault="007B26C4" w:rsidP="007B26C4">
      <w:r>
        <w:t>3.4 Data Migration</w:t>
      </w:r>
    </w:p>
    <w:p w14:paraId="4B7EC7B1" w14:textId="77777777" w:rsidR="007B26C4" w:rsidRDefault="007B26C4" w:rsidP="007B26C4">
      <w:r>
        <w:t>- Migration of active Accounts and Contacts (last 3 years).</w:t>
      </w:r>
    </w:p>
    <w:p w14:paraId="59BFBEC5" w14:textId="77777777" w:rsidR="007B26C4" w:rsidRDefault="007B26C4" w:rsidP="007B26C4">
      <w:r>
        <w:t>- Migration of open Opportunities and open Cases.</w:t>
      </w:r>
    </w:p>
    <w:p w14:paraId="2C0673DE" w14:textId="77777777" w:rsidR="007B26C4" w:rsidRDefault="007B26C4" w:rsidP="007B26C4">
      <w:r>
        <w:t>- Migration of core reference data (Products, Price Books, Regions).</w:t>
      </w:r>
    </w:p>
    <w:p w14:paraId="0E97DF7F" w14:textId="77777777" w:rsidR="007B26C4" w:rsidRDefault="007B26C4" w:rsidP="007B26C4"/>
    <w:p w14:paraId="7365C86D" w14:textId="77777777" w:rsidR="007B26C4" w:rsidRDefault="007B26C4" w:rsidP="007B26C4">
      <w:r>
        <w:t>3.5 Deliverables</w:t>
      </w:r>
    </w:p>
    <w:p w14:paraId="22C6EDC4" w14:textId="77777777" w:rsidR="007B26C4" w:rsidRDefault="007B26C4" w:rsidP="007B26C4">
      <w:r>
        <w:t>- Configured Salesforce org (Sales &amp; Service).</w:t>
      </w:r>
    </w:p>
    <w:p w14:paraId="449C4EE5" w14:textId="77777777" w:rsidR="007B26C4" w:rsidRDefault="007B26C4" w:rsidP="007B26C4">
      <w:r>
        <w:t>- Integration jobs and mappings.</w:t>
      </w:r>
    </w:p>
    <w:p w14:paraId="3B8B871A" w14:textId="77777777" w:rsidR="007B26C4" w:rsidRDefault="007B26C4" w:rsidP="007B26C4">
      <w:r>
        <w:t>- Data migration scripts and one test load + one final cutover load.</w:t>
      </w:r>
    </w:p>
    <w:p w14:paraId="72CAB71A" w14:textId="77777777" w:rsidR="007B26C4" w:rsidRDefault="007B26C4" w:rsidP="007B26C4">
      <w:r>
        <w:lastRenderedPageBreak/>
        <w:t>- Training sessions for admins and key users (remote).</w:t>
      </w:r>
    </w:p>
    <w:p w14:paraId="65DF454C" w14:textId="77777777" w:rsidR="007B26C4" w:rsidRDefault="007B26C4" w:rsidP="007B26C4">
      <w:r>
        <w:t>- Solution overview and configuration workbook.</w:t>
      </w:r>
    </w:p>
    <w:p w14:paraId="4172612E" w14:textId="77777777" w:rsidR="007B26C4" w:rsidRDefault="007B26C4" w:rsidP="007B26C4"/>
    <w:p w14:paraId="5C07031E" w14:textId="77777777" w:rsidR="007B26C4" w:rsidRDefault="007B26C4" w:rsidP="007B26C4">
      <w:r>
        <w:t>4. Out of Scope</w:t>
      </w:r>
    </w:p>
    <w:p w14:paraId="140F74D6" w14:textId="77777777" w:rsidR="007B26C4" w:rsidRDefault="007B26C4" w:rsidP="007B26C4">
      <w:r>
        <w:t>The following are out of scope:</w:t>
      </w:r>
    </w:p>
    <w:p w14:paraId="3001EE8A" w14:textId="77777777" w:rsidR="007B26C4" w:rsidRDefault="007B26C4" w:rsidP="007B26C4">
      <w:r>
        <w:t>- CPQ implementation.</w:t>
      </w:r>
    </w:p>
    <w:p w14:paraId="5528F1D5" w14:textId="77777777" w:rsidR="007B26C4" w:rsidRDefault="007B26C4" w:rsidP="007B26C4">
      <w:r>
        <w:t>- Field Service implementation.</w:t>
      </w:r>
    </w:p>
    <w:p w14:paraId="1ED26015" w14:textId="77777777" w:rsidR="007B26C4" w:rsidRDefault="007B26C4" w:rsidP="007B26C4">
      <w:r>
        <w:t>- Full multi-brand customer community.</w:t>
      </w:r>
    </w:p>
    <w:p w14:paraId="07BCC818" w14:textId="77777777" w:rsidR="007B26C4" w:rsidRDefault="007B26C4" w:rsidP="007B26C4">
      <w:r>
        <w:t>- Custom mobile applications.</w:t>
      </w:r>
    </w:p>
    <w:p w14:paraId="7054F89D" w14:textId="77777777" w:rsidR="007B26C4" w:rsidRDefault="007B26C4" w:rsidP="007B26C4">
      <w:r>
        <w:t>- Real-time bi-directional ERP integration.</w:t>
      </w:r>
    </w:p>
    <w:p w14:paraId="06D28C36" w14:textId="77777777" w:rsidR="007B26C4" w:rsidRDefault="007B26C4" w:rsidP="007B26C4"/>
    <w:p w14:paraId="565999C1" w14:textId="77777777" w:rsidR="007B26C4" w:rsidRDefault="007B26C4" w:rsidP="007B26C4">
      <w:r>
        <w:t>5. Assumptions</w:t>
      </w:r>
    </w:p>
    <w:p w14:paraId="466C6C69" w14:textId="77777777" w:rsidR="007B26C4" w:rsidRDefault="007B26C4" w:rsidP="007B26C4">
      <w:r>
        <w:t>- ACME will provide a single product owner empowered to take decisions.</w:t>
      </w:r>
    </w:p>
    <w:p w14:paraId="4887D62E" w14:textId="77777777" w:rsidR="007B26C4" w:rsidRDefault="007B26C4" w:rsidP="007B26C4">
      <w:r>
        <w:t>- ACME will provide sample data and mapping rules in a timely manner.</w:t>
      </w:r>
    </w:p>
    <w:p w14:paraId="1E307AFB" w14:textId="77777777" w:rsidR="007B26C4" w:rsidRDefault="007B26C4" w:rsidP="007B26C4">
      <w:r>
        <w:t>- ACME will provide access to ERP environments and integration endpoints.</w:t>
      </w:r>
    </w:p>
    <w:p w14:paraId="44EAA19C" w14:textId="77777777" w:rsidR="007B26C4" w:rsidRDefault="007B26C4" w:rsidP="007B26C4">
      <w:r>
        <w:t>- ACME power users will participate in UAT and sign off within the agreed timelines.</w:t>
      </w:r>
    </w:p>
    <w:p w14:paraId="7846C0E0" w14:textId="77777777" w:rsidR="007B26C4" w:rsidRDefault="007B26C4" w:rsidP="007B26C4"/>
    <w:p w14:paraId="4D623E18" w14:textId="77777777" w:rsidR="007B26C4" w:rsidRDefault="007B26C4" w:rsidP="007B26C4">
      <w:r>
        <w:t>6. Dependencies</w:t>
      </w:r>
    </w:p>
    <w:p w14:paraId="4CF50E23" w14:textId="77777777" w:rsidR="007B26C4" w:rsidRDefault="007B26C4" w:rsidP="007B26C4">
      <w:r>
        <w:t>- Availability of ACME SMEs from Sales, Service and IT.</w:t>
      </w:r>
    </w:p>
    <w:p w14:paraId="702C325F" w14:textId="77777777" w:rsidR="007B26C4" w:rsidRDefault="007B26C4" w:rsidP="007B26C4">
      <w:r>
        <w:t>- Timely provisioning of integration credentials (API keys / VPN / certificates).</w:t>
      </w:r>
    </w:p>
    <w:p w14:paraId="6A9568A9" w14:textId="77777777" w:rsidR="007B26C4" w:rsidRDefault="007B26C4" w:rsidP="007B26C4">
      <w:r>
        <w:t>- Approval of data migration mapping templates before test load.</w:t>
      </w:r>
    </w:p>
    <w:p w14:paraId="00DD08DE" w14:textId="77777777" w:rsidR="007B26C4" w:rsidRDefault="007B26C4" w:rsidP="007B26C4"/>
    <w:p w14:paraId="3AA9EE96" w14:textId="77777777" w:rsidR="007B26C4" w:rsidRDefault="007B26C4" w:rsidP="007B26C4">
      <w:r>
        <w:t>7. Risks &amp; Mitigations (High Level)</w:t>
      </w:r>
    </w:p>
    <w:p w14:paraId="2432C457" w14:textId="77777777" w:rsidR="007B26C4" w:rsidRDefault="007B26C4" w:rsidP="007B26C4">
      <w:r>
        <w:t>- Risk: Integration delays due to ERP API limitations.</w:t>
      </w:r>
    </w:p>
    <w:p w14:paraId="4AA3065C" w14:textId="77777777" w:rsidR="007B26C4" w:rsidRDefault="007B26C4" w:rsidP="007B26C4">
      <w:r>
        <w:t xml:space="preserve">  Mitigation: Start integration analysis in Week 1; use stub services for early testing.</w:t>
      </w:r>
    </w:p>
    <w:p w14:paraId="6B37DF92" w14:textId="77777777" w:rsidR="007B26C4" w:rsidRDefault="007B26C4" w:rsidP="007B26C4">
      <w:r>
        <w:t>- Risk: Poor data quality delays cutover.</w:t>
      </w:r>
    </w:p>
    <w:p w14:paraId="5988D04F" w14:textId="77777777" w:rsidR="007B26C4" w:rsidRDefault="007B26C4" w:rsidP="007B26C4">
      <w:r>
        <w:lastRenderedPageBreak/>
        <w:t xml:space="preserve">  Mitigation: Run early profiling on sample data; agree cleansing rules by Week 2.</w:t>
      </w:r>
    </w:p>
    <w:p w14:paraId="70AC52AB" w14:textId="77777777" w:rsidR="007B26C4" w:rsidRDefault="007B26C4" w:rsidP="007B26C4">
      <w:r>
        <w:t>- Risk: Limited internal admin capacity.</w:t>
      </w:r>
    </w:p>
    <w:p w14:paraId="1DEC6083" w14:textId="77777777" w:rsidR="007B26C4" w:rsidRDefault="007B26C4" w:rsidP="007B26C4">
      <w:r>
        <w:t xml:space="preserve">  Mitigation: Conduct hands-on enablement early; provide admin playbook.</w:t>
      </w:r>
    </w:p>
    <w:p w14:paraId="103F34C5" w14:textId="77777777" w:rsidR="007B26C4" w:rsidRDefault="007B26C4" w:rsidP="007B26C4"/>
    <w:p w14:paraId="63D81F5D" w14:textId="77777777" w:rsidR="007B26C4" w:rsidRDefault="007B26C4" w:rsidP="007B26C4">
      <w:r>
        <w:t>8. Pricing</w:t>
      </w:r>
    </w:p>
    <w:p w14:paraId="75381CA8" w14:textId="77777777" w:rsidR="007B26C4" w:rsidRDefault="007B26C4" w:rsidP="007B26C4">
      <w:r>
        <w:t>This engagement is based on a time-and-materials model with a capped effort.</w:t>
      </w:r>
    </w:p>
    <w:p w14:paraId="04B04C20" w14:textId="77777777" w:rsidR="007B26C4" w:rsidRDefault="007B26C4" w:rsidP="007B26C4"/>
    <w:p w14:paraId="7A651B19" w14:textId="77777777" w:rsidR="007B26C4" w:rsidRDefault="007B26C4" w:rsidP="007B26C4">
      <w:r>
        <w:t>Estimated effort:</w:t>
      </w:r>
    </w:p>
    <w:p w14:paraId="13CD861F" w14:textId="77777777" w:rsidR="007B26C4" w:rsidRDefault="007B26C4" w:rsidP="007B26C4">
      <w:r>
        <w:t>- Engagement Director: 20 hours</w:t>
      </w:r>
    </w:p>
    <w:p w14:paraId="4E9F064A" w14:textId="77777777" w:rsidR="007B26C4" w:rsidRDefault="007B26C4" w:rsidP="007B26C4">
      <w:r>
        <w:t>- Project Manager: 120 hours</w:t>
      </w:r>
    </w:p>
    <w:p w14:paraId="45C1131C" w14:textId="77777777" w:rsidR="007B26C4" w:rsidRDefault="007B26C4" w:rsidP="007B26C4">
      <w:r>
        <w:t>- Solution Architect: 160 hours</w:t>
      </w:r>
    </w:p>
    <w:p w14:paraId="1B06E4ED" w14:textId="77777777" w:rsidR="007B26C4" w:rsidRDefault="007B26C4" w:rsidP="007B26C4">
      <w:r>
        <w:t>- Business Analyst: 200 hours</w:t>
      </w:r>
    </w:p>
    <w:p w14:paraId="72892412" w14:textId="77777777" w:rsidR="007B26C4" w:rsidRDefault="007B26C4" w:rsidP="007B26C4">
      <w:r>
        <w:t>- Salesforce Developers: 400 hours</w:t>
      </w:r>
    </w:p>
    <w:p w14:paraId="1239CDCA" w14:textId="77777777" w:rsidR="007B26C4" w:rsidRDefault="007B26C4" w:rsidP="007B26C4">
      <w:r>
        <w:t>- QA Engineer: 160 hours</w:t>
      </w:r>
    </w:p>
    <w:p w14:paraId="4E986C9D" w14:textId="77777777" w:rsidR="007B26C4" w:rsidRDefault="007B26C4" w:rsidP="007B26C4"/>
    <w:p w14:paraId="488B9FA5" w14:textId="77777777" w:rsidR="007B26C4" w:rsidRDefault="007B26C4" w:rsidP="007B26C4">
      <w:r>
        <w:t>Blended rate assumption:</w:t>
      </w:r>
    </w:p>
    <w:p w14:paraId="2F786A43" w14:textId="77777777" w:rsidR="007B26C4" w:rsidRDefault="007B26C4" w:rsidP="007B26C4">
      <w:r>
        <w:t>- Onshore rate: 180 USD/hour</w:t>
      </w:r>
    </w:p>
    <w:p w14:paraId="399166B4" w14:textId="77777777" w:rsidR="007B26C4" w:rsidRDefault="007B26C4" w:rsidP="007B26C4">
      <w:r>
        <w:t>- Offshore rate: 65 USD/hour</w:t>
      </w:r>
    </w:p>
    <w:p w14:paraId="1A1DE37B" w14:textId="77777777" w:rsidR="007B26C4" w:rsidRDefault="007B26C4" w:rsidP="007B26C4">
      <w:r>
        <w:t>- Effective blended rate (</w:t>
      </w:r>
      <w:proofErr w:type="spellStart"/>
      <w:r>
        <w:t>approx</w:t>
      </w:r>
      <w:proofErr w:type="spellEnd"/>
      <w:r>
        <w:t>): 95 USD/hour</w:t>
      </w:r>
    </w:p>
    <w:p w14:paraId="07ACA23B" w14:textId="77777777" w:rsidR="007B26C4" w:rsidRDefault="007B26C4" w:rsidP="007B26C4"/>
    <w:p w14:paraId="04D85BEC" w14:textId="77777777" w:rsidR="007B26C4" w:rsidRDefault="007B26C4" w:rsidP="007B26C4">
      <w:r>
        <w:t>Total estimated services fee:</w:t>
      </w:r>
    </w:p>
    <w:p w14:paraId="7B4B1FD5" w14:textId="77777777" w:rsidR="007B26C4" w:rsidRDefault="007B26C4" w:rsidP="007B26C4">
      <w:r>
        <w:t>- 1,060 hours x 95 USD/hour ≈ 100,700 USD</w:t>
      </w:r>
    </w:p>
    <w:p w14:paraId="0C1129F0" w14:textId="77777777" w:rsidR="007B26C4" w:rsidRDefault="007B26C4" w:rsidP="007B26C4"/>
    <w:p w14:paraId="0982A3E6" w14:textId="77777777" w:rsidR="007B26C4" w:rsidRDefault="007B26C4" w:rsidP="007B26C4">
      <w:r>
        <w:t>9. Payment Terms</w:t>
      </w:r>
    </w:p>
    <w:p w14:paraId="73D65B82" w14:textId="77777777" w:rsidR="007B26C4" w:rsidRDefault="007B26C4" w:rsidP="007B26C4">
      <w:r>
        <w:t>- 30% on project start.</w:t>
      </w:r>
    </w:p>
    <w:p w14:paraId="018189D5" w14:textId="77777777" w:rsidR="007B26C4" w:rsidRDefault="007B26C4" w:rsidP="007B26C4">
      <w:r>
        <w:t>- 40% on completion of UAT.</w:t>
      </w:r>
    </w:p>
    <w:p w14:paraId="619170BE" w14:textId="77777777" w:rsidR="007B26C4" w:rsidRDefault="007B26C4" w:rsidP="007B26C4">
      <w:r>
        <w:lastRenderedPageBreak/>
        <w:t>- 30% on go-live.</w:t>
      </w:r>
    </w:p>
    <w:p w14:paraId="239F03FD" w14:textId="77777777" w:rsidR="007B26C4" w:rsidRDefault="007B26C4" w:rsidP="007B26C4"/>
    <w:p w14:paraId="2668D37C" w14:textId="77777777" w:rsidR="007B26C4" w:rsidRDefault="007B26C4" w:rsidP="007B26C4">
      <w:r>
        <w:t>10. Change Control</w:t>
      </w:r>
    </w:p>
    <w:p w14:paraId="223A65C4" w14:textId="1E85F5F8" w:rsidR="007B26C4" w:rsidRDefault="007B26C4" w:rsidP="007B26C4">
      <w:r>
        <w:t>Any changes to scope, timeline, or assumptions will be managed through a formal Change Request (CR) process, including impact assessment on effort, cost and schedule.</w:t>
      </w:r>
    </w:p>
    <w:sectPr w:rsidR="007B26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6C4"/>
    <w:rsid w:val="00072C99"/>
    <w:rsid w:val="007B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A2C144"/>
  <w15:chartTrackingRefBased/>
  <w15:docId w15:val="{4195AFF0-8AB0-BA46-BEA2-CA4A7A8A0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649</Words>
  <Characters>3704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Tejasvin Srinivasan</dc:creator>
  <cp:keywords/>
  <dc:description/>
  <cp:lastModifiedBy>Tejasvin Srinivasan</cp:lastModifiedBy>
  <cp:revision>1</cp:revision>
  <dcterms:created xsi:type="dcterms:W3CDTF">2025-11-22T09:44:00Z</dcterms:created>
  <dcterms:modified xsi:type="dcterms:W3CDTF">2025-11-22T09:44:00Z</dcterms:modified>
</cp:coreProperties>
</file>