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e599" w:val="clear"/>
        </w:rPr>
      </w:pPr>
      <w:hyperlink r:id="rId6">
        <w:r w:rsidDel="00000000" w:rsidR="00000000" w:rsidRPr="00000000">
          <w:rPr>
            <w:color w:val="1155cc"/>
            <w:u w:val="single"/>
            <w:shd w:fill="ffe599" w:val="clear"/>
            <w:rtl w:val="0"/>
          </w:rPr>
          <w:t xml:space="preserve">https://admin.grupogrovac.com/wp-admin/</w:t>
        </w:r>
      </w:hyperlink>
      <w:r w:rsidDel="00000000" w:rsidR="00000000" w:rsidRPr="00000000">
        <w:rPr>
          <w:rtl w:val="0"/>
        </w:rPr>
      </w:r>
    </w:p>
    <w:p w:rsidR="00000000" w:rsidDel="00000000" w:rsidP="00000000" w:rsidRDefault="00000000" w:rsidRPr="00000000" w14:paraId="00000002">
      <w:pPr>
        <w:rPr>
          <w:shd w:fill="ffe599" w:val="clear"/>
        </w:rPr>
      </w:pPr>
      <w:r w:rsidDel="00000000" w:rsidR="00000000" w:rsidRPr="00000000">
        <w:rPr>
          <w:shd w:fill="ffe599" w:val="clear"/>
          <w:rtl w:val="0"/>
        </w:rPr>
        <w:t xml:space="preserve">User: Demo</w:t>
      </w:r>
    </w:p>
    <w:p w:rsidR="00000000" w:rsidDel="00000000" w:rsidP="00000000" w:rsidRDefault="00000000" w:rsidRPr="00000000" w14:paraId="00000003">
      <w:pPr>
        <w:rPr>
          <w:shd w:fill="ffe599" w:val="clear"/>
        </w:rPr>
      </w:pPr>
      <w:r w:rsidDel="00000000" w:rsidR="00000000" w:rsidRPr="00000000">
        <w:rPr>
          <w:shd w:fill="ffe599" w:val="clear"/>
          <w:rtl w:val="0"/>
        </w:rPr>
        <w:t xml:space="preserve">Password: DemoGG2020!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w:t>
      </w:r>
      <w:r w:rsidDel="00000000" w:rsidR="00000000" w:rsidRPr="00000000">
        <w:rPr>
          <w:b w:val="1"/>
          <w:rtl w:val="0"/>
        </w:rPr>
        <w:t xml:space="preserve">accounting </w:t>
      </w:r>
      <w:r w:rsidDel="00000000" w:rsidR="00000000" w:rsidRPr="00000000">
        <w:rPr>
          <w:rtl w:val="0"/>
        </w:rPr>
        <w:t xml:space="preserve">module, the first thing it shows us is a dashboard where we can see expenses and incomes, the related accounts and the main balance of the different accounts. We can also see the pending invoices receivable from customers and the pending invoices from purchases or suppliers.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w:t>
      </w:r>
      <w:r w:rsidDel="00000000" w:rsidR="00000000" w:rsidRPr="00000000">
        <w:rPr>
          <w:b w:val="1"/>
          <w:rtl w:val="0"/>
        </w:rPr>
        <w:t xml:space="preserve">Users </w:t>
      </w:r>
      <w:r w:rsidDel="00000000" w:rsidR="00000000" w:rsidRPr="00000000">
        <w:rPr>
          <w:rtl w:val="0"/>
        </w:rPr>
        <w:t xml:space="preserve">menu, the types are Customers, Suppliers, or Employees. Here we can only register the data of each type of user.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343400" cy="25908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43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w:t>
      </w:r>
      <w:r w:rsidDel="00000000" w:rsidR="00000000" w:rsidRPr="00000000">
        <w:rPr>
          <w:b w:val="1"/>
          <w:rtl w:val="0"/>
        </w:rPr>
        <w:t xml:space="preserve">transactions </w:t>
      </w:r>
      <w:r w:rsidDel="00000000" w:rsidR="00000000" w:rsidRPr="00000000">
        <w:rPr>
          <w:rtl w:val="0"/>
        </w:rPr>
        <w:t xml:space="preserve">menu they are divided by: sales, expenses, purchases and journal</w:t>
      </w:r>
    </w:p>
    <w:p w:rsidR="00000000" w:rsidDel="00000000" w:rsidP="00000000" w:rsidRDefault="00000000" w:rsidRPr="00000000" w14:paraId="00000011">
      <w:pPr>
        <w:rPr/>
      </w:pPr>
      <w:r w:rsidDel="00000000" w:rsidR="00000000" w:rsidRPr="00000000">
        <w:rPr/>
        <w:drawing>
          <wp:inline distB="114300" distT="114300" distL="114300" distR="114300">
            <wp:extent cx="5731200" cy="24384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Sales </w:t>
      </w:r>
    </w:p>
    <w:p w:rsidR="00000000" w:rsidDel="00000000" w:rsidP="00000000" w:rsidRDefault="00000000" w:rsidRPr="00000000" w14:paraId="00000014">
      <w:pPr>
        <w:rPr/>
      </w:pPr>
      <w:r w:rsidDel="00000000" w:rsidR="00000000" w:rsidRPr="00000000">
        <w:rPr>
          <w:rtl w:val="0"/>
        </w:rPr>
        <w:t xml:space="preserve">Here we can see a visual report of the balance of the last transactions. In this part we can upload an invoice, receive a payment or create a budget.</w:t>
      </w:r>
    </w:p>
    <w:p w:rsidR="00000000" w:rsidDel="00000000" w:rsidP="00000000" w:rsidRDefault="00000000" w:rsidRPr="00000000" w14:paraId="00000015">
      <w:pPr>
        <w:rPr/>
      </w:pPr>
      <w:r w:rsidDel="00000000" w:rsidR="00000000" w:rsidRPr="00000000">
        <w:rPr/>
        <w:drawing>
          <wp:inline distB="114300" distT="114300" distL="114300" distR="114300">
            <wp:extent cx="5731200" cy="2844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Expenses</w:t>
      </w:r>
    </w:p>
    <w:p w:rsidR="00000000" w:rsidDel="00000000" w:rsidP="00000000" w:rsidRDefault="00000000" w:rsidRPr="00000000" w14:paraId="00000018">
      <w:pPr>
        <w:rPr/>
      </w:pPr>
      <w:r w:rsidDel="00000000" w:rsidR="00000000" w:rsidRPr="00000000">
        <w:rPr>
          <w:rtl w:val="0"/>
        </w:rPr>
        <w:t xml:space="preserve">In this section we can create an expense, an invoice pending payment for purchase or for services from a provider.</w:t>
      </w:r>
    </w:p>
    <w:p w:rsidR="00000000" w:rsidDel="00000000" w:rsidP="00000000" w:rsidRDefault="00000000" w:rsidRPr="00000000" w14:paraId="00000019">
      <w:pPr>
        <w:rPr/>
      </w:pPr>
      <w:r w:rsidDel="00000000" w:rsidR="00000000" w:rsidRPr="00000000">
        <w:rPr/>
        <w:drawing>
          <wp:inline distB="114300" distT="114300" distL="114300" distR="114300">
            <wp:extent cx="5731200" cy="27813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interesting thing about this part is that I can put what is the payment method that I use to do the transaction, so that later on the balance reports of that account we can count the expense.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42164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Purchase</w:t>
      </w:r>
    </w:p>
    <w:p w:rsidR="00000000" w:rsidDel="00000000" w:rsidP="00000000" w:rsidRDefault="00000000" w:rsidRPr="00000000" w14:paraId="00000020">
      <w:pPr>
        <w:rPr/>
      </w:pPr>
      <w:r w:rsidDel="00000000" w:rsidR="00000000" w:rsidRPr="00000000">
        <w:rPr>
          <w:rtl w:val="0"/>
        </w:rPr>
        <w:t xml:space="preserve">Here we </w:t>
      </w:r>
      <w:r w:rsidDel="00000000" w:rsidR="00000000" w:rsidRPr="00000000">
        <w:rPr>
          <w:rtl w:val="0"/>
        </w:rPr>
        <w:t xml:space="preserve">can create a purchase, pay for a purchase already made or create a purchase order.</w:t>
      </w:r>
    </w:p>
    <w:p w:rsidR="00000000" w:rsidDel="00000000" w:rsidP="00000000" w:rsidRDefault="00000000" w:rsidRPr="00000000" w14:paraId="00000021">
      <w:pPr>
        <w:rPr/>
      </w:pPr>
      <w:r w:rsidDel="00000000" w:rsidR="00000000" w:rsidRPr="00000000">
        <w:rPr/>
        <w:drawing>
          <wp:inline distB="114300" distT="114300" distL="114300" distR="114300">
            <wp:extent cx="5731200" cy="29591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drawing>
          <wp:inline distB="114300" distT="114300" distL="114300" distR="114300">
            <wp:extent cx="5731200" cy="45212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Chart of accounts</w:t>
      </w:r>
    </w:p>
    <w:p w:rsidR="00000000" w:rsidDel="00000000" w:rsidP="00000000" w:rsidRDefault="00000000" w:rsidRPr="00000000" w14:paraId="00000026">
      <w:pPr>
        <w:rPr/>
      </w:pPr>
      <w:r w:rsidDel="00000000" w:rsidR="00000000" w:rsidRPr="00000000">
        <w:rPr>
          <w:rtl w:val="0"/>
        </w:rPr>
        <w:t xml:space="preserve">Here we can see the list of accounts that it could generate, we see that they are designed in categories, anyway what would interest us is to be able to load the different bank accounts, credit cards, checks, cash box, cash box from different branches, etc. This way we can be able to later know the movements of income and expenses within each of these accounts and to see a balance report.</w:t>
      </w:r>
    </w:p>
    <w:p w:rsidR="00000000" w:rsidDel="00000000" w:rsidP="00000000" w:rsidRDefault="00000000" w:rsidRPr="00000000" w14:paraId="00000027">
      <w:pPr>
        <w:rPr/>
      </w:pPr>
      <w:r w:rsidDel="00000000" w:rsidR="00000000" w:rsidRPr="00000000">
        <w:rPr/>
        <w:drawing>
          <wp:inline distB="114300" distT="114300" distL="114300" distR="114300">
            <wp:extent cx="5731200" cy="36068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371975" cy="41148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719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20447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Within the detail of bank accounts I can view the different bank accounts with their current balances. In a new transaction, you could register an internal movement between accounts, such as transferring money from a bank account to a cash account.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314950" cy="42291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149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dmin.grupogrovac.com/wp-admin/" TargetMode="Externa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