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73F" w:rsidRDefault="00BF373F" w:rsidP="00BF373F">
      <w:pPr>
        <w:widowControl/>
        <w:spacing w:after="100" w:afterAutospacing="1"/>
        <w:jc w:val="left"/>
        <w:outlineLvl w:val="0"/>
        <w:rPr>
          <w:rFonts w:ascii="Microsoft YaHei UI" w:eastAsia="Microsoft YaHei UI" w:hAnsi="Microsoft YaHei UI" w:cs="宋体"/>
          <w:color w:val="000000"/>
          <w:kern w:val="36"/>
          <w:sz w:val="66"/>
          <w:szCs w:val="66"/>
        </w:rPr>
      </w:pPr>
      <w:r w:rsidRPr="00BF373F">
        <w:rPr>
          <w:rFonts w:ascii="Microsoft YaHei UI" w:eastAsia="Microsoft YaHei UI" w:hAnsi="Microsoft YaHei UI" w:cs="宋体" w:hint="eastAsia"/>
          <w:color w:val="000000"/>
          <w:kern w:val="36"/>
          <w:sz w:val="66"/>
          <w:szCs w:val="66"/>
        </w:rPr>
        <w:t>The Repository Pattern</w:t>
      </w:r>
    </w:p>
    <w:p w:rsidR="00645457" w:rsidRPr="00BF373F" w:rsidRDefault="00645457" w:rsidP="00BF373F">
      <w:pPr>
        <w:widowControl/>
        <w:spacing w:after="100" w:afterAutospacing="1"/>
        <w:jc w:val="left"/>
        <w:outlineLvl w:val="0"/>
        <w:rPr>
          <w:rFonts w:ascii="Microsoft YaHei UI" w:eastAsia="Microsoft YaHei UI" w:hAnsi="Microsoft YaHei UI" w:cs="宋体"/>
          <w:color w:val="000000"/>
          <w:kern w:val="36"/>
          <w:sz w:val="66"/>
          <w:szCs w:val="66"/>
        </w:rPr>
      </w:pPr>
      <w:r>
        <w:rPr>
          <w:rFonts w:ascii="Microsoft YaHei UI" w:eastAsia="Microsoft YaHei UI" w:hAnsi="Microsoft YaHei UI" w:cs="宋体"/>
          <w:color w:val="000000"/>
          <w:kern w:val="36"/>
          <w:sz w:val="66"/>
          <w:szCs w:val="66"/>
        </w:rPr>
        <w:t>设计模式之仓储模式</w:t>
      </w:r>
    </w:p>
    <w:p w:rsidR="00BF373F" w:rsidRPr="00BF373F" w:rsidRDefault="00BF373F" w:rsidP="00BF373F">
      <w:pPr>
        <w:widowControl/>
        <w:jc w:val="left"/>
        <w:outlineLvl w:val="0"/>
        <w:rPr>
          <w:rFonts w:ascii="Segoe UI Semibold" w:eastAsia="Microsoft YaHei UI" w:hAnsi="Segoe UI Semibold" w:cs="Segoe UI Semibold"/>
          <w:color w:val="000000"/>
          <w:kern w:val="36"/>
          <w:sz w:val="35"/>
          <w:szCs w:val="35"/>
        </w:rPr>
      </w:pPr>
      <w:r w:rsidRPr="00BF373F">
        <w:rPr>
          <w:rFonts w:ascii="Segoe UI Semibold" w:eastAsia="Microsoft YaHei UI" w:hAnsi="Segoe UI Semibold" w:cs="Segoe UI Semibold"/>
          <w:color w:val="000000"/>
          <w:kern w:val="36"/>
          <w:sz w:val="35"/>
          <w:szCs w:val="35"/>
        </w:rPr>
        <w:t>Context</w:t>
      </w:r>
      <w:r w:rsidR="00C60645">
        <w:rPr>
          <w:rFonts w:ascii="Segoe UI Semibold" w:eastAsia="Microsoft YaHei UI" w:hAnsi="Segoe UI Semibold" w:cs="Segoe UI Semibold"/>
          <w:color w:val="000000"/>
          <w:kern w:val="36"/>
          <w:sz w:val="35"/>
          <w:szCs w:val="35"/>
        </w:rPr>
        <w:t xml:space="preserve"> </w:t>
      </w:r>
      <w:r w:rsidR="00C60645">
        <w:rPr>
          <w:rFonts w:ascii="Segoe UI Semibold" w:eastAsia="Microsoft YaHei UI" w:hAnsi="Segoe UI Semibold" w:cs="Segoe UI Semibold"/>
          <w:color w:val="000000"/>
          <w:kern w:val="36"/>
          <w:sz w:val="35"/>
          <w:szCs w:val="35"/>
        </w:rPr>
        <w:t>使用环境</w:t>
      </w:r>
    </w:p>
    <w:p w:rsidR="000D4B40" w:rsidRDefault="00BF373F" w:rsidP="000D4B40">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In many applications, the business logic accesses data from data stores such as databases, SharePoint lists, or Web </w:t>
      </w:r>
      <w:proofErr w:type="spellStart"/>
      <w:r w:rsidRPr="00BF373F">
        <w:rPr>
          <w:rFonts w:ascii="Microsoft YaHei UI" w:eastAsia="Microsoft YaHei UI" w:hAnsi="Microsoft YaHei UI" w:cs="宋体" w:hint="eastAsia"/>
          <w:color w:val="2A2A2A"/>
          <w:kern w:val="0"/>
          <w:sz w:val="20"/>
          <w:szCs w:val="20"/>
        </w:rPr>
        <w:t>services.</w:t>
      </w:r>
      <w:r w:rsidR="000D4B40" w:rsidRPr="00BF373F">
        <w:rPr>
          <w:rFonts w:ascii="Microsoft YaHei UI" w:eastAsia="Microsoft YaHei UI" w:hAnsi="Microsoft YaHei UI" w:cs="宋体" w:hint="eastAsia"/>
          <w:color w:val="2A2A2A"/>
          <w:kern w:val="0"/>
          <w:sz w:val="20"/>
          <w:szCs w:val="20"/>
        </w:rPr>
        <w:t>Directly</w:t>
      </w:r>
      <w:proofErr w:type="spellEnd"/>
      <w:r w:rsidR="000D4B40" w:rsidRPr="00BF373F">
        <w:rPr>
          <w:rFonts w:ascii="Microsoft YaHei UI" w:eastAsia="Microsoft YaHei UI" w:hAnsi="Microsoft YaHei UI" w:cs="宋体" w:hint="eastAsia"/>
          <w:color w:val="2A2A2A"/>
          <w:kern w:val="0"/>
          <w:sz w:val="20"/>
          <w:szCs w:val="20"/>
        </w:rPr>
        <w:t xml:space="preserve"> accessing the data can result in the following:</w:t>
      </w:r>
    </w:p>
    <w:p w:rsidR="00C60645" w:rsidRPr="00BF373F" w:rsidRDefault="00C60645"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color w:val="2A2A2A"/>
          <w:kern w:val="0"/>
          <w:sz w:val="20"/>
          <w:szCs w:val="20"/>
        </w:rPr>
        <w:t>在许多应用中，业务逻辑层从以下数据源中读取数据，例如：数据库、</w:t>
      </w:r>
      <w:r>
        <w:rPr>
          <w:rFonts w:ascii="Microsoft YaHei UI" w:eastAsia="Microsoft YaHei UI" w:hAnsi="Microsoft YaHei UI" w:cs="宋体" w:hint="eastAsia"/>
          <w:color w:val="2A2A2A"/>
          <w:kern w:val="0"/>
          <w:sz w:val="20"/>
          <w:szCs w:val="20"/>
        </w:rPr>
        <w:t>SharePoint列表或是Web Service。直接操作数据可能会导致以下问题：</w:t>
      </w:r>
    </w:p>
    <w:p w:rsidR="00BF373F" w:rsidRPr="00BF373F" w:rsidRDefault="00BF373F" w:rsidP="00BF373F">
      <w:pPr>
        <w:widowControl/>
        <w:numPr>
          <w:ilvl w:val="0"/>
          <w:numId w:val="1"/>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Duplicated code</w:t>
      </w:r>
      <w:r w:rsidR="001914D8">
        <w:rPr>
          <w:rFonts w:ascii="Microsoft YaHei UI" w:eastAsia="Microsoft YaHei UI" w:hAnsi="Microsoft YaHei UI" w:cs="宋体"/>
          <w:color w:val="000000"/>
          <w:kern w:val="0"/>
          <w:sz w:val="20"/>
          <w:szCs w:val="20"/>
        </w:rPr>
        <w:tab/>
        <w:t>废弃的代码</w:t>
      </w:r>
    </w:p>
    <w:p w:rsidR="00BF373F" w:rsidRPr="00BF373F" w:rsidRDefault="00BF373F" w:rsidP="00BF373F">
      <w:pPr>
        <w:widowControl/>
        <w:numPr>
          <w:ilvl w:val="0"/>
          <w:numId w:val="1"/>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A higher potential for programming errors</w:t>
      </w:r>
      <w:r w:rsidR="001914D8">
        <w:rPr>
          <w:rFonts w:ascii="Microsoft YaHei UI" w:eastAsia="Microsoft YaHei UI" w:hAnsi="Microsoft YaHei UI" w:cs="宋体"/>
          <w:color w:val="000000"/>
          <w:kern w:val="0"/>
          <w:sz w:val="20"/>
          <w:szCs w:val="20"/>
        </w:rPr>
        <w:t xml:space="preserve"> 更多潜在的错误</w:t>
      </w:r>
    </w:p>
    <w:p w:rsidR="00BF373F" w:rsidRPr="00BF373F" w:rsidRDefault="00BF373F" w:rsidP="00BF373F">
      <w:pPr>
        <w:widowControl/>
        <w:numPr>
          <w:ilvl w:val="0"/>
          <w:numId w:val="1"/>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Weak typing of the business data</w:t>
      </w:r>
      <w:r w:rsidR="001914D8">
        <w:rPr>
          <w:rFonts w:ascii="Microsoft YaHei UI" w:eastAsia="Microsoft YaHei UI" w:hAnsi="Microsoft YaHei UI" w:cs="宋体"/>
          <w:color w:val="000000"/>
          <w:kern w:val="0"/>
          <w:sz w:val="20"/>
          <w:szCs w:val="20"/>
        </w:rPr>
        <w:tab/>
        <w:t>业务数据的数据类型是弱类型</w:t>
      </w:r>
    </w:p>
    <w:p w:rsidR="00BF373F" w:rsidRPr="00BF373F" w:rsidRDefault="00BF373F" w:rsidP="00BF373F">
      <w:pPr>
        <w:widowControl/>
        <w:numPr>
          <w:ilvl w:val="0"/>
          <w:numId w:val="1"/>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Difficulty in centralizing data-related policies such as caching</w:t>
      </w:r>
      <w:r w:rsidR="005E7D86">
        <w:rPr>
          <w:rFonts w:ascii="Microsoft YaHei UI" w:eastAsia="Microsoft YaHei UI" w:hAnsi="Microsoft YaHei UI" w:cs="宋体"/>
          <w:color w:val="000000"/>
          <w:kern w:val="0"/>
          <w:sz w:val="20"/>
          <w:szCs w:val="20"/>
        </w:rPr>
        <w:t xml:space="preserve"> 在数据集中化管理时制造困难，如：缓存</w:t>
      </w:r>
    </w:p>
    <w:p w:rsidR="00BF373F" w:rsidRPr="00BF373F" w:rsidRDefault="00BF373F" w:rsidP="00BF373F">
      <w:pPr>
        <w:widowControl/>
        <w:numPr>
          <w:ilvl w:val="0"/>
          <w:numId w:val="1"/>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An inability to easily test the business logic in isolation from external dependencies</w:t>
      </w:r>
      <w:r w:rsidR="00792D24">
        <w:rPr>
          <w:rFonts w:ascii="Microsoft YaHei UI" w:eastAsia="Microsoft YaHei UI" w:hAnsi="Microsoft YaHei UI" w:cs="宋体"/>
          <w:color w:val="000000"/>
          <w:kern w:val="0"/>
          <w:sz w:val="20"/>
          <w:szCs w:val="20"/>
        </w:rPr>
        <w:tab/>
      </w:r>
      <w:r w:rsidR="00792D24">
        <w:rPr>
          <w:rFonts w:ascii="Microsoft YaHei UI" w:eastAsia="Microsoft YaHei UI" w:hAnsi="Microsoft YaHei UI" w:cs="宋体"/>
          <w:color w:val="000000"/>
          <w:kern w:val="0"/>
          <w:sz w:val="20"/>
          <w:szCs w:val="20"/>
        </w:rPr>
        <w:tab/>
        <w:t>无法将业务逻辑独立于外部依赖</w:t>
      </w:r>
      <w:r w:rsidR="00792D24">
        <w:rPr>
          <w:rFonts w:ascii="Microsoft YaHei UI" w:eastAsia="Microsoft YaHei UI" w:hAnsi="Microsoft YaHei UI" w:cs="宋体" w:hint="eastAsia"/>
          <w:color w:val="000000"/>
          <w:kern w:val="0"/>
          <w:sz w:val="20"/>
          <w:szCs w:val="20"/>
        </w:rPr>
        <w:t>(系统)进行测试</w:t>
      </w:r>
    </w:p>
    <w:p w:rsidR="00BF373F" w:rsidRPr="00BF373F" w:rsidRDefault="00BF373F" w:rsidP="00BF373F">
      <w:pPr>
        <w:widowControl/>
        <w:jc w:val="left"/>
        <w:outlineLvl w:val="0"/>
        <w:rPr>
          <w:rFonts w:ascii="Segoe UI Semibold" w:eastAsia="Microsoft YaHei UI" w:hAnsi="Segoe UI Semibold" w:cs="Segoe UI Semibold"/>
          <w:color w:val="000000"/>
          <w:kern w:val="36"/>
          <w:sz w:val="35"/>
          <w:szCs w:val="35"/>
        </w:rPr>
      </w:pPr>
      <w:r w:rsidRPr="00BF373F">
        <w:rPr>
          <w:rFonts w:ascii="Segoe UI Semibold" w:eastAsia="Microsoft YaHei UI" w:hAnsi="Segoe UI Semibold" w:cs="Segoe UI Semibold"/>
          <w:color w:val="000000"/>
          <w:kern w:val="36"/>
          <w:sz w:val="35"/>
          <w:szCs w:val="35"/>
        </w:rPr>
        <w:t>Objectives</w:t>
      </w:r>
      <w:r w:rsidR="00393023">
        <w:rPr>
          <w:rFonts w:ascii="Segoe UI Semibold" w:eastAsia="Microsoft YaHei UI" w:hAnsi="Segoe UI Semibold" w:cs="Segoe UI Semibold"/>
          <w:color w:val="000000"/>
          <w:kern w:val="36"/>
          <w:sz w:val="35"/>
          <w:szCs w:val="35"/>
        </w:rPr>
        <w:tab/>
      </w:r>
      <w:r w:rsidR="00393023">
        <w:rPr>
          <w:rFonts w:ascii="Segoe UI Semibold" w:eastAsia="Microsoft YaHei UI" w:hAnsi="Segoe UI Semibold" w:cs="Segoe UI Semibold"/>
          <w:color w:val="000000"/>
          <w:kern w:val="36"/>
          <w:sz w:val="35"/>
          <w:szCs w:val="35"/>
        </w:rPr>
        <w:tab/>
      </w:r>
      <w:r w:rsidR="00393023">
        <w:rPr>
          <w:rFonts w:ascii="Segoe UI Semibold" w:eastAsia="Microsoft YaHei UI" w:hAnsi="Segoe UI Semibold" w:cs="Segoe UI Semibold"/>
          <w:color w:val="000000"/>
          <w:kern w:val="36"/>
          <w:sz w:val="35"/>
          <w:szCs w:val="35"/>
        </w:rPr>
        <w:t>目标</w:t>
      </w:r>
    </w:p>
    <w:p w:rsid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Use the Repository pattern to achieve one or more of the following objectives:</w:t>
      </w:r>
    </w:p>
    <w:p w:rsidR="00E47A87" w:rsidRPr="00BF373F" w:rsidRDefault="00E47A87"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color w:val="2A2A2A"/>
          <w:kern w:val="0"/>
          <w:sz w:val="20"/>
          <w:szCs w:val="20"/>
        </w:rPr>
        <w:t>使用仓储模式</w:t>
      </w:r>
      <w:r w:rsidR="008A72C7">
        <w:rPr>
          <w:rFonts w:ascii="Microsoft YaHei UI" w:eastAsia="Microsoft YaHei UI" w:hAnsi="Microsoft YaHei UI" w:cs="宋体"/>
          <w:color w:val="2A2A2A"/>
          <w:kern w:val="0"/>
          <w:sz w:val="20"/>
          <w:szCs w:val="20"/>
        </w:rPr>
        <w:t>可以</w:t>
      </w:r>
      <w:r>
        <w:rPr>
          <w:rFonts w:ascii="Microsoft YaHei UI" w:eastAsia="Microsoft YaHei UI" w:hAnsi="Microsoft YaHei UI" w:cs="宋体"/>
          <w:color w:val="2A2A2A"/>
          <w:kern w:val="0"/>
          <w:sz w:val="20"/>
          <w:szCs w:val="20"/>
        </w:rPr>
        <w:t>实现以下一种或多种目标：</w:t>
      </w:r>
    </w:p>
    <w:p w:rsidR="00BF373F" w:rsidRDefault="00BF373F" w:rsidP="00BF373F">
      <w:pPr>
        <w:widowControl/>
        <w:numPr>
          <w:ilvl w:val="0"/>
          <w:numId w:val="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lastRenderedPageBreak/>
        <w:t>You want to maximize the amount of code that can be tested with automation and to isolate the data layer to support unit testing.</w:t>
      </w:r>
    </w:p>
    <w:p w:rsidR="00802519" w:rsidRPr="00BF373F" w:rsidRDefault="00802519" w:rsidP="00BF373F">
      <w:pPr>
        <w:widowControl/>
        <w:numPr>
          <w:ilvl w:val="0"/>
          <w:numId w:val="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Pr>
          <w:rFonts w:ascii="Microsoft YaHei UI" w:eastAsia="Microsoft YaHei UI" w:hAnsi="Microsoft YaHei UI" w:cs="宋体"/>
          <w:color w:val="000000"/>
          <w:kern w:val="0"/>
          <w:sz w:val="20"/>
          <w:szCs w:val="20"/>
        </w:rPr>
        <w:t>你希望使可以被自动化测试的代码最大化并且把数据</w:t>
      </w:r>
      <w:proofErr w:type="gramStart"/>
      <w:r>
        <w:rPr>
          <w:rFonts w:ascii="Microsoft YaHei UI" w:eastAsia="Microsoft YaHei UI" w:hAnsi="Microsoft YaHei UI" w:cs="宋体"/>
          <w:color w:val="000000"/>
          <w:kern w:val="0"/>
          <w:sz w:val="20"/>
          <w:szCs w:val="20"/>
        </w:rPr>
        <w:t>层独立</w:t>
      </w:r>
      <w:proofErr w:type="gramEnd"/>
      <w:r>
        <w:rPr>
          <w:rFonts w:ascii="Microsoft YaHei UI" w:eastAsia="Microsoft YaHei UI" w:hAnsi="Microsoft YaHei UI" w:cs="宋体"/>
          <w:color w:val="000000"/>
          <w:kern w:val="0"/>
          <w:sz w:val="20"/>
          <w:szCs w:val="20"/>
        </w:rPr>
        <w:t>出来</w:t>
      </w:r>
      <w:r w:rsidR="00E47840">
        <w:rPr>
          <w:rFonts w:ascii="Microsoft YaHei UI" w:eastAsia="Microsoft YaHei UI" w:hAnsi="Microsoft YaHei UI" w:cs="宋体"/>
          <w:color w:val="000000"/>
          <w:kern w:val="0"/>
          <w:sz w:val="20"/>
          <w:szCs w:val="20"/>
        </w:rPr>
        <w:t>以</w:t>
      </w:r>
      <w:r>
        <w:rPr>
          <w:rFonts w:ascii="Microsoft YaHei UI" w:eastAsia="Microsoft YaHei UI" w:hAnsi="Microsoft YaHei UI" w:cs="宋体"/>
          <w:color w:val="000000"/>
          <w:kern w:val="0"/>
          <w:sz w:val="20"/>
          <w:szCs w:val="20"/>
        </w:rPr>
        <w:t>支持单元测试</w:t>
      </w:r>
      <w:r w:rsidR="00EA1B10">
        <w:rPr>
          <w:rFonts w:ascii="Microsoft YaHei UI" w:eastAsia="Microsoft YaHei UI" w:hAnsi="Microsoft YaHei UI" w:cs="宋体"/>
          <w:color w:val="000000"/>
          <w:kern w:val="0"/>
          <w:sz w:val="20"/>
          <w:szCs w:val="20"/>
        </w:rPr>
        <w:t>。</w:t>
      </w:r>
    </w:p>
    <w:p w:rsidR="00BF373F" w:rsidRDefault="00BF373F" w:rsidP="00BF373F">
      <w:pPr>
        <w:widowControl/>
        <w:numPr>
          <w:ilvl w:val="0"/>
          <w:numId w:val="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You access the data source from many locations and want to apply centrally managed, consistent access rules and logic.</w:t>
      </w:r>
    </w:p>
    <w:p w:rsidR="007510C3" w:rsidRPr="00BF373F" w:rsidRDefault="007510C3" w:rsidP="00BF373F">
      <w:pPr>
        <w:widowControl/>
        <w:numPr>
          <w:ilvl w:val="0"/>
          <w:numId w:val="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Pr>
          <w:rFonts w:ascii="Microsoft YaHei UI" w:eastAsia="Microsoft YaHei UI" w:hAnsi="Microsoft YaHei UI" w:cs="宋体"/>
          <w:color w:val="000000"/>
          <w:kern w:val="0"/>
          <w:sz w:val="20"/>
          <w:szCs w:val="20"/>
        </w:rPr>
        <w:t>你以各种方式访问数据源</w:t>
      </w:r>
      <w:proofErr w:type="gramStart"/>
      <w:r>
        <w:rPr>
          <w:rFonts w:ascii="Microsoft YaHei UI" w:eastAsia="Microsoft YaHei UI" w:hAnsi="Microsoft YaHei UI" w:cs="宋体"/>
          <w:color w:val="000000"/>
          <w:kern w:val="0"/>
          <w:sz w:val="20"/>
          <w:szCs w:val="20"/>
        </w:rPr>
        <w:t>且希望</w:t>
      </w:r>
      <w:proofErr w:type="gramEnd"/>
      <w:r>
        <w:rPr>
          <w:rFonts w:ascii="Microsoft YaHei UI" w:eastAsia="Microsoft YaHei UI" w:hAnsi="Microsoft YaHei UI" w:cs="宋体"/>
          <w:color w:val="000000"/>
          <w:kern w:val="0"/>
          <w:sz w:val="20"/>
          <w:szCs w:val="20"/>
        </w:rPr>
        <w:t>能够集中化进行管理，并能保持一致的规则和逻辑</w:t>
      </w:r>
      <w:r w:rsidR="00EA1B10">
        <w:rPr>
          <w:rFonts w:ascii="Microsoft YaHei UI" w:eastAsia="Microsoft YaHei UI" w:hAnsi="Microsoft YaHei UI" w:cs="宋体"/>
          <w:color w:val="000000"/>
          <w:kern w:val="0"/>
          <w:sz w:val="20"/>
          <w:szCs w:val="20"/>
        </w:rPr>
        <w:t>。</w:t>
      </w:r>
    </w:p>
    <w:p w:rsidR="00BF373F" w:rsidRDefault="00BF373F" w:rsidP="00BF373F">
      <w:pPr>
        <w:widowControl/>
        <w:numPr>
          <w:ilvl w:val="0"/>
          <w:numId w:val="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You want to implement and centralize a caching strategy for the data source.</w:t>
      </w:r>
    </w:p>
    <w:p w:rsidR="001C1A42" w:rsidRPr="00BF373F" w:rsidRDefault="001C1A42" w:rsidP="00BF373F">
      <w:pPr>
        <w:widowControl/>
        <w:numPr>
          <w:ilvl w:val="0"/>
          <w:numId w:val="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Pr>
          <w:rFonts w:ascii="Microsoft YaHei UI" w:eastAsia="Microsoft YaHei UI" w:hAnsi="Microsoft YaHei UI" w:cs="宋体"/>
          <w:color w:val="000000"/>
          <w:kern w:val="0"/>
          <w:sz w:val="20"/>
          <w:szCs w:val="20"/>
        </w:rPr>
        <w:t>你希望集中地实现访问数据源的一个缓存代理</w:t>
      </w:r>
      <w:r w:rsidR="00EA1B10">
        <w:rPr>
          <w:rFonts w:ascii="Microsoft YaHei UI" w:eastAsia="Microsoft YaHei UI" w:hAnsi="Microsoft YaHei UI" w:cs="宋体"/>
          <w:color w:val="000000"/>
          <w:kern w:val="0"/>
          <w:sz w:val="20"/>
          <w:szCs w:val="20"/>
        </w:rPr>
        <w:t>。</w:t>
      </w:r>
    </w:p>
    <w:p w:rsidR="00BF373F" w:rsidRDefault="00BF373F" w:rsidP="00BF373F">
      <w:pPr>
        <w:widowControl/>
        <w:numPr>
          <w:ilvl w:val="0"/>
          <w:numId w:val="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You want to improve the code's maintainability and readability by separating business logic from data or service access logic.</w:t>
      </w:r>
    </w:p>
    <w:p w:rsidR="00E442D5" w:rsidRPr="00BF373F" w:rsidRDefault="00E442D5" w:rsidP="00BF373F">
      <w:pPr>
        <w:widowControl/>
        <w:numPr>
          <w:ilvl w:val="0"/>
          <w:numId w:val="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Pr>
          <w:rFonts w:ascii="Microsoft YaHei UI" w:eastAsia="Microsoft YaHei UI" w:hAnsi="Microsoft YaHei UI" w:cs="宋体"/>
          <w:color w:val="000000"/>
          <w:kern w:val="0"/>
          <w:sz w:val="20"/>
          <w:szCs w:val="20"/>
        </w:rPr>
        <w:t>你希望通过把业务逻辑和数据</w:t>
      </w:r>
      <w:r>
        <w:rPr>
          <w:rFonts w:ascii="Microsoft YaHei UI" w:eastAsia="Microsoft YaHei UI" w:hAnsi="Microsoft YaHei UI" w:cs="宋体" w:hint="eastAsia"/>
          <w:color w:val="000000"/>
          <w:kern w:val="0"/>
          <w:sz w:val="20"/>
          <w:szCs w:val="20"/>
        </w:rPr>
        <w:t>/服务</w:t>
      </w:r>
      <w:r>
        <w:rPr>
          <w:rFonts w:ascii="Microsoft YaHei UI" w:eastAsia="Microsoft YaHei UI" w:hAnsi="Microsoft YaHei UI" w:cs="宋体"/>
          <w:color w:val="000000"/>
          <w:kern w:val="0"/>
          <w:sz w:val="20"/>
          <w:szCs w:val="20"/>
        </w:rPr>
        <w:t>访问逻辑进行分离来提高代码的可</w:t>
      </w:r>
      <w:r w:rsidR="00977C29">
        <w:rPr>
          <w:rFonts w:ascii="Microsoft YaHei UI" w:eastAsia="Microsoft YaHei UI" w:hAnsi="Microsoft YaHei UI" w:cs="宋体"/>
          <w:color w:val="000000"/>
          <w:kern w:val="0"/>
          <w:sz w:val="20"/>
          <w:szCs w:val="20"/>
        </w:rPr>
        <w:t>维护性</w:t>
      </w:r>
      <w:r>
        <w:rPr>
          <w:rFonts w:ascii="Microsoft YaHei UI" w:eastAsia="Microsoft YaHei UI" w:hAnsi="Microsoft YaHei UI" w:cs="宋体"/>
          <w:color w:val="000000"/>
          <w:kern w:val="0"/>
          <w:sz w:val="20"/>
          <w:szCs w:val="20"/>
        </w:rPr>
        <w:t>和可读性</w:t>
      </w:r>
      <w:r w:rsidR="0019711C">
        <w:rPr>
          <w:rFonts w:ascii="Microsoft YaHei UI" w:eastAsia="Microsoft YaHei UI" w:hAnsi="Microsoft YaHei UI" w:cs="宋体"/>
          <w:color w:val="000000"/>
          <w:kern w:val="0"/>
          <w:sz w:val="20"/>
          <w:szCs w:val="20"/>
        </w:rPr>
        <w:t>。</w:t>
      </w:r>
    </w:p>
    <w:p w:rsidR="00BF373F" w:rsidRDefault="00BF373F" w:rsidP="00BF373F">
      <w:pPr>
        <w:widowControl/>
        <w:numPr>
          <w:ilvl w:val="0"/>
          <w:numId w:val="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You want to use business entities that are strongly typed so that you can identify problems at compile time instead of at run time.</w:t>
      </w:r>
    </w:p>
    <w:p w:rsidR="00C6416C" w:rsidRPr="00BF373F" w:rsidRDefault="00C6416C" w:rsidP="00BF373F">
      <w:pPr>
        <w:widowControl/>
        <w:numPr>
          <w:ilvl w:val="0"/>
          <w:numId w:val="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Pr>
          <w:rFonts w:ascii="Microsoft YaHei UI" w:eastAsia="Microsoft YaHei UI" w:hAnsi="Microsoft YaHei UI" w:cs="宋体"/>
          <w:color w:val="000000"/>
          <w:kern w:val="0"/>
          <w:sz w:val="20"/>
          <w:szCs w:val="20"/>
        </w:rPr>
        <w:t>你希望使用强类型来定义业务实体，这样可以在编译时发现错误</w:t>
      </w:r>
      <w:r w:rsidR="003C28DB">
        <w:rPr>
          <w:rFonts w:ascii="Microsoft YaHei UI" w:eastAsia="Microsoft YaHei UI" w:hAnsi="Microsoft YaHei UI" w:cs="宋体"/>
          <w:color w:val="000000"/>
          <w:kern w:val="0"/>
          <w:sz w:val="20"/>
          <w:szCs w:val="20"/>
        </w:rPr>
        <w:t>而</w:t>
      </w:r>
      <w:r>
        <w:rPr>
          <w:rFonts w:ascii="Microsoft YaHei UI" w:eastAsia="Microsoft YaHei UI" w:hAnsi="Microsoft YaHei UI" w:cs="宋体"/>
          <w:color w:val="000000"/>
          <w:kern w:val="0"/>
          <w:sz w:val="20"/>
          <w:szCs w:val="20"/>
        </w:rPr>
        <w:t>不用留到运行时。</w:t>
      </w:r>
    </w:p>
    <w:p w:rsidR="00BF373F" w:rsidRDefault="00BF373F" w:rsidP="00BF373F">
      <w:pPr>
        <w:widowControl/>
        <w:numPr>
          <w:ilvl w:val="0"/>
          <w:numId w:val="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You want to associate a behavior with the related data. For example, you want to calculate fields or enforce complex relationships or business rules between the data elements within an entity.</w:t>
      </w:r>
    </w:p>
    <w:p w:rsidR="00CB47AB" w:rsidRPr="00BF373F" w:rsidRDefault="00CB47AB" w:rsidP="00BF373F">
      <w:pPr>
        <w:widowControl/>
        <w:numPr>
          <w:ilvl w:val="0"/>
          <w:numId w:val="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Pr>
          <w:rFonts w:ascii="Microsoft YaHei UI" w:eastAsia="Microsoft YaHei UI" w:hAnsi="Microsoft YaHei UI" w:cs="宋体"/>
          <w:color w:val="000000"/>
          <w:kern w:val="0"/>
          <w:sz w:val="20"/>
          <w:szCs w:val="20"/>
        </w:rPr>
        <w:t>你希望把行为和相关的数据联系起来。例如，你想要计算字段或是通过复杂的关系或是业务规则</w:t>
      </w:r>
      <w:r>
        <w:rPr>
          <w:rFonts w:ascii="Microsoft YaHei UI" w:eastAsia="Microsoft YaHei UI" w:hAnsi="Microsoft YaHei UI" w:cs="宋体" w:hint="eastAsia"/>
          <w:color w:val="000000"/>
          <w:kern w:val="0"/>
          <w:sz w:val="20"/>
          <w:szCs w:val="20"/>
        </w:rPr>
        <w:t>把数据元素和实体</w:t>
      </w:r>
      <w:r w:rsidR="00631B57">
        <w:rPr>
          <w:rFonts w:ascii="Microsoft YaHei UI" w:eastAsia="Microsoft YaHei UI" w:hAnsi="Microsoft YaHei UI" w:cs="宋体" w:hint="eastAsia"/>
          <w:color w:val="000000"/>
          <w:kern w:val="0"/>
          <w:sz w:val="20"/>
          <w:szCs w:val="20"/>
        </w:rPr>
        <w:t>相关联</w:t>
      </w:r>
      <w:r w:rsidR="008B6387">
        <w:rPr>
          <w:rFonts w:ascii="Microsoft YaHei UI" w:eastAsia="Microsoft YaHei UI" w:hAnsi="Microsoft YaHei UI" w:cs="宋体" w:hint="eastAsia"/>
          <w:color w:val="000000"/>
          <w:kern w:val="0"/>
          <w:sz w:val="20"/>
          <w:szCs w:val="20"/>
        </w:rPr>
        <w:t>。</w:t>
      </w:r>
    </w:p>
    <w:p w:rsidR="00BF373F" w:rsidRDefault="00BF373F" w:rsidP="00BF373F">
      <w:pPr>
        <w:widowControl/>
        <w:numPr>
          <w:ilvl w:val="0"/>
          <w:numId w:val="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You want to apply a domain model to simplify complex business logic.</w:t>
      </w:r>
    </w:p>
    <w:p w:rsidR="00270F9E" w:rsidRPr="00BF373F" w:rsidRDefault="00270F9E" w:rsidP="00BF373F">
      <w:pPr>
        <w:widowControl/>
        <w:numPr>
          <w:ilvl w:val="0"/>
          <w:numId w:val="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Pr>
          <w:rFonts w:ascii="Microsoft YaHei UI" w:eastAsia="Microsoft YaHei UI" w:hAnsi="Microsoft YaHei UI" w:cs="宋体" w:hint="eastAsia"/>
          <w:color w:val="000000"/>
          <w:kern w:val="0"/>
          <w:sz w:val="20"/>
          <w:szCs w:val="20"/>
        </w:rPr>
        <w:t>你希望使用领域模型来简化复杂的业务逻辑</w:t>
      </w:r>
      <w:r w:rsidR="008B6387">
        <w:rPr>
          <w:rFonts w:ascii="Microsoft YaHei UI" w:eastAsia="Microsoft YaHei UI" w:hAnsi="Microsoft YaHei UI" w:cs="宋体" w:hint="eastAsia"/>
          <w:color w:val="000000"/>
          <w:kern w:val="0"/>
          <w:sz w:val="20"/>
          <w:szCs w:val="20"/>
        </w:rPr>
        <w:t>。</w:t>
      </w:r>
    </w:p>
    <w:p w:rsidR="00BF373F" w:rsidRPr="00BF373F" w:rsidRDefault="00BF373F" w:rsidP="00BF373F">
      <w:pPr>
        <w:widowControl/>
        <w:jc w:val="left"/>
        <w:outlineLvl w:val="0"/>
        <w:rPr>
          <w:rFonts w:ascii="Segoe UI Semibold" w:eastAsia="Microsoft YaHei UI" w:hAnsi="Segoe UI Semibold" w:cs="Segoe UI Semibold"/>
          <w:color w:val="000000"/>
          <w:kern w:val="36"/>
          <w:sz w:val="35"/>
          <w:szCs w:val="35"/>
        </w:rPr>
      </w:pPr>
      <w:r w:rsidRPr="00BF373F">
        <w:rPr>
          <w:rFonts w:ascii="Segoe UI Semibold" w:eastAsia="Microsoft YaHei UI" w:hAnsi="Segoe UI Semibold" w:cs="Segoe UI Semibold"/>
          <w:color w:val="000000"/>
          <w:kern w:val="36"/>
          <w:sz w:val="35"/>
          <w:szCs w:val="35"/>
        </w:rPr>
        <w:lastRenderedPageBreak/>
        <w:t>Solution</w:t>
      </w:r>
      <w:r w:rsidR="00D56E7B">
        <w:rPr>
          <w:rFonts w:ascii="Segoe UI Semibold" w:eastAsia="Microsoft YaHei UI" w:hAnsi="Segoe UI Semibold" w:cs="Segoe UI Semibold"/>
          <w:color w:val="000000"/>
          <w:kern w:val="36"/>
          <w:sz w:val="35"/>
          <w:szCs w:val="35"/>
        </w:rPr>
        <w:tab/>
      </w:r>
      <w:r w:rsidR="00D56E7B">
        <w:rPr>
          <w:rFonts w:ascii="Segoe UI Semibold" w:eastAsia="Microsoft YaHei UI" w:hAnsi="Segoe UI Semibold" w:cs="Segoe UI Semibold"/>
          <w:color w:val="000000"/>
          <w:kern w:val="36"/>
          <w:sz w:val="35"/>
          <w:szCs w:val="35"/>
        </w:rPr>
        <w:t>解决方案</w:t>
      </w:r>
    </w:p>
    <w:p w:rsidR="00FA62CA"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Use a repository to separate the logic that retrieves the data and maps it to the entity model from the business logic that acts on the model. </w:t>
      </w:r>
    </w:p>
    <w:p w:rsidR="00FA62CA" w:rsidRPr="00FA62CA" w:rsidRDefault="00FA62CA"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color w:val="2A2A2A"/>
          <w:kern w:val="0"/>
          <w:sz w:val="20"/>
          <w:szCs w:val="20"/>
        </w:rPr>
        <w:t>使用仓储层来把作用于模型上的业务逻辑分离出来：恢复数据并映射到实体模型上</w:t>
      </w:r>
    </w:p>
    <w:p w:rsidR="00FA62CA"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The business logic should be agnostic to the type of data that comprises the data source layer. </w:t>
      </w:r>
    </w:p>
    <w:p w:rsidR="00FA62CA" w:rsidRPr="00FA62CA" w:rsidRDefault="00FA62CA"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color w:val="2A2A2A"/>
          <w:kern w:val="0"/>
          <w:sz w:val="20"/>
          <w:szCs w:val="20"/>
        </w:rPr>
        <w:t>业务逻辑应该</w:t>
      </w:r>
      <w:r>
        <w:rPr>
          <w:rFonts w:ascii="Microsoft YaHei UI" w:eastAsia="Microsoft YaHei UI" w:hAnsi="Microsoft YaHei UI" w:cs="宋体" w:hint="eastAsia"/>
          <w:color w:val="2A2A2A"/>
          <w:kern w:val="0"/>
          <w:sz w:val="20"/>
          <w:szCs w:val="20"/>
        </w:rPr>
        <w:t>对由数据源层构成的数据的类型不可知。</w:t>
      </w:r>
    </w:p>
    <w:p w:rsidR="00CC33EF" w:rsidRPr="00293FEB"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For example, the </w:t>
      </w:r>
      <w:r w:rsidR="00293FEB" w:rsidRPr="00BF373F">
        <w:rPr>
          <w:rFonts w:ascii="Microsoft YaHei UI" w:eastAsia="Microsoft YaHei UI" w:hAnsi="Microsoft YaHei UI" w:cs="宋体" w:hint="eastAsia"/>
          <w:color w:val="2A2A2A"/>
          <w:kern w:val="0"/>
          <w:sz w:val="20"/>
          <w:szCs w:val="20"/>
        </w:rPr>
        <w:t>data source layer can be a database, a SharePoint list, or a Web service.</w:t>
      </w:r>
    </w:p>
    <w:p w:rsidR="00CC33EF" w:rsidRDefault="00CC33EF"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hint="eastAsia"/>
          <w:color w:val="2A2A2A"/>
          <w:kern w:val="0"/>
          <w:sz w:val="20"/>
          <w:szCs w:val="20"/>
        </w:rPr>
        <w:t>例如：数据源层可以是数据库、S</w:t>
      </w:r>
      <w:r>
        <w:rPr>
          <w:rFonts w:ascii="Microsoft YaHei UI" w:eastAsia="Microsoft YaHei UI" w:hAnsi="Microsoft YaHei UI" w:cs="宋体"/>
          <w:color w:val="2A2A2A"/>
          <w:kern w:val="0"/>
          <w:sz w:val="20"/>
          <w:szCs w:val="20"/>
        </w:rPr>
        <w:t>harePoint列表或是</w:t>
      </w:r>
      <w:r>
        <w:rPr>
          <w:rFonts w:ascii="Microsoft YaHei UI" w:eastAsia="Microsoft YaHei UI" w:hAnsi="Microsoft YaHei UI" w:cs="宋体" w:hint="eastAsia"/>
          <w:color w:val="2A2A2A"/>
          <w:kern w:val="0"/>
          <w:sz w:val="20"/>
          <w:szCs w:val="20"/>
        </w:rPr>
        <w:t>W</w:t>
      </w:r>
      <w:r>
        <w:rPr>
          <w:rFonts w:ascii="Microsoft YaHei UI" w:eastAsia="Microsoft YaHei UI" w:hAnsi="Microsoft YaHei UI" w:cs="宋体"/>
          <w:color w:val="2A2A2A"/>
          <w:kern w:val="0"/>
          <w:sz w:val="20"/>
          <w:szCs w:val="20"/>
        </w:rPr>
        <w:t>eb service。</w:t>
      </w:r>
    </w:p>
    <w:p w:rsidR="00293FEB"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The repository mediates between the data source layer and the business layers of the application. </w:t>
      </w:r>
    </w:p>
    <w:p w:rsidR="00293FEB" w:rsidRPr="00293FEB" w:rsidRDefault="00293FEB" w:rsidP="00BF373F">
      <w:pPr>
        <w:widowControl/>
        <w:spacing w:line="270" w:lineRule="atLeast"/>
        <w:jc w:val="left"/>
        <w:rPr>
          <w:rFonts w:ascii="Microsoft YaHei UI" w:eastAsia="Microsoft YaHei UI" w:hAnsi="Microsoft YaHei UI" w:cs="宋体" w:hint="eastAsia"/>
          <w:color w:val="2A2A2A"/>
          <w:kern w:val="0"/>
          <w:sz w:val="20"/>
          <w:szCs w:val="20"/>
        </w:rPr>
      </w:pPr>
      <w:r>
        <w:rPr>
          <w:rFonts w:ascii="Microsoft YaHei UI" w:eastAsia="Microsoft YaHei UI" w:hAnsi="Microsoft YaHei UI" w:cs="宋体"/>
          <w:color w:val="2A2A2A"/>
          <w:kern w:val="0"/>
          <w:sz w:val="20"/>
          <w:szCs w:val="20"/>
        </w:rPr>
        <w:t>仓储层是数据源层和程序的业务层之间的</w:t>
      </w:r>
      <w:r>
        <w:rPr>
          <w:rFonts w:ascii="Microsoft YaHei UI" w:eastAsia="Microsoft YaHei UI" w:hAnsi="Microsoft YaHei UI" w:cs="宋体"/>
          <w:color w:val="2A2A2A"/>
          <w:kern w:val="0"/>
          <w:sz w:val="20"/>
          <w:szCs w:val="20"/>
        </w:rPr>
        <w:t>媒介</w:t>
      </w:r>
    </w:p>
    <w:p w:rsidR="00DF1734"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It queries the data source for the data, maps the data from the data source to a business entity, and persists changes in the business entity to the data </w:t>
      </w:r>
      <w:r w:rsidR="005742FC" w:rsidRPr="00BF373F">
        <w:rPr>
          <w:rFonts w:ascii="Microsoft YaHei UI" w:eastAsia="Microsoft YaHei UI" w:hAnsi="Microsoft YaHei UI" w:cs="宋体" w:hint="eastAsia"/>
          <w:color w:val="2A2A2A"/>
          <w:kern w:val="0"/>
          <w:sz w:val="20"/>
          <w:szCs w:val="20"/>
        </w:rPr>
        <w:t>source.</w:t>
      </w:r>
    </w:p>
    <w:p w:rsidR="002D2B18" w:rsidRDefault="005742FC"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color w:val="2A2A2A"/>
          <w:kern w:val="0"/>
          <w:sz w:val="20"/>
          <w:szCs w:val="20"/>
        </w:rPr>
        <w:t>它从数据源中查询数据，把数据映射到业务实体中去，</w:t>
      </w:r>
      <w:r w:rsidR="002D2B18">
        <w:rPr>
          <w:rFonts w:ascii="Microsoft YaHei UI" w:eastAsia="Microsoft YaHei UI" w:hAnsi="Microsoft YaHei UI" w:cs="宋体"/>
          <w:color w:val="2A2A2A"/>
          <w:kern w:val="0"/>
          <w:sz w:val="20"/>
          <w:szCs w:val="20"/>
        </w:rPr>
        <w:t>并保持业务实体和数据源之间的双向数据绑定</w:t>
      </w:r>
      <w:r w:rsidR="002D2B18">
        <w:rPr>
          <w:rFonts w:ascii="Microsoft YaHei UI" w:eastAsia="Microsoft YaHei UI" w:hAnsi="Microsoft YaHei UI" w:cs="宋体"/>
          <w:color w:val="2A2A2A"/>
          <w:kern w:val="0"/>
          <w:sz w:val="20"/>
          <w:szCs w:val="20"/>
        </w:rPr>
        <w:t>。</w:t>
      </w:r>
    </w:p>
    <w:p w:rsidR="002D2B18"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A repository separates the business logic from the interactions with the </w:t>
      </w:r>
      <w:r w:rsidR="00EA4831" w:rsidRPr="00BF373F">
        <w:rPr>
          <w:rFonts w:ascii="Microsoft YaHei UI" w:eastAsia="Microsoft YaHei UI" w:hAnsi="Microsoft YaHei UI" w:cs="宋体" w:hint="eastAsia"/>
          <w:color w:val="2A2A2A"/>
          <w:kern w:val="0"/>
          <w:sz w:val="20"/>
          <w:szCs w:val="20"/>
        </w:rPr>
        <w:t>underlying data source or Web service.</w:t>
      </w:r>
    </w:p>
    <w:p w:rsidR="002D2B18" w:rsidRDefault="002D2B18" w:rsidP="00BF373F">
      <w:pPr>
        <w:widowControl/>
        <w:spacing w:line="270" w:lineRule="atLeast"/>
        <w:jc w:val="left"/>
        <w:rPr>
          <w:rFonts w:ascii="Microsoft YaHei UI" w:eastAsia="Microsoft YaHei UI" w:hAnsi="Microsoft YaHei UI" w:cs="宋体" w:hint="eastAsia"/>
          <w:color w:val="2A2A2A"/>
          <w:kern w:val="0"/>
          <w:sz w:val="20"/>
          <w:szCs w:val="20"/>
        </w:rPr>
      </w:pPr>
      <w:r>
        <w:rPr>
          <w:rFonts w:ascii="Microsoft YaHei UI" w:eastAsia="Microsoft YaHei UI" w:hAnsi="Microsoft YaHei UI" w:cs="宋体"/>
          <w:color w:val="2A2A2A"/>
          <w:kern w:val="0"/>
          <w:sz w:val="20"/>
          <w:szCs w:val="20"/>
        </w:rPr>
        <w:t>仓储层把业务逻辑从底层的数据源或</w:t>
      </w:r>
      <w:r>
        <w:rPr>
          <w:rFonts w:ascii="Microsoft YaHei UI" w:eastAsia="Microsoft YaHei UI" w:hAnsi="Microsoft YaHei UI" w:cs="宋体" w:hint="eastAsia"/>
          <w:color w:val="2A2A2A"/>
          <w:kern w:val="0"/>
          <w:sz w:val="20"/>
          <w:szCs w:val="20"/>
        </w:rPr>
        <w:t>W</w:t>
      </w:r>
      <w:r>
        <w:rPr>
          <w:rFonts w:ascii="Microsoft YaHei UI" w:eastAsia="Microsoft YaHei UI" w:hAnsi="Microsoft YaHei UI" w:cs="宋体"/>
          <w:color w:val="2A2A2A"/>
          <w:kern w:val="0"/>
          <w:sz w:val="20"/>
          <w:szCs w:val="20"/>
        </w:rPr>
        <w:t>eb service中相互影响中分离出来。</w:t>
      </w:r>
    </w:p>
    <w:p w:rsidR="00EC1C87" w:rsidRPr="00B70D8D"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The separation between the data and business </w:t>
      </w:r>
      <w:r w:rsidR="00B70D8D" w:rsidRPr="00BF373F">
        <w:rPr>
          <w:rFonts w:ascii="Microsoft YaHei UI" w:eastAsia="Microsoft YaHei UI" w:hAnsi="Microsoft YaHei UI" w:cs="宋体" w:hint="eastAsia"/>
          <w:color w:val="2A2A2A"/>
          <w:kern w:val="0"/>
          <w:sz w:val="20"/>
          <w:szCs w:val="20"/>
        </w:rPr>
        <w:t>tiers has three benefits:</w:t>
      </w:r>
    </w:p>
    <w:p w:rsidR="00EC1C87" w:rsidRDefault="00EC1C87"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hint="eastAsia"/>
          <w:color w:val="2A2A2A"/>
          <w:kern w:val="0"/>
          <w:sz w:val="20"/>
          <w:szCs w:val="20"/>
        </w:rPr>
        <w:t>把数据和业务分离有以下三种好处：</w:t>
      </w:r>
    </w:p>
    <w:p w:rsidR="00BF373F" w:rsidRDefault="00BF373F" w:rsidP="00BF373F">
      <w:pPr>
        <w:widowControl/>
        <w:numPr>
          <w:ilvl w:val="0"/>
          <w:numId w:val="3"/>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lastRenderedPageBreak/>
        <w:t>It centralizes the data logic or Web service access logic.</w:t>
      </w:r>
    </w:p>
    <w:p w:rsidR="00AA7CE8" w:rsidRPr="00BF373F" w:rsidRDefault="00AA7CE8" w:rsidP="00BF373F">
      <w:pPr>
        <w:widowControl/>
        <w:numPr>
          <w:ilvl w:val="0"/>
          <w:numId w:val="3"/>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Pr>
          <w:rFonts w:ascii="Microsoft YaHei UI" w:eastAsia="Microsoft YaHei UI" w:hAnsi="Microsoft YaHei UI" w:cs="宋体"/>
          <w:color w:val="000000"/>
          <w:kern w:val="0"/>
          <w:sz w:val="20"/>
          <w:szCs w:val="20"/>
        </w:rPr>
        <w:t>集中了数据逻辑或是访问</w:t>
      </w:r>
      <w:r>
        <w:rPr>
          <w:rFonts w:ascii="Microsoft YaHei UI" w:eastAsia="Microsoft YaHei UI" w:hAnsi="Microsoft YaHei UI" w:cs="宋体" w:hint="eastAsia"/>
          <w:color w:val="000000"/>
          <w:kern w:val="0"/>
          <w:sz w:val="20"/>
          <w:szCs w:val="20"/>
        </w:rPr>
        <w:t>Web service的逻辑。</w:t>
      </w:r>
    </w:p>
    <w:p w:rsidR="00BF373F" w:rsidRDefault="00BF373F" w:rsidP="00BF373F">
      <w:pPr>
        <w:widowControl/>
        <w:numPr>
          <w:ilvl w:val="0"/>
          <w:numId w:val="3"/>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It provides a substitution point for the unit tests.</w:t>
      </w:r>
    </w:p>
    <w:p w:rsidR="00AA7CE8" w:rsidRPr="00BF373F" w:rsidRDefault="00AA7CE8" w:rsidP="00BF373F">
      <w:pPr>
        <w:widowControl/>
        <w:numPr>
          <w:ilvl w:val="0"/>
          <w:numId w:val="3"/>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Pr>
          <w:rFonts w:ascii="Microsoft YaHei UI" w:eastAsia="Microsoft YaHei UI" w:hAnsi="Microsoft YaHei UI" w:cs="宋体"/>
          <w:color w:val="000000"/>
          <w:kern w:val="0"/>
          <w:sz w:val="20"/>
          <w:szCs w:val="20"/>
        </w:rPr>
        <w:t>为单元测试提供了一个替代点。</w:t>
      </w:r>
    </w:p>
    <w:p w:rsidR="00BF373F" w:rsidRDefault="00BF373F" w:rsidP="00BF373F">
      <w:pPr>
        <w:widowControl/>
        <w:numPr>
          <w:ilvl w:val="0"/>
          <w:numId w:val="3"/>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It provides a flexible architecture that can be adapted as the overall design of the application evolves.</w:t>
      </w:r>
    </w:p>
    <w:p w:rsidR="00AA7CE8" w:rsidRPr="00BF373F" w:rsidRDefault="00AA7CE8" w:rsidP="00BF373F">
      <w:pPr>
        <w:widowControl/>
        <w:numPr>
          <w:ilvl w:val="0"/>
          <w:numId w:val="3"/>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Pr>
          <w:rFonts w:ascii="Microsoft YaHei UI" w:eastAsia="Microsoft YaHei UI" w:hAnsi="Microsoft YaHei UI" w:cs="宋体"/>
          <w:color w:val="000000"/>
          <w:kern w:val="0"/>
          <w:sz w:val="20"/>
          <w:szCs w:val="20"/>
        </w:rPr>
        <w:t>提供了适用于程序扩展的整体性设置的一种灵活的架构</w:t>
      </w:r>
    </w:p>
    <w:p w:rsidR="00F06B39" w:rsidRDefault="00BF373F" w:rsidP="00BF373F">
      <w:pPr>
        <w:widowControl/>
        <w:spacing w:line="270" w:lineRule="atLeast"/>
        <w:jc w:val="left"/>
        <w:rPr>
          <w:rFonts w:ascii="Microsoft YaHei UI" w:eastAsia="Microsoft YaHei UI" w:hAnsi="Microsoft YaHei UI" w:cs="宋体" w:hint="eastAsia"/>
          <w:color w:val="2A2A2A"/>
          <w:kern w:val="0"/>
          <w:sz w:val="20"/>
          <w:szCs w:val="20"/>
        </w:rPr>
      </w:pPr>
      <w:r w:rsidRPr="00BF373F">
        <w:rPr>
          <w:rFonts w:ascii="Microsoft YaHei UI" w:eastAsia="Microsoft YaHei UI" w:hAnsi="Microsoft YaHei UI" w:cs="宋体" w:hint="eastAsia"/>
          <w:color w:val="2A2A2A"/>
          <w:kern w:val="0"/>
          <w:sz w:val="20"/>
          <w:szCs w:val="20"/>
        </w:rPr>
        <w:t xml:space="preserve">There are two ways that the repository can query business entities. </w:t>
      </w:r>
    </w:p>
    <w:p w:rsidR="00F06B39" w:rsidRPr="00F06B39" w:rsidRDefault="00F06B39"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color w:val="2A2A2A"/>
          <w:kern w:val="0"/>
          <w:sz w:val="20"/>
          <w:szCs w:val="20"/>
        </w:rPr>
        <w:t>仓储层查询业务实体有两种方式。</w:t>
      </w:r>
    </w:p>
    <w:p w:rsidR="00867A3D" w:rsidRPr="00D5438D"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It can submit a </w:t>
      </w:r>
      <w:r w:rsidR="00D5438D" w:rsidRPr="00BF373F">
        <w:rPr>
          <w:rFonts w:ascii="Microsoft YaHei UI" w:eastAsia="Microsoft YaHei UI" w:hAnsi="Microsoft YaHei UI" w:cs="宋体" w:hint="eastAsia"/>
          <w:color w:val="2A2A2A"/>
          <w:kern w:val="0"/>
          <w:sz w:val="20"/>
          <w:szCs w:val="20"/>
        </w:rPr>
        <w:t>query object to the client's business logic or it can use methods that specify the business criteria.</w:t>
      </w:r>
    </w:p>
    <w:p w:rsidR="00867A3D" w:rsidRDefault="00867A3D" w:rsidP="00BF373F">
      <w:pPr>
        <w:widowControl/>
        <w:spacing w:line="270" w:lineRule="atLeast"/>
        <w:jc w:val="left"/>
        <w:rPr>
          <w:rFonts w:ascii="Microsoft YaHei UI" w:eastAsia="Microsoft YaHei UI" w:hAnsi="Microsoft YaHei UI" w:cs="宋体" w:hint="eastAsia"/>
          <w:color w:val="2A2A2A"/>
          <w:kern w:val="0"/>
          <w:sz w:val="20"/>
          <w:szCs w:val="20"/>
        </w:rPr>
      </w:pPr>
      <w:r>
        <w:rPr>
          <w:rFonts w:ascii="Microsoft YaHei UI" w:eastAsia="Microsoft YaHei UI" w:hAnsi="Microsoft YaHei UI" w:cs="宋体"/>
          <w:color w:val="2A2A2A"/>
          <w:kern w:val="0"/>
          <w:sz w:val="20"/>
          <w:szCs w:val="20"/>
        </w:rPr>
        <w:t>它可以向客户端的业务逻辑提交一个查询对象或是调用指定业务标准的方法。</w:t>
      </w:r>
    </w:p>
    <w:p w:rsidR="00867A3D"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In the latter case, the repository forms the query on the client's </w:t>
      </w:r>
      <w:r w:rsidR="00251D12" w:rsidRPr="00BF373F">
        <w:rPr>
          <w:rFonts w:ascii="Microsoft YaHei UI" w:eastAsia="Microsoft YaHei UI" w:hAnsi="Microsoft YaHei UI" w:cs="宋体" w:hint="eastAsia"/>
          <w:color w:val="2A2A2A"/>
          <w:kern w:val="0"/>
          <w:sz w:val="20"/>
          <w:szCs w:val="20"/>
        </w:rPr>
        <w:t>behalf.</w:t>
      </w:r>
    </w:p>
    <w:p w:rsidR="00867A3D" w:rsidRDefault="00867A3D" w:rsidP="00BF373F">
      <w:pPr>
        <w:widowControl/>
        <w:spacing w:line="270" w:lineRule="atLeast"/>
        <w:jc w:val="left"/>
        <w:rPr>
          <w:rFonts w:ascii="Microsoft YaHei UI" w:eastAsia="Microsoft YaHei UI" w:hAnsi="Microsoft YaHei UI" w:cs="宋体" w:hint="eastAsia"/>
          <w:color w:val="2A2A2A"/>
          <w:kern w:val="0"/>
          <w:sz w:val="20"/>
          <w:szCs w:val="20"/>
        </w:rPr>
      </w:pPr>
      <w:r>
        <w:rPr>
          <w:rFonts w:ascii="Microsoft YaHei UI" w:eastAsia="Microsoft YaHei UI" w:hAnsi="Microsoft YaHei UI" w:cs="宋体"/>
          <w:color w:val="2A2A2A"/>
          <w:kern w:val="0"/>
          <w:sz w:val="20"/>
          <w:szCs w:val="20"/>
        </w:rPr>
        <w:t>在后一种情况下，仓储层代替客户端构建查询语句。</w:t>
      </w:r>
    </w:p>
    <w:p w:rsidR="00867A3D"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The repository returns a matching set of entities that satisfy the query. </w:t>
      </w:r>
    </w:p>
    <w:p w:rsidR="00867A3D" w:rsidRDefault="0050346E" w:rsidP="00BF373F">
      <w:pPr>
        <w:widowControl/>
        <w:spacing w:line="270" w:lineRule="atLeast"/>
        <w:jc w:val="left"/>
        <w:rPr>
          <w:rFonts w:ascii="Microsoft YaHei UI" w:eastAsia="Microsoft YaHei UI" w:hAnsi="Microsoft YaHei UI" w:cs="宋体" w:hint="eastAsia"/>
          <w:color w:val="2A2A2A"/>
          <w:kern w:val="0"/>
          <w:sz w:val="20"/>
          <w:szCs w:val="20"/>
        </w:rPr>
      </w:pPr>
      <w:r>
        <w:rPr>
          <w:rFonts w:ascii="Microsoft YaHei UI" w:eastAsia="Microsoft YaHei UI" w:hAnsi="Microsoft YaHei UI" w:cs="宋体"/>
          <w:color w:val="2A2A2A"/>
          <w:kern w:val="0"/>
          <w:sz w:val="20"/>
          <w:szCs w:val="20"/>
        </w:rPr>
        <w:t>仓储层返回满足查询条件的一个实体的集。</w:t>
      </w:r>
    </w:p>
    <w:p w:rsidR="00BF373F" w:rsidRDefault="000D4B40"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The </w:t>
      </w:r>
      <w:r w:rsidR="00BF373F" w:rsidRPr="00BF373F">
        <w:rPr>
          <w:rFonts w:ascii="Microsoft YaHei UI" w:eastAsia="Microsoft YaHei UI" w:hAnsi="Microsoft YaHei UI" w:cs="宋体" w:hint="eastAsia"/>
          <w:color w:val="2A2A2A"/>
          <w:kern w:val="0"/>
          <w:sz w:val="20"/>
          <w:szCs w:val="20"/>
        </w:rPr>
        <w:t>following diagram shows the interactions of the repository with the client and the data source.</w:t>
      </w:r>
    </w:p>
    <w:p w:rsidR="00C66A02" w:rsidRPr="00BF373F" w:rsidRDefault="00C66A02"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color w:val="2A2A2A"/>
          <w:kern w:val="0"/>
          <w:sz w:val="20"/>
          <w:szCs w:val="20"/>
        </w:rPr>
        <w:t>下图反映了仓储层和客户端和数据源之间的关联</w:t>
      </w:r>
    </w:p>
    <w:p w:rsidR="00BF373F" w:rsidRPr="00BF373F" w:rsidRDefault="00BF373F" w:rsidP="00BF373F">
      <w:pPr>
        <w:widowControl/>
        <w:spacing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Interactions of the repository</w:t>
      </w:r>
      <w:r w:rsidR="00C66A02">
        <w:rPr>
          <w:rFonts w:ascii="Microsoft YaHei UI" w:eastAsia="Microsoft YaHei UI" w:hAnsi="Microsoft YaHei UI" w:cs="宋体"/>
          <w:color w:val="000000"/>
          <w:kern w:val="0"/>
          <w:sz w:val="20"/>
          <w:szCs w:val="20"/>
        </w:rPr>
        <w:tab/>
        <w:t>仓储层的关联</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noProof/>
          <w:color w:val="2A2A2A"/>
          <w:kern w:val="0"/>
          <w:sz w:val="20"/>
          <w:szCs w:val="20"/>
        </w:rPr>
        <w:lastRenderedPageBreak/>
        <w:drawing>
          <wp:inline distT="0" distB="0" distL="0" distR="0">
            <wp:extent cx="5172075" cy="1809115"/>
            <wp:effectExtent l="0" t="0" r="9525" b="635"/>
            <wp:docPr id="8" name="图片 8" descr="Ff649690.4058e458-bd54-4597-845e-6f8b1a21cfc3(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58e458-bd54-4597-845e-6f8b1a21cfc3" descr="Ff649690.4058e458-bd54-4597-845e-6f8b1a21cfc3(en-us,PandP.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1809115"/>
                    </a:xfrm>
                    <a:prstGeom prst="rect">
                      <a:avLst/>
                    </a:prstGeom>
                    <a:noFill/>
                    <a:ln>
                      <a:noFill/>
                    </a:ln>
                  </pic:spPr>
                </pic:pic>
              </a:graphicData>
            </a:graphic>
          </wp:inline>
        </w:drawing>
      </w:r>
    </w:p>
    <w:p w:rsidR="000D4B40"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The client submits new or changed entities to the repository for persistence. </w:t>
      </w:r>
    </w:p>
    <w:p w:rsidR="00422AA3" w:rsidRDefault="00422AA3"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color w:val="2A2A2A"/>
          <w:kern w:val="0"/>
          <w:sz w:val="20"/>
          <w:szCs w:val="20"/>
        </w:rPr>
        <w:t>客户端提交了给持久化的仓储层一个新的或是改变过的实体。</w:t>
      </w:r>
    </w:p>
    <w:p w:rsidR="001339DB"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In more complex situations, the client business logic can use the Unit of Work pattern. </w:t>
      </w:r>
    </w:p>
    <w:p w:rsidR="001339DB" w:rsidRDefault="001339DB"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hint="eastAsia"/>
          <w:color w:val="2A2A2A"/>
          <w:kern w:val="0"/>
          <w:sz w:val="20"/>
          <w:szCs w:val="20"/>
        </w:rPr>
        <w:t>在更加复杂的环境中，客户端的业务逻辑可以使用</w:t>
      </w:r>
      <w:r w:rsidR="00E777A8">
        <w:rPr>
          <w:rFonts w:ascii="Microsoft YaHei UI" w:eastAsia="Microsoft YaHei UI" w:hAnsi="Microsoft YaHei UI" w:cs="宋体" w:hint="eastAsia"/>
          <w:color w:val="2A2A2A"/>
          <w:kern w:val="0"/>
          <w:sz w:val="20"/>
          <w:szCs w:val="20"/>
        </w:rPr>
        <w:t>【</w:t>
      </w:r>
      <w:r>
        <w:rPr>
          <w:rFonts w:ascii="Microsoft YaHei UI" w:eastAsia="Microsoft YaHei UI" w:hAnsi="Microsoft YaHei UI" w:cs="宋体" w:hint="eastAsia"/>
          <w:color w:val="2A2A2A"/>
          <w:kern w:val="0"/>
          <w:sz w:val="20"/>
          <w:szCs w:val="20"/>
        </w:rPr>
        <w:t>工作单元模式</w:t>
      </w:r>
      <w:r w:rsidR="00E777A8">
        <w:rPr>
          <w:rFonts w:ascii="Microsoft YaHei UI" w:eastAsia="Microsoft YaHei UI" w:hAnsi="Microsoft YaHei UI" w:cs="宋体" w:hint="eastAsia"/>
          <w:color w:val="2A2A2A"/>
          <w:kern w:val="0"/>
          <w:sz w:val="20"/>
          <w:szCs w:val="20"/>
        </w:rPr>
        <w:t>】</w:t>
      </w:r>
      <w:r>
        <w:rPr>
          <w:rFonts w:ascii="Microsoft YaHei UI" w:eastAsia="Microsoft YaHei UI" w:hAnsi="Microsoft YaHei UI" w:cs="宋体" w:hint="eastAsia"/>
          <w:color w:val="2A2A2A"/>
          <w:kern w:val="0"/>
          <w:sz w:val="20"/>
          <w:szCs w:val="20"/>
        </w:rPr>
        <w:t>。</w:t>
      </w:r>
    </w:p>
    <w:p w:rsidR="00D94F3D"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This pattern demonstrates how to encapsulate several related operations that should be consistent with each other or that have related dependencies. </w:t>
      </w:r>
    </w:p>
    <w:p w:rsidR="00D94F3D" w:rsidRDefault="00D94F3D"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hint="eastAsia"/>
          <w:color w:val="2A2A2A"/>
          <w:kern w:val="0"/>
          <w:sz w:val="20"/>
          <w:szCs w:val="20"/>
        </w:rPr>
        <w:t>这种设计模式论述了如何将多个具有一致性的相关的操作或是有相关依赖的操作进行打包。</w:t>
      </w:r>
    </w:p>
    <w:p w:rsidR="00A6022C"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The encapsulated items are sent to the repository for update or delete actions. </w:t>
      </w:r>
    </w:p>
    <w:p w:rsidR="00A6022C" w:rsidRDefault="00A6022C" w:rsidP="00BF373F">
      <w:pPr>
        <w:widowControl/>
        <w:spacing w:line="270" w:lineRule="atLeast"/>
        <w:jc w:val="left"/>
        <w:rPr>
          <w:rFonts w:ascii="Microsoft YaHei UI" w:eastAsia="Microsoft YaHei UI" w:hAnsi="Microsoft YaHei UI" w:cs="宋体" w:hint="eastAsia"/>
          <w:color w:val="2A2A2A"/>
          <w:kern w:val="0"/>
          <w:sz w:val="20"/>
          <w:szCs w:val="20"/>
        </w:rPr>
      </w:pPr>
      <w:r>
        <w:rPr>
          <w:rFonts w:ascii="Microsoft YaHei UI" w:eastAsia="Microsoft YaHei UI" w:hAnsi="Microsoft YaHei UI" w:cs="宋体"/>
          <w:color w:val="2A2A2A"/>
          <w:kern w:val="0"/>
          <w:sz w:val="20"/>
          <w:szCs w:val="20"/>
        </w:rPr>
        <w:t>打包完成的包裹将被送至仓储层等待更新或删除操作。</w:t>
      </w:r>
    </w:p>
    <w:p w:rsidR="00A6022C"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This guidance does not include an example of the Unit of Work pattern. </w:t>
      </w:r>
    </w:p>
    <w:p w:rsidR="00A6022C" w:rsidRDefault="00A6022C"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color w:val="2A2A2A"/>
          <w:kern w:val="0"/>
          <w:sz w:val="20"/>
          <w:szCs w:val="20"/>
        </w:rPr>
        <w:t>这篇指引中并不包括工作单元模式的例子。</w:t>
      </w:r>
    </w:p>
    <w:p w:rsid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For more information, see </w:t>
      </w:r>
      <w:hyperlink r:id="rId6" w:history="1">
        <w:r w:rsidRPr="00BF373F">
          <w:rPr>
            <w:rFonts w:ascii="Microsoft YaHei UI" w:eastAsia="Microsoft YaHei UI" w:hAnsi="Microsoft YaHei UI" w:cs="宋体" w:hint="eastAsia"/>
            <w:color w:val="03697A"/>
            <w:kern w:val="0"/>
            <w:sz w:val="20"/>
            <w:szCs w:val="20"/>
            <w:u w:val="single"/>
          </w:rPr>
          <w:t>Unit of Work</w:t>
        </w:r>
      </w:hyperlink>
      <w:r w:rsidRPr="00BF373F">
        <w:rPr>
          <w:rFonts w:ascii="Microsoft YaHei UI" w:eastAsia="Microsoft YaHei UI" w:hAnsi="Microsoft YaHei UI" w:cs="宋体" w:hint="eastAsia"/>
          <w:color w:val="2A2A2A"/>
          <w:kern w:val="0"/>
          <w:sz w:val="20"/>
          <w:szCs w:val="20"/>
        </w:rPr>
        <w:t> on </w:t>
      </w:r>
      <w:hyperlink r:id="rId7" w:history="1">
        <w:r w:rsidRPr="00BF373F">
          <w:rPr>
            <w:rFonts w:ascii="Microsoft YaHei UI" w:eastAsia="Microsoft YaHei UI" w:hAnsi="Microsoft YaHei UI" w:cs="宋体" w:hint="eastAsia"/>
            <w:color w:val="03697A"/>
            <w:kern w:val="0"/>
            <w:sz w:val="20"/>
            <w:szCs w:val="20"/>
            <w:u w:val="single"/>
          </w:rPr>
          <w:t>Martin Fowler</w:t>
        </w:r>
      </w:hyperlink>
      <w:r w:rsidRPr="00BF373F">
        <w:rPr>
          <w:rFonts w:ascii="Microsoft YaHei UI" w:eastAsia="Microsoft YaHei UI" w:hAnsi="Microsoft YaHei UI" w:cs="宋体" w:hint="eastAsia"/>
          <w:color w:val="2A2A2A"/>
          <w:kern w:val="0"/>
          <w:sz w:val="20"/>
          <w:szCs w:val="20"/>
        </w:rPr>
        <w:t>'s Web site.</w:t>
      </w:r>
    </w:p>
    <w:p w:rsidR="0001537F" w:rsidRDefault="0001537F" w:rsidP="00BF373F">
      <w:pPr>
        <w:widowControl/>
        <w:spacing w:line="270" w:lineRule="atLeast"/>
        <w:jc w:val="left"/>
        <w:rPr>
          <w:rFonts w:ascii="Microsoft YaHei UI" w:eastAsia="Microsoft YaHei UI" w:hAnsi="Microsoft YaHei UI" w:cs="宋体" w:hint="eastAsia"/>
          <w:color w:val="2A2A2A"/>
          <w:kern w:val="0"/>
          <w:sz w:val="20"/>
          <w:szCs w:val="20"/>
        </w:rPr>
      </w:pPr>
      <w:r>
        <w:rPr>
          <w:rFonts w:ascii="Microsoft YaHei UI" w:eastAsia="Microsoft YaHei UI" w:hAnsi="Microsoft YaHei UI" w:cs="宋体"/>
          <w:color w:val="2A2A2A"/>
          <w:kern w:val="0"/>
          <w:sz w:val="20"/>
          <w:szCs w:val="20"/>
        </w:rPr>
        <w:t>相关信息请参阅</w:t>
      </w:r>
      <w:r>
        <w:rPr>
          <w:rFonts w:ascii="Microsoft YaHei UI" w:eastAsia="Microsoft YaHei UI" w:hAnsi="Microsoft YaHei UI" w:cs="宋体" w:hint="eastAsia"/>
          <w:color w:val="2A2A2A"/>
          <w:kern w:val="0"/>
          <w:sz w:val="20"/>
          <w:szCs w:val="20"/>
        </w:rPr>
        <w:t>马丁</w:t>
      </w:r>
      <w:r>
        <w:rPr>
          <w:rFonts w:ascii="Microsoft YaHei UI" w:eastAsia="Microsoft YaHei UI" w:hAnsi="Microsoft YaHei UI" w:cs="宋体"/>
          <w:color w:val="2A2A2A"/>
          <w:kern w:val="0"/>
          <w:sz w:val="20"/>
          <w:szCs w:val="20"/>
        </w:rPr>
        <w:t xml:space="preserve"> 富勒的网站上的论述。</w:t>
      </w:r>
    </w:p>
    <w:p w:rsidR="00262C4A"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Repositories are bridges between data and operations that are in different domains.</w:t>
      </w:r>
    </w:p>
    <w:p w:rsidR="00262C4A" w:rsidRDefault="00262C4A"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color w:val="2A2A2A"/>
          <w:kern w:val="0"/>
          <w:sz w:val="20"/>
          <w:szCs w:val="20"/>
        </w:rPr>
        <w:t>仓储层是连接</w:t>
      </w:r>
      <w:proofErr w:type="gramStart"/>
      <w:r>
        <w:rPr>
          <w:rFonts w:ascii="Microsoft YaHei UI" w:eastAsia="Microsoft YaHei UI" w:hAnsi="Microsoft YaHei UI" w:cs="宋体"/>
          <w:color w:val="2A2A2A"/>
          <w:kern w:val="0"/>
          <w:sz w:val="20"/>
          <w:szCs w:val="20"/>
        </w:rPr>
        <w:t>不同域下的</w:t>
      </w:r>
      <w:proofErr w:type="gramEnd"/>
      <w:r>
        <w:rPr>
          <w:rFonts w:ascii="Microsoft YaHei UI" w:eastAsia="Microsoft YaHei UI" w:hAnsi="Microsoft YaHei UI" w:cs="宋体"/>
          <w:color w:val="2A2A2A"/>
          <w:kern w:val="0"/>
          <w:sz w:val="20"/>
          <w:szCs w:val="20"/>
        </w:rPr>
        <w:t>数据和操作的桥梁。</w:t>
      </w:r>
    </w:p>
    <w:p w:rsidR="008D4C05"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lastRenderedPageBreak/>
        <w:t xml:space="preserve"> A common case is mapping from a domain where data is weakly typed, such as a database or SharePoint list, into a domain where objects are strongly typed, such as a domain entity model.</w:t>
      </w:r>
    </w:p>
    <w:p w:rsidR="008D4C05" w:rsidRDefault="008D4C05" w:rsidP="00BF373F">
      <w:pPr>
        <w:widowControl/>
        <w:spacing w:line="270" w:lineRule="atLeast"/>
        <w:jc w:val="left"/>
        <w:rPr>
          <w:rFonts w:ascii="Microsoft YaHei UI" w:eastAsia="Microsoft YaHei UI" w:hAnsi="Microsoft YaHei UI" w:cs="宋体" w:hint="eastAsia"/>
          <w:color w:val="2A2A2A"/>
          <w:kern w:val="0"/>
          <w:sz w:val="20"/>
          <w:szCs w:val="20"/>
        </w:rPr>
      </w:pPr>
      <w:r>
        <w:rPr>
          <w:rFonts w:ascii="Microsoft YaHei UI" w:eastAsia="Microsoft YaHei UI" w:hAnsi="Microsoft YaHei UI" w:cs="宋体"/>
          <w:color w:val="2A2A2A"/>
          <w:kern w:val="0"/>
          <w:sz w:val="20"/>
          <w:szCs w:val="20"/>
        </w:rPr>
        <w:t>一种常用情况是：从一个域含有</w:t>
      </w:r>
      <w:proofErr w:type="gramStart"/>
      <w:r>
        <w:rPr>
          <w:rFonts w:ascii="Microsoft YaHei UI" w:eastAsia="Microsoft YaHei UI" w:hAnsi="Microsoft YaHei UI" w:cs="宋体"/>
          <w:color w:val="2A2A2A"/>
          <w:kern w:val="0"/>
          <w:sz w:val="20"/>
          <w:szCs w:val="20"/>
        </w:rPr>
        <w:t>弱类型</w:t>
      </w:r>
      <w:proofErr w:type="gramEnd"/>
      <w:r>
        <w:rPr>
          <w:rFonts w:ascii="Microsoft YaHei UI" w:eastAsia="Microsoft YaHei UI" w:hAnsi="Microsoft YaHei UI" w:cs="宋体"/>
          <w:color w:val="2A2A2A"/>
          <w:kern w:val="0"/>
          <w:sz w:val="20"/>
          <w:szCs w:val="20"/>
        </w:rPr>
        <w:t>数据的数据源</w:t>
      </w:r>
      <w:r>
        <w:rPr>
          <w:rFonts w:ascii="Microsoft YaHei UI" w:eastAsia="Microsoft YaHei UI" w:hAnsi="Microsoft YaHei UI" w:cs="宋体"/>
          <w:color w:val="2A2A2A"/>
          <w:kern w:val="0"/>
          <w:sz w:val="20"/>
          <w:szCs w:val="20"/>
        </w:rPr>
        <w:t>(例如数据库或</w:t>
      </w:r>
      <w:r>
        <w:rPr>
          <w:rFonts w:ascii="Microsoft YaHei UI" w:eastAsia="Microsoft YaHei UI" w:hAnsi="Microsoft YaHei UI" w:cs="宋体" w:hint="eastAsia"/>
          <w:color w:val="2A2A2A"/>
          <w:kern w:val="0"/>
          <w:sz w:val="20"/>
          <w:szCs w:val="20"/>
        </w:rPr>
        <w:t>SharePoint列表)</w:t>
      </w:r>
      <w:r>
        <w:rPr>
          <w:rFonts w:ascii="Microsoft YaHei UI" w:eastAsia="Microsoft YaHei UI" w:hAnsi="Microsoft YaHei UI" w:cs="宋体"/>
          <w:color w:val="2A2A2A"/>
          <w:kern w:val="0"/>
          <w:sz w:val="20"/>
          <w:szCs w:val="20"/>
        </w:rPr>
        <w:t>中把数据映射到对象是强类型的域中（例如域实体模型）。</w:t>
      </w:r>
    </w:p>
    <w:p w:rsidR="00AC3B29"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One example is a database that uses </w:t>
      </w:r>
      <w:proofErr w:type="spellStart"/>
      <w:r w:rsidRPr="00BF373F">
        <w:rPr>
          <w:rFonts w:ascii="Microsoft YaHei UI" w:eastAsia="Microsoft YaHei UI" w:hAnsi="Microsoft YaHei UI" w:cs="宋体" w:hint="eastAsia"/>
          <w:b/>
          <w:bCs/>
          <w:color w:val="2A2A2A"/>
          <w:kern w:val="0"/>
          <w:sz w:val="20"/>
          <w:szCs w:val="20"/>
        </w:rPr>
        <w:t>IDbCommand</w:t>
      </w:r>
      <w:proofErr w:type="spellEnd"/>
      <w:r w:rsidRPr="00BF373F">
        <w:rPr>
          <w:rFonts w:ascii="Microsoft YaHei UI" w:eastAsia="Microsoft YaHei UI" w:hAnsi="Microsoft YaHei UI" w:cs="宋体" w:hint="eastAsia"/>
          <w:color w:val="2A2A2A"/>
          <w:kern w:val="0"/>
          <w:sz w:val="20"/>
          <w:szCs w:val="20"/>
        </w:rPr>
        <w:t> objects to execute queries and returns </w:t>
      </w:r>
      <w:proofErr w:type="spellStart"/>
      <w:r w:rsidRPr="00BF373F">
        <w:rPr>
          <w:rFonts w:ascii="Microsoft YaHei UI" w:eastAsia="Microsoft YaHei UI" w:hAnsi="Microsoft YaHei UI" w:cs="宋体" w:hint="eastAsia"/>
          <w:b/>
          <w:bCs/>
          <w:color w:val="2A2A2A"/>
          <w:kern w:val="0"/>
          <w:sz w:val="20"/>
          <w:szCs w:val="20"/>
        </w:rPr>
        <w:t>IDataReader</w:t>
      </w:r>
      <w:proofErr w:type="spellEnd"/>
      <w:r w:rsidRPr="00BF373F">
        <w:rPr>
          <w:rFonts w:ascii="Microsoft YaHei UI" w:eastAsia="Microsoft YaHei UI" w:hAnsi="Microsoft YaHei UI" w:cs="宋体" w:hint="eastAsia"/>
          <w:color w:val="2A2A2A"/>
          <w:kern w:val="0"/>
          <w:sz w:val="20"/>
          <w:szCs w:val="20"/>
        </w:rPr>
        <w:t> objects.</w:t>
      </w:r>
    </w:p>
    <w:p w:rsidR="00AC3B29" w:rsidRDefault="00AC3B29" w:rsidP="00BF373F">
      <w:pPr>
        <w:widowControl/>
        <w:spacing w:line="270" w:lineRule="atLeast"/>
        <w:jc w:val="left"/>
        <w:rPr>
          <w:rFonts w:ascii="Microsoft YaHei UI" w:eastAsia="Microsoft YaHei UI" w:hAnsi="Microsoft YaHei UI" w:cs="宋体" w:hint="eastAsia"/>
          <w:color w:val="2A2A2A"/>
          <w:kern w:val="0"/>
          <w:sz w:val="20"/>
          <w:szCs w:val="20"/>
        </w:rPr>
      </w:pPr>
      <w:r>
        <w:rPr>
          <w:rFonts w:ascii="Microsoft YaHei UI" w:eastAsia="Microsoft YaHei UI" w:hAnsi="Microsoft YaHei UI" w:cs="宋体"/>
          <w:color w:val="2A2A2A"/>
          <w:kern w:val="0"/>
          <w:sz w:val="20"/>
          <w:szCs w:val="20"/>
        </w:rPr>
        <w:t>以上用法的一个例子：</w:t>
      </w:r>
      <w:r>
        <w:rPr>
          <w:rFonts w:ascii="Microsoft YaHei UI" w:eastAsia="Microsoft YaHei UI" w:hAnsi="Microsoft YaHei UI" w:cs="宋体" w:hint="eastAsia"/>
          <w:color w:val="2A2A2A"/>
          <w:kern w:val="0"/>
          <w:sz w:val="20"/>
          <w:szCs w:val="20"/>
        </w:rPr>
        <w:t xml:space="preserve"> 一个数据库使用数据类型为 </w:t>
      </w:r>
      <w:proofErr w:type="spellStart"/>
      <w:r w:rsidRPr="00BF373F">
        <w:rPr>
          <w:rFonts w:ascii="Microsoft YaHei UI" w:eastAsia="Microsoft YaHei UI" w:hAnsi="Microsoft YaHei UI" w:cs="宋体" w:hint="eastAsia"/>
          <w:b/>
          <w:bCs/>
          <w:color w:val="2A2A2A"/>
          <w:kern w:val="0"/>
          <w:sz w:val="20"/>
          <w:szCs w:val="20"/>
        </w:rPr>
        <w:t>IDbCommand</w:t>
      </w:r>
      <w:proofErr w:type="spellEnd"/>
      <w:r w:rsidRPr="00BF373F">
        <w:rPr>
          <w:rFonts w:ascii="Microsoft YaHei UI" w:eastAsia="Microsoft YaHei UI" w:hAnsi="Microsoft YaHei UI" w:cs="宋体" w:hint="eastAsia"/>
          <w:color w:val="2A2A2A"/>
          <w:kern w:val="0"/>
          <w:sz w:val="20"/>
          <w:szCs w:val="20"/>
        </w:rPr>
        <w:t> </w:t>
      </w:r>
      <w:r>
        <w:rPr>
          <w:rFonts w:ascii="Microsoft YaHei UI" w:eastAsia="Microsoft YaHei UI" w:hAnsi="Microsoft YaHei UI" w:cs="宋体" w:hint="eastAsia"/>
          <w:color w:val="2A2A2A"/>
          <w:kern w:val="0"/>
          <w:sz w:val="20"/>
          <w:szCs w:val="20"/>
        </w:rPr>
        <w:t xml:space="preserve">对象来执行查询语句并返回数据类型为 </w:t>
      </w:r>
      <w:proofErr w:type="spellStart"/>
      <w:r w:rsidRPr="00BF373F">
        <w:rPr>
          <w:rFonts w:ascii="Microsoft YaHei UI" w:eastAsia="Microsoft YaHei UI" w:hAnsi="Microsoft YaHei UI" w:cs="宋体" w:hint="eastAsia"/>
          <w:b/>
          <w:bCs/>
          <w:color w:val="2A2A2A"/>
          <w:kern w:val="0"/>
          <w:sz w:val="20"/>
          <w:szCs w:val="20"/>
        </w:rPr>
        <w:t>IDataReader</w:t>
      </w:r>
      <w:proofErr w:type="spellEnd"/>
      <w:r w:rsidRPr="00BF373F">
        <w:rPr>
          <w:rFonts w:ascii="Microsoft YaHei UI" w:eastAsia="Microsoft YaHei UI" w:hAnsi="Microsoft YaHei UI" w:cs="宋体" w:hint="eastAsia"/>
          <w:color w:val="2A2A2A"/>
          <w:kern w:val="0"/>
          <w:sz w:val="20"/>
          <w:szCs w:val="20"/>
        </w:rPr>
        <w:t> </w:t>
      </w:r>
      <w:r>
        <w:rPr>
          <w:rFonts w:ascii="Microsoft YaHei UI" w:eastAsia="Microsoft YaHei UI" w:hAnsi="Microsoft YaHei UI" w:cs="宋体"/>
          <w:color w:val="2A2A2A"/>
          <w:kern w:val="0"/>
          <w:sz w:val="20"/>
          <w:szCs w:val="20"/>
        </w:rPr>
        <w:t>的对象。</w:t>
      </w:r>
    </w:p>
    <w:p w:rsidR="00AA157A"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Another example is SharePoint, which uses </w:t>
      </w:r>
      <w:proofErr w:type="spellStart"/>
      <w:r w:rsidRPr="00BF373F">
        <w:rPr>
          <w:rFonts w:ascii="Microsoft YaHei UI" w:eastAsia="Microsoft YaHei UI" w:hAnsi="Microsoft YaHei UI" w:cs="宋体" w:hint="eastAsia"/>
          <w:b/>
          <w:bCs/>
          <w:color w:val="2A2A2A"/>
          <w:kern w:val="0"/>
          <w:sz w:val="20"/>
          <w:szCs w:val="20"/>
        </w:rPr>
        <w:t>SPQuery</w:t>
      </w:r>
      <w:proofErr w:type="spellEnd"/>
      <w:r w:rsidRPr="00BF373F">
        <w:rPr>
          <w:rFonts w:ascii="Microsoft YaHei UI" w:eastAsia="Microsoft YaHei UI" w:hAnsi="Microsoft YaHei UI" w:cs="宋体" w:hint="eastAsia"/>
          <w:color w:val="2A2A2A"/>
          <w:kern w:val="0"/>
          <w:sz w:val="20"/>
          <w:szCs w:val="20"/>
        </w:rPr>
        <w:t xml:space="preserve"> objects to </w:t>
      </w:r>
      <w:r w:rsidR="00AA157A">
        <w:rPr>
          <w:rFonts w:ascii="Microsoft YaHei UI" w:eastAsia="Microsoft YaHei UI" w:hAnsi="Microsoft YaHei UI" w:cs="宋体" w:hint="eastAsia"/>
          <w:color w:val="2A2A2A"/>
          <w:kern w:val="0"/>
          <w:sz w:val="20"/>
          <w:szCs w:val="20"/>
        </w:rPr>
        <w:t>r</w:t>
      </w:r>
      <w:r w:rsidRPr="00BF373F">
        <w:rPr>
          <w:rFonts w:ascii="Microsoft YaHei UI" w:eastAsia="Microsoft YaHei UI" w:hAnsi="Microsoft YaHei UI" w:cs="宋体" w:hint="eastAsia"/>
          <w:color w:val="2A2A2A"/>
          <w:kern w:val="0"/>
          <w:sz w:val="20"/>
          <w:szCs w:val="20"/>
        </w:rPr>
        <w:t>eturn </w:t>
      </w:r>
      <w:proofErr w:type="spellStart"/>
      <w:r w:rsidRPr="00BF373F">
        <w:rPr>
          <w:rFonts w:ascii="Microsoft YaHei UI" w:eastAsia="Microsoft YaHei UI" w:hAnsi="Microsoft YaHei UI" w:cs="宋体" w:hint="eastAsia"/>
          <w:b/>
          <w:bCs/>
          <w:color w:val="2A2A2A"/>
          <w:kern w:val="0"/>
          <w:sz w:val="20"/>
          <w:szCs w:val="20"/>
        </w:rPr>
        <w:t>SPListItem</w:t>
      </w:r>
      <w:proofErr w:type="spellEnd"/>
      <w:r w:rsidRPr="00BF373F">
        <w:rPr>
          <w:rFonts w:ascii="Microsoft YaHei UI" w:eastAsia="Microsoft YaHei UI" w:hAnsi="Microsoft YaHei UI" w:cs="宋体" w:hint="eastAsia"/>
          <w:color w:val="2A2A2A"/>
          <w:kern w:val="0"/>
          <w:sz w:val="20"/>
          <w:szCs w:val="20"/>
        </w:rPr>
        <w:t xml:space="preserve"> collections. </w:t>
      </w:r>
    </w:p>
    <w:p w:rsidR="00AA157A" w:rsidRDefault="00AA157A"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hint="eastAsia"/>
          <w:color w:val="2A2A2A"/>
          <w:kern w:val="0"/>
          <w:sz w:val="20"/>
          <w:szCs w:val="20"/>
        </w:rPr>
        <w:t>另一个例子是S</w:t>
      </w:r>
      <w:r>
        <w:rPr>
          <w:rFonts w:ascii="Microsoft YaHei UI" w:eastAsia="Microsoft YaHei UI" w:hAnsi="Microsoft YaHei UI" w:cs="宋体"/>
          <w:color w:val="2A2A2A"/>
          <w:kern w:val="0"/>
          <w:sz w:val="20"/>
          <w:szCs w:val="20"/>
        </w:rPr>
        <w:t>harePoint，它使用</w:t>
      </w:r>
      <w:r>
        <w:rPr>
          <w:rFonts w:ascii="Microsoft YaHei UI" w:eastAsia="Microsoft YaHei UI" w:hAnsi="Microsoft YaHei UI" w:cs="宋体" w:hint="eastAsia"/>
          <w:color w:val="2A2A2A"/>
          <w:kern w:val="0"/>
          <w:sz w:val="20"/>
          <w:szCs w:val="20"/>
        </w:rPr>
        <w:t xml:space="preserve"> </w:t>
      </w:r>
      <w:proofErr w:type="spellStart"/>
      <w:r w:rsidRPr="00BF373F">
        <w:rPr>
          <w:rFonts w:ascii="Microsoft YaHei UI" w:eastAsia="Microsoft YaHei UI" w:hAnsi="Microsoft YaHei UI" w:cs="宋体" w:hint="eastAsia"/>
          <w:b/>
          <w:bCs/>
          <w:color w:val="2A2A2A"/>
          <w:kern w:val="0"/>
          <w:sz w:val="20"/>
          <w:szCs w:val="20"/>
        </w:rPr>
        <w:t>SPQuery</w:t>
      </w:r>
      <w:proofErr w:type="spellEnd"/>
      <w:r w:rsidRPr="00BF373F">
        <w:rPr>
          <w:rFonts w:ascii="Microsoft YaHei UI" w:eastAsia="Microsoft YaHei UI" w:hAnsi="Microsoft YaHei UI" w:cs="宋体" w:hint="eastAsia"/>
          <w:color w:val="2A2A2A"/>
          <w:kern w:val="0"/>
          <w:sz w:val="20"/>
          <w:szCs w:val="20"/>
        </w:rPr>
        <w:t> </w:t>
      </w:r>
      <w:r>
        <w:rPr>
          <w:rFonts w:ascii="Microsoft YaHei UI" w:eastAsia="Microsoft YaHei UI" w:hAnsi="Microsoft YaHei UI" w:cs="宋体" w:hint="eastAsia"/>
          <w:color w:val="2A2A2A"/>
          <w:kern w:val="0"/>
          <w:sz w:val="20"/>
          <w:szCs w:val="20"/>
        </w:rPr>
        <w:t>对象来</w:t>
      </w:r>
      <w:r>
        <w:rPr>
          <w:rFonts w:ascii="Microsoft YaHei UI" w:eastAsia="Microsoft YaHei UI" w:hAnsi="Microsoft YaHei UI" w:cs="宋体"/>
          <w:color w:val="2A2A2A"/>
          <w:kern w:val="0"/>
          <w:sz w:val="20"/>
          <w:szCs w:val="20"/>
        </w:rPr>
        <w:t>查询并返回</w:t>
      </w:r>
      <w:r>
        <w:rPr>
          <w:rFonts w:ascii="Microsoft YaHei UI" w:eastAsia="Microsoft YaHei UI" w:hAnsi="Microsoft YaHei UI" w:cs="宋体" w:hint="eastAsia"/>
          <w:color w:val="2A2A2A"/>
          <w:kern w:val="0"/>
          <w:sz w:val="20"/>
          <w:szCs w:val="20"/>
        </w:rPr>
        <w:t xml:space="preserve"> </w:t>
      </w:r>
      <w:proofErr w:type="spellStart"/>
      <w:r w:rsidRPr="00BF373F">
        <w:rPr>
          <w:rFonts w:ascii="Microsoft YaHei UI" w:eastAsia="Microsoft YaHei UI" w:hAnsi="Microsoft YaHei UI" w:cs="宋体" w:hint="eastAsia"/>
          <w:b/>
          <w:bCs/>
          <w:color w:val="2A2A2A"/>
          <w:kern w:val="0"/>
          <w:sz w:val="20"/>
          <w:szCs w:val="20"/>
        </w:rPr>
        <w:t>SPListItem</w:t>
      </w:r>
      <w:proofErr w:type="spellEnd"/>
      <w:r w:rsidRPr="00BF373F">
        <w:rPr>
          <w:rFonts w:ascii="Microsoft YaHei UI" w:eastAsia="Microsoft YaHei UI" w:hAnsi="Microsoft YaHei UI" w:cs="宋体" w:hint="eastAsia"/>
          <w:color w:val="2A2A2A"/>
          <w:kern w:val="0"/>
          <w:sz w:val="20"/>
          <w:szCs w:val="20"/>
        </w:rPr>
        <w:t> </w:t>
      </w:r>
      <w:r>
        <w:rPr>
          <w:rFonts w:ascii="Microsoft YaHei UI" w:eastAsia="Microsoft YaHei UI" w:hAnsi="Microsoft YaHei UI" w:cs="宋体" w:hint="eastAsia"/>
          <w:color w:val="2A2A2A"/>
          <w:kern w:val="0"/>
          <w:sz w:val="20"/>
          <w:szCs w:val="20"/>
        </w:rPr>
        <w:t>的集合。</w:t>
      </w:r>
    </w:p>
    <w:p w:rsidR="00F93800"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A repository issues the appropriate queries to the data source, and then it maps the result sets to the externally exposed business entities. </w:t>
      </w:r>
    </w:p>
    <w:p w:rsidR="00F93800" w:rsidRDefault="00EA1615" w:rsidP="00BF373F">
      <w:pPr>
        <w:widowControl/>
        <w:spacing w:line="270" w:lineRule="atLeast"/>
        <w:jc w:val="left"/>
        <w:rPr>
          <w:rFonts w:ascii="Microsoft YaHei UI" w:eastAsia="Microsoft YaHei UI" w:hAnsi="Microsoft YaHei UI" w:cs="宋体" w:hint="eastAsia"/>
          <w:color w:val="2A2A2A"/>
          <w:kern w:val="0"/>
          <w:sz w:val="20"/>
          <w:szCs w:val="20"/>
        </w:rPr>
      </w:pPr>
      <w:r>
        <w:rPr>
          <w:rFonts w:ascii="Microsoft YaHei UI" w:eastAsia="Microsoft YaHei UI" w:hAnsi="Microsoft YaHei UI" w:cs="宋体"/>
          <w:color w:val="2A2A2A"/>
          <w:kern w:val="0"/>
          <w:sz w:val="20"/>
          <w:szCs w:val="20"/>
        </w:rPr>
        <w:t>仓储层向数据源发送特定的查询，然后把获得的结果集映射到暴露</w:t>
      </w:r>
      <w:r w:rsidR="0077075B">
        <w:rPr>
          <w:rFonts w:ascii="Microsoft YaHei UI" w:eastAsia="Microsoft YaHei UI" w:hAnsi="Microsoft YaHei UI" w:cs="宋体"/>
          <w:color w:val="2A2A2A"/>
          <w:kern w:val="0"/>
          <w:sz w:val="20"/>
          <w:szCs w:val="20"/>
        </w:rPr>
        <w:t>给外部</w:t>
      </w:r>
      <w:r w:rsidR="00F54236">
        <w:rPr>
          <w:rFonts w:ascii="Microsoft YaHei UI" w:eastAsia="Microsoft YaHei UI" w:hAnsi="Microsoft YaHei UI" w:cs="宋体"/>
          <w:color w:val="2A2A2A"/>
          <w:kern w:val="0"/>
          <w:sz w:val="20"/>
          <w:szCs w:val="20"/>
        </w:rPr>
        <w:t>使用</w:t>
      </w:r>
      <w:r>
        <w:rPr>
          <w:rFonts w:ascii="Microsoft YaHei UI" w:eastAsia="Microsoft YaHei UI" w:hAnsi="Microsoft YaHei UI" w:cs="宋体"/>
          <w:color w:val="2A2A2A"/>
          <w:kern w:val="0"/>
          <w:sz w:val="20"/>
          <w:szCs w:val="20"/>
        </w:rPr>
        <w:t>的业务实体中去。</w:t>
      </w:r>
    </w:p>
    <w:p w:rsidR="00D45131"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Repositories often use the </w:t>
      </w:r>
      <w:hyperlink r:id="rId8" w:history="1">
        <w:r w:rsidRPr="00BF373F">
          <w:rPr>
            <w:rFonts w:ascii="Microsoft YaHei UI" w:eastAsia="Microsoft YaHei UI" w:hAnsi="Microsoft YaHei UI" w:cs="宋体" w:hint="eastAsia"/>
            <w:color w:val="03697A"/>
            <w:kern w:val="0"/>
            <w:sz w:val="20"/>
            <w:szCs w:val="20"/>
            <w:u w:val="single"/>
          </w:rPr>
          <w:t>Data Mapper</w:t>
        </w:r>
      </w:hyperlink>
      <w:r w:rsidRPr="00BF373F">
        <w:rPr>
          <w:rFonts w:ascii="Microsoft YaHei UI" w:eastAsia="Microsoft YaHei UI" w:hAnsi="Microsoft YaHei UI" w:cs="宋体" w:hint="eastAsia"/>
          <w:color w:val="2A2A2A"/>
          <w:kern w:val="0"/>
          <w:sz w:val="20"/>
          <w:szCs w:val="20"/>
        </w:rPr>
        <w:t xml:space="preserve"> pattern to translate between representations. </w:t>
      </w:r>
    </w:p>
    <w:p w:rsidR="00D45131" w:rsidRDefault="00D45131" w:rsidP="00BF373F">
      <w:pPr>
        <w:widowControl/>
        <w:spacing w:line="270" w:lineRule="atLeast"/>
        <w:jc w:val="left"/>
        <w:rPr>
          <w:rFonts w:ascii="Microsoft YaHei UI" w:eastAsia="Microsoft YaHei UI" w:hAnsi="Microsoft YaHei UI" w:cs="宋体"/>
          <w:color w:val="2A2A2A"/>
          <w:kern w:val="0"/>
          <w:sz w:val="20"/>
          <w:szCs w:val="20"/>
        </w:rPr>
      </w:pPr>
      <w:r>
        <w:rPr>
          <w:rFonts w:ascii="Microsoft YaHei UI" w:eastAsia="Microsoft YaHei UI" w:hAnsi="Microsoft YaHei UI" w:cs="宋体"/>
          <w:color w:val="2A2A2A"/>
          <w:kern w:val="0"/>
          <w:sz w:val="20"/>
          <w:szCs w:val="20"/>
        </w:rPr>
        <w:t>仓储层通常使用</w:t>
      </w:r>
      <w:r w:rsidR="004E4DBA">
        <w:rPr>
          <w:rFonts w:ascii="Microsoft YaHei UI" w:eastAsia="Microsoft YaHei UI" w:hAnsi="Microsoft YaHei UI" w:cs="宋体"/>
          <w:color w:val="2A2A2A"/>
          <w:kern w:val="0"/>
          <w:sz w:val="20"/>
          <w:szCs w:val="20"/>
        </w:rPr>
        <w:t>【</w:t>
      </w:r>
      <w:r>
        <w:rPr>
          <w:rFonts w:ascii="Microsoft YaHei UI" w:eastAsia="Microsoft YaHei UI" w:hAnsi="Microsoft YaHei UI" w:cs="宋体"/>
          <w:color w:val="2A2A2A"/>
          <w:kern w:val="0"/>
          <w:sz w:val="20"/>
          <w:szCs w:val="20"/>
        </w:rPr>
        <w:t>数据映射模式</w:t>
      </w:r>
      <w:r w:rsidR="004E4DBA">
        <w:rPr>
          <w:rFonts w:ascii="Microsoft YaHei UI" w:eastAsia="Microsoft YaHei UI" w:hAnsi="Microsoft YaHei UI" w:cs="宋体"/>
          <w:color w:val="2A2A2A"/>
          <w:kern w:val="0"/>
          <w:sz w:val="20"/>
          <w:szCs w:val="20"/>
        </w:rPr>
        <w:t>】</w:t>
      </w:r>
      <w:bookmarkStart w:id="0" w:name="_GoBack"/>
      <w:bookmarkEnd w:id="0"/>
      <w:r>
        <w:rPr>
          <w:rFonts w:ascii="Microsoft YaHei UI" w:eastAsia="Microsoft YaHei UI" w:hAnsi="Microsoft YaHei UI" w:cs="宋体"/>
          <w:color w:val="2A2A2A"/>
          <w:kern w:val="0"/>
          <w:sz w:val="20"/>
          <w:szCs w:val="20"/>
        </w:rPr>
        <w:t>来进行数据模型间的转换</w:t>
      </w:r>
      <w:r w:rsidR="00632344">
        <w:rPr>
          <w:rFonts w:ascii="Microsoft YaHei UI" w:eastAsia="Microsoft YaHei UI" w:hAnsi="Microsoft YaHei UI" w:cs="宋体"/>
          <w:color w:val="2A2A2A"/>
          <w:kern w:val="0"/>
          <w:sz w:val="20"/>
          <w:szCs w:val="20"/>
        </w:rPr>
        <w:t>。</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Repositories remove dependencies that the calling clients have on specific technologies. For example, if a client calls a catalog repository to retrieve some product data, it only needs to use the catalog repository interface. For example, the client does not need to know if the product information is retrieved with SQL queries </w:t>
      </w:r>
      <w:r w:rsidRPr="00BF373F">
        <w:rPr>
          <w:rFonts w:ascii="Microsoft YaHei UI" w:eastAsia="Microsoft YaHei UI" w:hAnsi="Microsoft YaHei UI" w:cs="宋体" w:hint="eastAsia"/>
          <w:color w:val="2A2A2A"/>
          <w:kern w:val="0"/>
          <w:sz w:val="20"/>
          <w:szCs w:val="20"/>
        </w:rPr>
        <w:lastRenderedPageBreak/>
        <w:t>to a database or Collaborative Application Markup Language (CAML) queries to a SharePoint list. Isolating these types of dependences provides flexibility to evolve implementations.</w:t>
      </w:r>
    </w:p>
    <w:p w:rsidR="00BF373F" w:rsidRPr="00BF373F" w:rsidRDefault="00BF373F" w:rsidP="00BF373F">
      <w:pPr>
        <w:widowControl/>
        <w:jc w:val="left"/>
        <w:outlineLvl w:val="0"/>
        <w:rPr>
          <w:rFonts w:ascii="Segoe UI Semibold" w:eastAsia="Microsoft YaHei UI" w:hAnsi="Segoe UI Semibold" w:cs="Segoe UI Semibold"/>
          <w:color w:val="000000"/>
          <w:kern w:val="36"/>
          <w:sz w:val="35"/>
          <w:szCs w:val="35"/>
        </w:rPr>
      </w:pPr>
      <w:r w:rsidRPr="00BF373F">
        <w:rPr>
          <w:rFonts w:ascii="Segoe UI Semibold" w:eastAsia="Microsoft YaHei UI" w:hAnsi="Segoe UI Semibold" w:cs="Segoe UI Semibold"/>
          <w:color w:val="000000"/>
          <w:kern w:val="36"/>
          <w:sz w:val="35"/>
          <w:szCs w:val="35"/>
        </w:rPr>
        <w:t>Implementation Details</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This section discusses the implementation strategies for SharePoint list repositories and Web service repositories.</w:t>
      </w:r>
    </w:p>
    <w:p w:rsidR="00BF373F" w:rsidRPr="00BF373F" w:rsidRDefault="00BF373F" w:rsidP="00BF373F">
      <w:pPr>
        <w:widowControl/>
        <w:spacing w:line="263" w:lineRule="atLeast"/>
        <w:jc w:val="left"/>
        <w:outlineLvl w:val="1"/>
        <w:rPr>
          <w:rFonts w:ascii="Segoe UI Semibold" w:eastAsia="Microsoft YaHei UI" w:hAnsi="Segoe UI Semibold" w:cs="Segoe UI Semibold"/>
          <w:b/>
          <w:bCs/>
          <w:color w:val="000000"/>
          <w:kern w:val="0"/>
          <w:sz w:val="35"/>
          <w:szCs w:val="35"/>
        </w:rPr>
      </w:pPr>
      <w:r w:rsidRPr="00BF373F">
        <w:rPr>
          <w:rFonts w:ascii="Segoe UI Semibold" w:eastAsia="Microsoft YaHei UI" w:hAnsi="Segoe UI Semibold" w:cs="Segoe UI Semibold"/>
          <w:b/>
          <w:bCs/>
          <w:color w:val="000000"/>
          <w:kern w:val="0"/>
          <w:sz w:val="35"/>
          <w:szCs w:val="35"/>
        </w:rPr>
        <w:t>SharePoint List Repositories</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 following diagram illustrates the interactions of a SharePoint list repository with SharePoint lists and the business logic.</w:t>
      </w:r>
    </w:p>
    <w:p w:rsidR="00BF373F" w:rsidRPr="00BF373F" w:rsidRDefault="00BF373F" w:rsidP="00BF373F">
      <w:pPr>
        <w:widowControl/>
        <w:spacing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Interactions of a SharePoint list repository</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noProof/>
          <w:color w:val="2A2A2A"/>
          <w:kern w:val="0"/>
          <w:sz w:val="20"/>
          <w:szCs w:val="20"/>
        </w:rPr>
        <w:drawing>
          <wp:inline distT="0" distB="0" distL="0" distR="0">
            <wp:extent cx="7496810" cy="638810"/>
            <wp:effectExtent l="0" t="0" r="8890" b="8890"/>
            <wp:docPr id="7" name="图片 7" descr="Ff649690.a3b014d3-7677-4e99-886e-fd3432a8f914(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b014d3-7677-4e99-886e-fd3432a8f914" descr="Ff649690.a3b014d3-7677-4e99-886e-fd3432a8f914(en-us,PandP.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6810" cy="638810"/>
                    </a:xfrm>
                    <a:prstGeom prst="rect">
                      <a:avLst/>
                    </a:prstGeom>
                    <a:noFill/>
                    <a:ln>
                      <a:noFill/>
                    </a:ln>
                  </pic:spPr>
                </pic:pic>
              </a:graphicData>
            </a:graphic>
          </wp:inline>
        </w:drawing>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Using the Repository pattern in a SharePoint application addresses several concerns.</w:t>
      </w:r>
    </w:p>
    <w:p w:rsidR="00BF373F" w:rsidRPr="00BF373F" w:rsidRDefault="00BF373F" w:rsidP="00BF373F">
      <w:pPr>
        <w:widowControl/>
        <w:numPr>
          <w:ilvl w:val="0"/>
          <w:numId w:val="4"/>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SharePoint applications often store business information in SharePoint lists. To retrieve data from SharePoint lists requires careful use of the SharePoint API, knowledge of the GUIDs that are related to the lists and their fields, and a working knowledge of CAML. Repositories centralize this logic.</w:t>
      </w:r>
    </w:p>
    <w:p w:rsidR="00BF373F" w:rsidRPr="00BF373F" w:rsidRDefault="00BF373F" w:rsidP="00BF373F">
      <w:pPr>
        <w:widowControl/>
        <w:numPr>
          <w:ilvl w:val="0"/>
          <w:numId w:val="4"/>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 xml:space="preserve">The amount of code that is required to query or update a SharePoint list item is enough to warrant its encapsulation into helper methods. When Web Forms, event receivers, and workflow business logic all require access to the same lists, the code that accesses the SharePoint lists can be duplicated throughout </w:t>
      </w:r>
      <w:r w:rsidRPr="00BF373F">
        <w:rPr>
          <w:rFonts w:ascii="Microsoft YaHei UI" w:eastAsia="Microsoft YaHei UI" w:hAnsi="Microsoft YaHei UI" w:cs="宋体" w:hint="eastAsia"/>
          <w:color w:val="000000"/>
          <w:kern w:val="0"/>
          <w:sz w:val="20"/>
          <w:szCs w:val="20"/>
        </w:rPr>
        <w:lastRenderedPageBreak/>
        <w:t>the application. This can make the application prone to bugs and difficult to maintain. Repositories eliminate this duplication.</w:t>
      </w:r>
    </w:p>
    <w:p w:rsidR="00BF373F" w:rsidRPr="00BF373F" w:rsidRDefault="00BF373F" w:rsidP="00BF373F">
      <w:pPr>
        <w:widowControl/>
        <w:numPr>
          <w:ilvl w:val="0"/>
          <w:numId w:val="4"/>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Without a repository, the application is difficult to unit test because the business logic has direct dependencies on the SharePoint lists. Repositories centralize the access logic and provide a substitution point for the unit tests.</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Externally, the repository exposes strongly-typed business entities. Internally, it works with SharePoint-specific objects, such as the </w:t>
      </w:r>
      <w:proofErr w:type="spellStart"/>
      <w:r w:rsidRPr="00BF373F">
        <w:rPr>
          <w:rFonts w:ascii="Microsoft YaHei UI" w:eastAsia="Microsoft YaHei UI" w:hAnsi="Microsoft YaHei UI" w:cs="宋体" w:hint="eastAsia"/>
          <w:b/>
          <w:bCs/>
          <w:color w:val="2A2A2A"/>
          <w:kern w:val="0"/>
          <w:sz w:val="20"/>
          <w:szCs w:val="20"/>
        </w:rPr>
        <w:t>SPQuery</w:t>
      </w:r>
      <w:r w:rsidRPr="00BF373F">
        <w:rPr>
          <w:rFonts w:ascii="Microsoft YaHei UI" w:eastAsia="Microsoft YaHei UI" w:hAnsi="Microsoft YaHei UI" w:cs="宋体" w:hint="eastAsia"/>
          <w:color w:val="2A2A2A"/>
          <w:kern w:val="0"/>
          <w:sz w:val="20"/>
          <w:szCs w:val="20"/>
        </w:rPr>
        <w:t>and</w:t>
      </w:r>
      <w:proofErr w:type="spellEnd"/>
      <w:r w:rsidRPr="00BF373F">
        <w:rPr>
          <w:rFonts w:ascii="Microsoft YaHei UI" w:eastAsia="Microsoft YaHei UI" w:hAnsi="Microsoft YaHei UI" w:cs="宋体" w:hint="eastAsia"/>
          <w:color w:val="2A2A2A"/>
          <w:kern w:val="0"/>
          <w:sz w:val="20"/>
          <w:szCs w:val="20"/>
        </w:rPr>
        <w:t xml:space="preserve"> the </w:t>
      </w:r>
      <w:proofErr w:type="spellStart"/>
      <w:r w:rsidRPr="00BF373F">
        <w:rPr>
          <w:rFonts w:ascii="Microsoft YaHei UI" w:eastAsia="Microsoft YaHei UI" w:hAnsi="Microsoft YaHei UI" w:cs="宋体" w:hint="eastAsia"/>
          <w:b/>
          <w:bCs/>
          <w:color w:val="2A2A2A"/>
          <w:kern w:val="0"/>
          <w:sz w:val="20"/>
          <w:szCs w:val="20"/>
        </w:rPr>
        <w:t>SPListItem</w:t>
      </w:r>
      <w:proofErr w:type="spellEnd"/>
      <w:r w:rsidRPr="00BF373F">
        <w:rPr>
          <w:rFonts w:ascii="Microsoft YaHei UI" w:eastAsia="Microsoft YaHei UI" w:hAnsi="Microsoft YaHei UI" w:cs="宋体" w:hint="eastAsia"/>
          <w:b/>
          <w:bCs/>
          <w:color w:val="2A2A2A"/>
          <w:kern w:val="0"/>
          <w:sz w:val="20"/>
          <w:szCs w:val="20"/>
        </w:rPr>
        <w:t> </w:t>
      </w:r>
      <w:r w:rsidRPr="00BF373F">
        <w:rPr>
          <w:rFonts w:ascii="Microsoft YaHei UI" w:eastAsia="Microsoft YaHei UI" w:hAnsi="Microsoft YaHei UI" w:cs="宋体" w:hint="eastAsia"/>
          <w:color w:val="2A2A2A"/>
          <w:kern w:val="0"/>
          <w:sz w:val="20"/>
          <w:szCs w:val="20"/>
        </w:rPr>
        <w:t>objects. The SharePoint Guidance Library, which is a part of this guidance, provides classes for mapping and querying that make it easier to build repositories for SharePoint lists. The </w:t>
      </w:r>
      <w:proofErr w:type="spellStart"/>
      <w:r w:rsidRPr="00BF373F">
        <w:rPr>
          <w:rFonts w:ascii="Microsoft YaHei UI" w:eastAsia="Microsoft YaHei UI" w:hAnsi="Microsoft YaHei UI" w:cs="宋体" w:hint="eastAsia"/>
          <w:b/>
          <w:bCs/>
          <w:color w:val="2A2A2A"/>
          <w:kern w:val="0"/>
          <w:sz w:val="20"/>
          <w:szCs w:val="20"/>
        </w:rPr>
        <w:t>ListItemFieldMapper</w:t>
      </w:r>
      <w:proofErr w:type="spellEnd"/>
      <w:r w:rsidRPr="00BF373F">
        <w:rPr>
          <w:rFonts w:ascii="Microsoft YaHei UI" w:eastAsia="Microsoft YaHei UI" w:hAnsi="Microsoft YaHei UI" w:cs="宋体" w:hint="eastAsia"/>
          <w:color w:val="2A2A2A"/>
          <w:kern w:val="0"/>
          <w:sz w:val="20"/>
          <w:szCs w:val="20"/>
        </w:rPr>
        <w:t xml:space="preserve"> class converts strongly-typed business entities to and </w:t>
      </w:r>
      <w:proofErr w:type="spellStart"/>
      <w:r w:rsidRPr="00BF373F">
        <w:rPr>
          <w:rFonts w:ascii="Microsoft YaHei UI" w:eastAsia="Microsoft YaHei UI" w:hAnsi="Microsoft YaHei UI" w:cs="宋体" w:hint="eastAsia"/>
          <w:color w:val="2A2A2A"/>
          <w:kern w:val="0"/>
          <w:sz w:val="20"/>
          <w:szCs w:val="20"/>
        </w:rPr>
        <w:t>from</w:t>
      </w:r>
      <w:r w:rsidRPr="00BF373F">
        <w:rPr>
          <w:rFonts w:ascii="Microsoft YaHei UI" w:eastAsia="Microsoft YaHei UI" w:hAnsi="Microsoft YaHei UI" w:cs="宋体" w:hint="eastAsia"/>
          <w:b/>
          <w:bCs/>
          <w:color w:val="2A2A2A"/>
          <w:kern w:val="0"/>
          <w:sz w:val="20"/>
          <w:szCs w:val="20"/>
        </w:rPr>
        <w:t>SPListItem</w:t>
      </w:r>
      <w:proofErr w:type="spellEnd"/>
      <w:r w:rsidRPr="00BF373F">
        <w:rPr>
          <w:rFonts w:ascii="Microsoft YaHei UI" w:eastAsia="Microsoft YaHei UI" w:hAnsi="Microsoft YaHei UI" w:cs="宋体" w:hint="eastAsia"/>
          <w:color w:val="2A2A2A"/>
          <w:kern w:val="0"/>
          <w:sz w:val="20"/>
          <w:szCs w:val="20"/>
        </w:rPr>
        <w:t> objects based on a set of mapping definitions. The </w:t>
      </w:r>
      <w:proofErr w:type="spellStart"/>
      <w:r w:rsidRPr="00BF373F">
        <w:rPr>
          <w:rFonts w:ascii="Microsoft YaHei UI" w:eastAsia="Microsoft YaHei UI" w:hAnsi="Microsoft YaHei UI" w:cs="宋体" w:hint="eastAsia"/>
          <w:b/>
          <w:bCs/>
          <w:color w:val="2A2A2A"/>
          <w:kern w:val="0"/>
          <w:sz w:val="20"/>
          <w:szCs w:val="20"/>
        </w:rPr>
        <w:t>CAMLQueryBuilder</w:t>
      </w:r>
      <w:proofErr w:type="spellEnd"/>
      <w:r w:rsidRPr="00BF373F">
        <w:rPr>
          <w:rFonts w:ascii="Microsoft YaHei UI" w:eastAsia="Microsoft YaHei UI" w:hAnsi="Microsoft YaHei UI" w:cs="宋体" w:hint="eastAsia"/>
          <w:color w:val="2A2A2A"/>
          <w:kern w:val="0"/>
          <w:sz w:val="20"/>
          <w:szCs w:val="20"/>
        </w:rPr>
        <w:t> class builds </w:t>
      </w:r>
      <w:proofErr w:type="spellStart"/>
      <w:r w:rsidRPr="00BF373F">
        <w:rPr>
          <w:rFonts w:ascii="Microsoft YaHei UI" w:eastAsia="Microsoft YaHei UI" w:hAnsi="Microsoft YaHei UI" w:cs="宋体" w:hint="eastAsia"/>
          <w:b/>
          <w:bCs/>
          <w:color w:val="2A2A2A"/>
          <w:kern w:val="0"/>
          <w:sz w:val="20"/>
          <w:szCs w:val="20"/>
        </w:rPr>
        <w:t>SPQuery</w:t>
      </w:r>
      <w:proofErr w:type="spellEnd"/>
      <w:r w:rsidRPr="00BF373F">
        <w:rPr>
          <w:rFonts w:ascii="Microsoft YaHei UI" w:eastAsia="Microsoft YaHei UI" w:hAnsi="Microsoft YaHei UI" w:cs="宋体" w:hint="eastAsia"/>
          <w:color w:val="2A2A2A"/>
          <w:kern w:val="0"/>
          <w:sz w:val="20"/>
          <w:szCs w:val="20"/>
        </w:rPr>
        <w:t> objects based on common query operations. The </w:t>
      </w:r>
      <w:proofErr w:type="spellStart"/>
      <w:r w:rsidRPr="00BF373F">
        <w:rPr>
          <w:rFonts w:ascii="Microsoft YaHei UI" w:eastAsia="Microsoft YaHei UI" w:hAnsi="Microsoft YaHei UI" w:cs="宋体" w:hint="eastAsia"/>
          <w:b/>
          <w:bCs/>
          <w:color w:val="2A2A2A"/>
          <w:kern w:val="0"/>
          <w:sz w:val="20"/>
          <w:szCs w:val="20"/>
        </w:rPr>
        <w:t>SPQuery</w:t>
      </w:r>
      <w:proofErr w:type="spellEnd"/>
      <w:r w:rsidRPr="00BF373F">
        <w:rPr>
          <w:rFonts w:ascii="Microsoft YaHei UI" w:eastAsia="Microsoft YaHei UI" w:hAnsi="Microsoft YaHei UI" w:cs="宋体" w:hint="eastAsia"/>
          <w:color w:val="2A2A2A"/>
          <w:kern w:val="0"/>
          <w:sz w:val="20"/>
          <w:szCs w:val="20"/>
        </w:rPr>
        <w:t> object is used to query a SharePoint list.</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 following sections show how the repository pattern is implemented in the SharePoint Guidance Library. For more information, see </w:t>
      </w:r>
      <w:hyperlink r:id="rId10" w:history="1">
        <w:r w:rsidRPr="00BF373F">
          <w:rPr>
            <w:rFonts w:ascii="Microsoft YaHei UI" w:eastAsia="Microsoft YaHei UI" w:hAnsi="Microsoft YaHei UI" w:cs="宋体" w:hint="eastAsia"/>
            <w:color w:val="03697A"/>
            <w:kern w:val="0"/>
            <w:sz w:val="20"/>
            <w:szCs w:val="20"/>
            <w:u w:val="single"/>
          </w:rPr>
          <w:t>List-Based Repositories</w:t>
        </w:r>
      </w:hyperlink>
      <w:r w:rsidRPr="00BF373F">
        <w:rPr>
          <w:rFonts w:ascii="Microsoft YaHei UI" w:eastAsia="Microsoft YaHei UI" w:hAnsi="Microsoft YaHei UI" w:cs="宋体" w:hint="eastAsia"/>
          <w:color w:val="2A2A2A"/>
          <w:kern w:val="0"/>
          <w:sz w:val="20"/>
          <w:szCs w:val="20"/>
        </w:rPr>
        <w:t>.</w:t>
      </w:r>
    </w:p>
    <w:p w:rsidR="00BF373F" w:rsidRPr="00BF373F" w:rsidRDefault="00BF373F" w:rsidP="00BF373F">
      <w:pPr>
        <w:widowControl/>
        <w:spacing w:line="263" w:lineRule="atLeast"/>
        <w:jc w:val="left"/>
        <w:outlineLvl w:val="1"/>
        <w:rPr>
          <w:rFonts w:ascii="Segoe UI Semibold" w:eastAsia="Microsoft YaHei UI" w:hAnsi="Segoe UI Semibold" w:cs="Segoe UI Semibold"/>
          <w:b/>
          <w:bCs/>
          <w:color w:val="000000"/>
          <w:kern w:val="0"/>
          <w:sz w:val="35"/>
          <w:szCs w:val="35"/>
        </w:rPr>
      </w:pPr>
      <w:r w:rsidRPr="00BF373F">
        <w:rPr>
          <w:rFonts w:ascii="Segoe UI Semibold" w:eastAsia="Microsoft YaHei UI" w:hAnsi="Segoe UI Semibold" w:cs="Segoe UI Semibold"/>
          <w:b/>
          <w:bCs/>
          <w:color w:val="000000"/>
          <w:kern w:val="0"/>
          <w:sz w:val="35"/>
          <w:szCs w:val="35"/>
        </w:rPr>
        <w:t>SharePoint Guidance Library Helper Classes</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 following diagram shows the major components of a SharePoint list repository.</w:t>
      </w:r>
    </w:p>
    <w:p w:rsidR="00BF373F" w:rsidRPr="00BF373F" w:rsidRDefault="00BF373F" w:rsidP="00BF373F">
      <w:pPr>
        <w:widowControl/>
        <w:spacing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Components of a SharePoint list repository</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noProof/>
          <w:color w:val="2A2A2A"/>
          <w:kern w:val="0"/>
          <w:sz w:val="20"/>
          <w:szCs w:val="20"/>
        </w:rPr>
        <w:lastRenderedPageBreak/>
        <w:drawing>
          <wp:inline distT="0" distB="0" distL="0" distR="0">
            <wp:extent cx="5304790" cy="1809115"/>
            <wp:effectExtent l="0" t="0" r="0" b="635"/>
            <wp:docPr id="6" name="图片 6" descr="Ff649690.f33e9d82-fcae-4402-93bc-ad11e7a1d68f(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3e9d82-fcae-4402-93bc-ad11e7a1d68f" descr="Ff649690.f33e9d82-fcae-4402-93bc-ad11e7a1d68f(en-us,PandP.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4790" cy="1809115"/>
                    </a:xfrm>
                    <a:prstGeom prst="rect">
                      <a:avLst/>
                    </a:prstGeom>
                    <a:noFill/>
                    <a:ln>
                      <a:noFill/>
                    </a:ln>
                  </pic:spPr>
                </pic:pic>
              </a:graphicData>
            </a:graphic>
          </wp:inline>
        </w:drawing>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 list repository contains a query object and a data mapper object that are specific to SharePoint. These are the </w:t>
      </w:r>
      <w:proofErr w:type="spellStart"/>
      <w:r w:rsidRPr="00BF373F">
        <w:rPr>
          <w:rFonts w:ascii="Microsoft YaHei UI" w:eastAsia="Microsoft YaHei UI" w:hAnsi="Microsoft YaHei UI" w:cs="宋体" w:hint="eastAsia"/>
          <w:b/>
          <w:bCs/>
          <w:color w:val="2A2A2A"/>
          <w:kern w:val="0"/>
          <w:sz w:val="20"/>
          <w:szCs w:val="20"/>
        </w:rPr>
        <w:t>ListItemFieldMapper</w:t>
      </w:r>
      <w:proofErr w:type="spellEnd"/>
      <w:r w:rsidRPr="00BF373F">
        <w:rPr>
          <w:rFonts w:ascii="Microsoft YaHei UI" w:eastAsia="Microsoft YaHei UI" w:hAnsi="Microsoft YaHei UI" w:cs="宋体" w:hint="eastAsia"/>
          <w:color w:val="2A2A2A"/>
          <w:kern w:val="0"/>
          <w:sz w:val="20"/>
          <w:szCs w:val="20"/>
        </w:rPr>
        <w:t> </w:t>
      </w:r>
      <w:proofErr w:type="spellStart"/>
      <w:r w:rsidRPr="00BF373F">
        <w:rPr>
          <w:rFonts w:ascii="Microsoft YaHei UI" w:eastAsia="Microsoft YaHei UI" w:hAnsi="Microsoft YaHei UI" w:cs="宋体" w:hint="eastAsia"/>
          <w:color w:val="2A2A2A"/>
          <w:kern w:val="0"/>
          <w:sz w:val="20"/>
          <w:szCs w:val="20"/>
        </w:rPr>
        <w:t>and</w:t>
      </w:r>
      <w:r w:rsidRPr="00BF373F">
        <w:rPr>
          <w:rFonts w:ascii="Microsoft YaHei UI" w:eastAsia="Microsoft YaHei UI" w:hAnsi="Microsoft YaHei UI" w:cs="宋体" w:hint="eastAsia"/>
          <w:b/>
          <w:bCs/>
          <w:color w:val="2A2A2A"/>
          <w:kern w:val="0"/>
          <w:sz w:val="20"/>
          <w:szCs w:val="20"/>
        </w:rPr>
        <w:t>CAMLQueryBuilder</w:t>
      </w:r>
      <w:proofErr w:type="spellEnd"/>
      <w:r w:rsidRPr="00BF373F">
        <w:rPr>
          <w:rFonts w:ascii="Microsoft YaHei UI" w:eastAsia="Microsoft YaHei UI" w:hAnsi="Microsoft YaHei UI" w:cs="宋体" w:hint="eastAsia"/>
          <w:color w:val="2A2A2A"/>
          <w:kern w:val="0"/>
          <w:sz w:val="20"/>
          <w:szCs w:val="20"/>
        </w:rPr>
        <w:t xml:space="preserve"> classes. The data mapper translates between </w:t>
      </w:r>
      <w:proofErr w:type="gramStart"/>
      <w:r w:rsidRPr="00BF373F">
        <w:rPr>
          <w:rFonts w:ascii="Microsoft YaHei UI" w:eastAsia="Microsoft YaHei UI" w:hAnsi="Microsoft YaHei UI" w:cs="宋体" w:hint="eastAsia"/>
          <w:color w:val="2A2A2A"/>
          <w:kern w:val="0"/>
          <w:sz w:val="20"/>
          <w:szCs w:val="20"/>
        </w:rPr>
        <w:t>an</w:t>
      </w:r>
      <w:proofErr w:type="gramEnd"/>
      <w:r w:rsidRPr="00BF373F">
        <w:rPr>
          <w:rFonts w:ascii="Microsoft YaHei UI" w:eastAsia="Microsoft YaHei UI" w:hAnsi="Microsoft YaHei UI" w:cs="宋体" w:hint="eastAsia"/>
          <w:color w:val="2A2A2A"/>
          <w:kern w:val="0"/>
          <w:sz w:val="20"/>
          <w:szCs w:val="20"/>
        </w:rPr>
        <w:t> </w:t>
      </w:r>
      <w:proofErr w:type="spellStart"/>
      <w:r w:rsidRPr="00BF373F">
        <w:rPr>
          <w:rFonts w:ascii="Microsoft YaHei UI" w:eastAsia="Microsoft YaHei UI" w:hAnsi="Microsoft YaHei UI" w:cs="宋体" w:hint="eastAsia"/>
          <w:b/>
          <w:bCs/>
          <w:color w:val="2A2A2A"/>
          <w:kern w:val="0"/>
          <w:sz w:val="20"/>
          <w:szCs w:val="20"/>
        </w:rPr>
        <w:t>SPListItem</w:t>
      </w:r>
      <w:proofErr w:type="spellEnd"/>
      <w:r w:rsidRPr="00BF373F">
        <w:rPr>
          <w:rFonts w:ascii="Microsoft YaHei UI" w:eastAsia="Microsoft YaHei UI" w:hAnsi="Microsoft YaHei UI" w:cs="宋体" w:hint="eastAsia"/>
          <w:color w:val="2A2A2A"/>
          <w:kern w:val="0"/>
          <w:sz w:val="20"/>
          <w:szCs w:val="20"/>
        </w:rPr>
        <w:t xml:space="preserve"> and the business entity that is defined by the application. The query object internally constructs </w:t>
      </w:r>
      <w:proofErr w:type="gramStart"/>
      <w:r w:rsidRPr="00BF373F">
        <w:rPr>
          <w:rFonts w:ascii="Microsoft YaHei UI" w:eastAsia="Microsoft YaHei UI" w:hAnsi="Microsoft YaHei UI" w:cs="宋体" w:hint="eastAsia"/>
          <w:color w:val="2A2A2A"/>
          <w:kern w:val="0"/>
          <w:sz w:val="20"/>
          <w:szCs w:val="20"/>
        </w:rPr>
        <w:t>an</w:t>
      </w:r>
      <w:proofErr w:type="gramEnd"/>
      <w:r w:rsidRPr="00BF373F">
        <w:rPr>
          <w:rFonts w:ascii="Microsoft YaHei UI" w:eastAsia="Microsoft YaHei UI" w:hAnsi="Microsoft YaHei UI" w:cs="宋体" w:hint="eastAsia"/>
          <w:color w:val="2A2A2A"/>
          <w:kern w:val="0"/>
          <w:sz w:val="20"/>
          <w:szCs w:val="20"/>
        </w:rPr>
        <w:t> </w:t>
      </w:r>
      <w:proofErr w:type="spellStart"/>
      <w:r w:rsidRPr="00BF373F">
        <w:rPr>
          <w:rFonts w:ascii="Microsoft YaHei UI" w:eastAsia="Microsoft YaHei UI" w:hAnsi="Microsoft YaHei UI" w:cs="宋体" w:hint="eastAsia"/>
          <w:b/>
          <w:bCs/>
          <w:color w:val="2A2A2A"/>
          <w:kern w:val="0"/>
          <w:sz w:val="20"/>
          <w:szCs w:val="20"/>
        </w:rPr>
        <w:t>SPQuery</w:t>
      </w:r>
      <w:proofErr w:type="spellEnd"/>
      <w:r w:rsidRPr="00BF373F">
        <w:rPr>
          <w:rFonts w:ascii="Microsoft YaHei UI" w:eastAsia="Microsoft YaHei UI" w:hAnsi="Microsoft YaHei UI" w:cs="宋体" w:hint="eastAsia"/>
          <w:color w:val="2A2A2A"/>
          <w:kern w:val="0"/>
          <w:sz w:val="20"/>
          <w:szCs w:val="20"/>
        </w:rPr>
        <w:t> object and uses CAML to query the list.</w:t>
      </w:r>
    </w:p>
    <w:tbl>
      <w:tblPr>
        <w:tblW w:w="13380" w:type="dxa"/>
        <w:tblCellSpacing w:w="15"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3380"/>
      </w:tblGrid>
      <w:tr w:rsidR="00BF373F" w:rsidRPr="00BF373F" w:rsidTr="00BF373F">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BF373F" w:rsidRPr="00BF373F" w:rsidRDefault="00BF373F" w:rsidP="00BF373F">
            <w:pPr>
              <w:widowControl/>
              <w:spacing w:before="300" w:after="300"/>
              <w:jc w:val="left"/>
              <w:rPr>
                <w:rFonts w:ascii="宋体" w:eastAsia="宋体" w:hAnsi="宋体" w:cs="宋体"/>
                <w:b/>
                <w:bCs/>
                <w:color w:val="636363"/>
                <w:kern w:val="0"/>
                <w:sz w:val="24"/>
                <w:szCs w:val="24"/>
              </w:rPr>
            </w:pPr>
            <w:r w:rsidRPr="00BF373F">
              <w:rPr>
                <w:rFonts w:ascii="宋体" w:eastAsia="宋体" w:hAnsi="宋体" w:cs="宋体"/>
                <w:b/>
                <w:bCs/>
                <w:noProof/>
                <w:color w:val="636363"/>
                <w:kern w:val="0"/>
                <w:sz w:val="24"/>
                <w:szCs w:val="24"/>
              </w:rPr>
              <w:drawing>
                <wp:inline distT="0" distB="0" distL="0" distR="0">
                  <wp:extent cx="9525" cy="9525"/>
                  <wp:effectExtent l="0" t="0" r="0" b="0"/>
                  <wp:docPr id="5" name="图片 5" descr="Ff649690.note(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Ff649690.note(en-us,PandP.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F373F">
              <w:rPr>
                <w:rFonts w:ascii="宋体" w:eastAsia="宋体" w:hAnsi="宋体" w:cs="宋体"/>
                <w:b/>
                <w:bCs/>
                <w:color w:val="636363"/>
                <w:kern w:val="0"/>
                <w:sz w:val="24"/>
                <w:szCs w:val="24"/>
              </w:rPr>
              <w:t>Note:</w:t>
            </w:r>
          </w:p>
        </w:tc>
      </w:tr>
      <w:tr w:rsidR="00BF373F" w:rsidRPr="00BF373F" w:rsidTr="00BF373F">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BF373F" w:rsidRPr="00BF373F" w:rsidRDefault="00BF373F" w:rsidP="00BF373F">
            <w:pPr>
              <w:widowControl/>
              <w:spacing w:before="300" w:after="300"/>
              <w:jc w:val="left"/>
              <w:rPr>
                <w:rFonts w:ascii="宋体" w:eastAsia="宋体" w:hAnsi="宋体" w:cs="宋体"/>
                <w:color w:val="2A2A2A"/>
                <w:kern w:val="0"/>
                <w:sz w:val="24"/>
                <w:szCs w:val="24"/>
              </w:rPr>
            </w:pPr>
            <w:r w:rsidRPr="00BF373F">
              <w:rPr>
                <w:rFonts w:ascii="宋体" w:eastAsia="宋体" w:hAnsi="宋体" w:cs="宋体"/>
                <w:color w:val="2A2A2A"/>
                <w:kern w:val="0"/>
                <w:sz w:val="24"/>
                <w:szCs w:val="24"/>
              </w:rPr>
              <w:t>When you design a SharePoint list repository, keep in mind that a list can contain fields from multiple content types. The logic that is implemented in the </w:t>
            </w:r>
            <w:proofErr w:type="spellStart"/>
            <w:r w:rsidRPr="00BF373F">
              <w:rPr>
                <w:rFonts w:ascii="宋体" w:eastAsia="宋体" w:hAnsi="宋体" w:cs="宋体"/>
                <w:b/>
                <w:bCs/>
                <w:color w:val="2A2A2A"/>
                <w:kern w:val="0"/>
                <w:sz w:val="24"/>
                <w:szCs w:val="24"/>
              </w:rPr>
              <w:t>ListItemFieldMapper</w:t>
            </w:r>
            <w:proofErr w:type="spellEnd"/>
            <w:r w:rsidRPr="00BF373F">
              <w:rPr>
                <w:rFonts w:ascii="宋体" w:eastAsia="宋体" w:hAnsi="宋体" w:cs="宋体"/>
                <w:color w:val="2A2A2A"/>
                <w:kern w:val="0"/>
                <w:sz w:val="24"/>
                <w:szCs w:val="24"/>
              </w:rPr>
              <w:t> and </w:t>
            </w:r>
            <w:proofErr w:type="spellStart"/>
            <w:r w:rsidRPr="00BF373F">
              <w:rPr>
                <w:rFonts w:ascii="宋体" w:eastAsia="宋体" w:hAnsi="宋体" w:cs="宋体"/>
                <w:b/>
                <w:bCs/>
                <w:color w:val="2A2A2A"/>
                <w:kern w:val="0"/>
                <w:sz w:val="24"/>
                <w:szCs w:val="24"/>
              </w:rPr>
              <w:t>CAMLQueryBuilder</w:t>
            </w:r>
            <w:proofErr w:type="spellEnd"/>
            <w:r w:rsidRPr="00BF373F">
              <w:rPr>
                <w:rFonts w:ascii="宋体" w:eastAsia="宋体" w:hAnsi="宋体" w:cs="宋体"/>
                <w:color w:val="2A2A2A"/>
                <w:kern w:val="0"/>
                <w:sz w:val="24"/>
                <w:szCs w:val="24"/>
              </w:rPr>
              <w:t> objects does not prevent fields from multiple content types from being retrieved. In some cases, if the content types have the same parent content type, you can use a single repository to project a common view across these content types. </w:t>
            </w:r>
            <w:r w:rsidRPr="00BF373F">
              <w:rPr>
                <w:rFonts w:ascii="宋体" w:eastAsia="宋体" w:hAnsi="宋体" w:cs="宋体"/>
                <w:color w:val="2A2A2A"/>
                <w:kern w:val="0"/>
                <w:sz w:val="24"/>
                <w:szCs w:val="24"/>
              </w:rPr>
              <w:br/>
              <w:t>However, it is generally inadvisable to create repositories that deal with dissimilar content types and return different business entities from the same repository. In this situation, create a repository for each content type because the content types logically represent different entities.</w:t>
            </w:r>
          </w:p>
        </w:tc>
      </w:tr>
    </w:tbl>
    <w:p w:rsidR="00BF373F" w:rsidRPr="00BF373F" w:rsidRDefault="00BF373F" w:rsidP="00BF373F">
      <w:pPr>
        <w:widowControl/>
        <w:spacing w:line="263" w:lineRule="atLeast"/>
        <w:jc w:val="left"/>
        <w:outlineLvl w:val="2"/>
        <w:rPr>
          <w:rFonts w:ascii="Segoe UI Semibold" w:eastAsia="Microsoft YaHei UI" w:hAnsi="Segoe UI Semibold" w:cs="Segoe UI Semibold"/>
          <w:b/>
          <w:bCs/>
          <w:color w:val="000000"/>
          <w:kern w:val="0"/>
          <w:sz w:val="25"/>
          <w:szCs w:val="25"/>
        </w:rPr>
      </w:pPr>
      <w:r w:rsidRPr="00BF373F">
        <w:rPr>
          <w:rFonts w:ascii="Segoe UI Semibold" w:eastAsia="Microsoft YaHei UI" w:hAnsi="Segoe UI Semibold" w:cs="Segoe UI Semibold"/>
          <w:b/>
          <w:bCs/>
          <w:color w:val="000000"/>
          <w:kern w:val="0"/>
          <w:sz w:val="25"/>
          <w:szCs w:val="25"/>
        </w:rPr>
        <w:t>Implementation Variations</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When you create a SharePoint list repository, you should consider how the repository locates the list that it is going to access. A list typically resides in a site, and it can be accessed either through its Uniform Resource Identifier (URI) or its GUID. The repository needs one of these, but passing this information to a repository can be </w:t>
      </w:r>
      <w:r w:rsidRPr="00BF373F">
        <w:rPr>
          <w:rFonts w:ascii="Microsoft YaHei UI" w:eastAsia="Microsoft YaHei UI" w:hAnsi="Microsoft YaHei UI" w:cs="宋体" w:hint="eastAsia"/>
          <w:color w:val="2A2A2A"/>
          <w:kern w:val="0"/>
          <w:sz w:val="20"/>
          <w:szCs w:val="20"/>
        </w:rPr>
        <w:lastRenderedPageBreak/>
        <w:t>challenging if you use the repository in conjunction with a service location. For more information, see </w:t>
      </w:r>
      <w:hyperlink r:id="rId13" w:history="1">
        <w:r w:rsidRPr="00BF373F">
          <w:rPr>
            <w:rFonts w:ascii="Microsoft YaHei UI" w:eastAsia="Microsoft YaHei UI" w:hAnsi="Microsoft YaHei UI" w:cs="宋体" w:hint="eastAsia"/>
            <w:color w:val="03697A"/>
            <w:kern w:val="0"/>
            <w:sz w:val="20"/>
            <w:szCs w:val="20"/>
            <w:u w:val="single"/>
          </w:rPr>
          <w:t>The Service Locator Pattern</w:t>
        </w:r>
      </w:hyperlink>
      <w:r w:rsidRPr="00BF373F">
        <w:rPr>
          <w:rFonts w:ascii="Microsoft YaHei UI" w:eastAsia="Microsoft YaHei UI" w:hAnsi="Microsoft YaHei UI" w:cs="宋体" w:hint="eastAsia"/>
          <w:color w:val="2A2A2A"/>
          <w:kern w:val="0"/>
          <w:sz w:val="20"/>
          <w:szCs w:val="20"/>
        </w:rPr>
        <w:t>.</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There are three ways in which a repository can access a list:</w:t>
      </w:r>
    </w:p>
    <w:p w:rsidR="00BF373F" w:rsidRPr="00BF373F" w:rsidRDefault="00BF373F" w:rsidP="00BF373F">
      <w:pPr>
        <w:widowControl/>
        <w:numPr>
          <w:ilvl w:val="0"/>
          <w:numId w:val="5"/>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b/>
          <w:bCs/>
          <w:color w:val="000000"/>
          <w:kern w:val="0"/>
          <w:sz w:val="20"/>
          <w:szCs w:val="20"/>
        </w:rPr>
        <w:t>A list can be centrally located</w:t>
      </w:r>
      <w:r w:rsidRPr="00BF373F">
        <w:rPr>
          <w:rFonts w:ascii="Microsoft YaHei UI" w:eastAsia="Microsoft YaHei UI" w:hAnsi="Microsoft YaHei UI" w:cs="宋体" w:hint="eastAsia"/>
          <w:color w:val="000000"/>
          <w:kern w:val="0"/>
          <w:sz w:val="20"/>
          <w:szCs w:val="20"/>
        </w:rPr>
        <w:t>. In this case, a repository is associated with a list that is at a fixed location. All sites retrieve the data from this central location. The </w:t>
      </w:r>
      <w:proofErr w:type="spellStart"/>
      <w:r w:rsidRPr="00BF373F">
        <w:rPr>
          <w:rFonts w:ascii="Microsoft YaHei UI" w:eastAsia="Microsoft YaHei UI" w:hAnsi="Microsoft YaHei UI" w:cs="宋体" w:hint="eastAsia"/>
          <w:b/>
          <w:bCs/>
          <w:color w:val="000000"/>
          <w:kern w:val="0"/>
          <w:sz w:val="20"/>
          <w:szCs w:val="20"/>
        </w:rPr>
        <w:t>PartnerPromotionsRepository</w:t>
      </w:r>
      <w:proofErr w:type="spellEnd"/>
      <w:r w:rsidRPr="00BF373F">
        <w:rPr>
          <w:rFonts w:ascii="Microsoft YaHei UI" w:eastAsia="Microsoft YaHei UI" w:hAnsi="Microsoft YaHei UI" w:cs="宋体" w:hint="eastAsia"/>
          <w:color w:val="000000"/>
          <w:kern w:val="0"/>
          <w:sz w:val="20"/>
          <w:szCs w:val="20"/>
        </w:rPr>
        <w:t> class in the Partner Portal application is an example of a repository that uses such as list.</w:t>
      </w:r>
    </w:p>
    <w:p w:rsidR="00BF373F" w:rsidRPr="00BF373F" w:rsidRDefault="00BF373F" w:rsidP="00BF373F">
      <w:pPr>
        <w:widowControl/>
        <w:numPr>
          <w:ilvl w:val="0"/>
          <w:numId w:val="5"/>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b/>
          <w:bCs/>
          <w:color w:val="000000"/>
          <w:kern w:val="0"/>
          <w:sz w:val="20"/>
          <w:szCs w:val="20"/>
        </w:rPr>
        <w:t>A list can be accessed relative to the current site context</w:t>
      </w:r>
      <w:r w:rsidRPr="00BF373F">
        <w:rPr>
          <w:rFonts w:ascii="Microsoft YaHei UI" w:eastAsia="Microsoft YaHei UI" w:hAnsi="Microsoft YaHei UI" w:cs="宋体" w:hint="eastAsia"/>
          <w:color w:val="000000"/>
          <w:kern w:val="0"/>
          <w:sz w:val="20"/>
          <w:szCs w:val="20"/>
        </w:rPr>
        <w:t>. In this case, a repository is associated with a list whose location is relative to the current site. The </w:t>
      </w:r>
      <w:proofErr w:type="spellStart"/>
      <w:r w:rsidRPr="00BF373F">
        <w:rPr>
          <w:rFonts w:ascii="Microsoft YaHei UI" w:eastAsia="Microsoft YaHei UI" w:hAnsi="Microsoft YaHei UI" w:cs="宋体" w:hint="eastAsia"/>
          <w:b/>
          <w:bCs/>
          <w:color w:val="000000"/>
          <w:kern w:val="0"/>
          <w:sz w:val="20"/>
          <w:szCs w:val="20"/>
        </w:rPr>
        <w:t>IncidentManagementRepository</w:t>
      </w:r>
      <w:proofErr w:type="spellEnd"/>
      <w:r w:rsidRPr="00BF373F">
        <w:rPr>
          <w:rFonts w:ascii="Microsoft YaHei UI" w:eastAsia="Microsoft YaHei UI" w:hAnsi="Microsoft YaHei UI" w:cs="宋体" w:hint="eastAsia"/>
          <w:color w:val="000000"/>
          <w:kern w:val="0"/>
          <w:sz w:val="20"/>
          <w:szCs w:val="20"/>
        </w:rPr>
        <w:t> class in the Partner Portal application is an example of such a repository.</w:t>
      </w:r>
    </w:p>
    <w:p w:rsidR="00BF373F" w:rsidRPr="00BF373F" w:rsidRDefault="00BF373F" w:rsidP="00BF373F">
      <w:pPr>
        <w:widowControl/>
        <w:numPr>
          <w:ilvl w:val="0"/>
          <w:numId w:val="5"/>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b/>
          <w:bCs/>
          <w:color w:val="000000"/>
          <w:kern w:val="0"/>
          <w:sz w:val="20"/>
          <w:szCs w:val="20"/>
        </w:rPr>
        <w:t>A list can be accessed according to a context that is supplied by a consumer</w:t>
      </w:r>
      <w:r w:rsidRPr="00BF373F">
        <w:rPr>
          <w:rFonts w:ascii="Microsoft YaHei UI" w:eastAsia="Microsoft YaHei UI" w:hAnsi="Microsoft YaHei UI" w:cs="宋体" w:hint="eastAsia"/>
          <w:color w:val="000000"/>
          <w:kern w:val="0"/>
          <w:sz w:val="20"/>
          <w:szCs w:val="20"/>
        </w:rPr>
        <w:t>. In this case, only the consumer of the repository knows which list the repository should access. There is no example of this in the Partner Portal application. However, you can extend the Training Management application to support this use case. You can implement a repository that accesses the list of training courses for your department on your local installation and also accesses related training courses that are located on another departmental site. In this case, the consumer instructs the repository to target a particular list.</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lastRenderedPageBreak/>
        <w:t>The following sections describe more details about how to associate repositories with lists.</w:t>
      </w:r>
    </w:p>
    <w:p w:rsidR="00BF373F" w:rsidRPr="00BF373F" w:rsidRDefault="00BF373F" w:rsidP="00BF373F">
      <w:pPr>
        <w:widowControl/>
        <w:spacing w:line="263" w:lineRule="atLeast"/>
        <w:jc w:val="left"/>
        <w:outlineLvl w:val="3"/>
        <w:rPr>
          <w:rFonts w:ascii="Segoe UI Semibold" w:eastAsia="Microsoft YaHei UI" w:hAnsi="Segoe UI Semibold" w:cs="Segoe UI Semibold"/>
          <w:color w:val="000000"/>
          <w:kern w:val="0"/>
          <w:sz w:val="22"/>
        </w:rPr>
      </w:pPr>
      <w:r w:rsidRPr="00BF373F">
        <w:rPr>
          <w:rFonts w:ascii="Segoe UI Semibold" w:eastAsia="Microsoft YaHei UI" w:hAnsi="Segoe UI Semibold" w:cs="Segoe UI Semibold"/>
          <w:color w:val="000000"/>
          <w:kern w:val="0"/>
          <w:sz w:val="22"/>
        </w:rPr>
        <w:t>Lists That Are Centrally Accessed from a Fixed Location</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In this case, a list is at a fixed location, and all sites access it from this central point. Its location cannot be determined based on the current context. Although it is possible to hard code the location of the list, this is not recommended, because the topology of the site can change. It is often better to make the location of the list a configuration setting. In that case, defining the list's location is an administrative task. The location is established when the site topology is set up.</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For example, the Partner Portal application centrally manages the published promotions for all partners by locating them on one site collection. Partners see their particular promotions on their collaboration home pages. Each partner collaboration site is hosted in its own site collection. This establishes security boundaries and isolates the data intended for one partner from the data intended for another partner. Because the relationship between the list and consumers of the list is based on the operational topology, the list location is defined with configuration data.</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 following are characteristics of a list with a fixed location:</w:t>
      </w:r>
    </w:p>
    <w:p w:rsidR="00BF373F" w:rsidRPr="00BF373F" w:rsidRDefault="00BF373F" w:rsidP="00BF373F">
      <w:pPr>
        <w:widowControl/>
        <w:numPr>
          <w:ilvl w:val="0"/>
          <w:numId w:val="6"/>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There is typically only one instance of that list within the Web application scope.</w:t>
      </w:r>
    </w:p>
    <w:p w:rsidR="00BF373F" w:rsidRPr="00BF373F" w:rsidRDefault="00BF373F" w:rsidP="00BF373F">
      <w:pPr>
        <w:widowControl/>
        <w:numPr>
          <w:ilvl w:val="0"/>
          <w:numId w:val="6"/>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The location of the list is determined when the site topology is designed or when the site is installed.</w:t>
      </w:r>
    </w:p>
    <w:p w:rsidR="00BF373F" w:rsidRPr="00BF373F" w:rsidRDefault="00BF373F" w:rsidP="00BF373F">
      <w:pPr>
        <w:widowControl/>
        <w:numPr>
          <w:ilvl w:val="0"/>
          <w:numId w:val="6"/>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lastRenderedPageBreak/>
        <w:t>The list location should be retrieved from configuration data that is shared by all consumers. This data is typically at the Web application level or Web farm level.</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 following diagram shows the flow of information among components that access a list at a central location.</w:t>
      </w:r>
    </w:p>
    <w:p w:rsidR="00BF373F" w:rsidRPr="00BF373F" w:rsidRDefault="00BF373F" w:rsidP="00BF373F">
      <w:pPr>
        <w:widowControl/>
        <w:spacing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Associating a repository with a list at a central location</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noProof/>
          <w:color w:val="2A2A2A"/>
          <w:kern w:val="0"/>
          <w:sz w:val="20"/>
          <w:szCs w:val="20"/>
        </w:rPr>
        <w:drawing>
          <wp:inline distT="0" distB="0" distL="0" distR="0">
            <wp:extent cx="6676390" cy="1351915"/>
            <wp:effectExtent l="0" t="0" r="0" b="635"/>
            <wp:docPr id="4" name="图片 4" descr="Ff649690.89bad7eb-39b7-4b76-ac22-e7fcefeea7f2(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bad7eb-39b7-4b76-ac22-e7fcefeea7f2" descr="Ff649690.89bad7eb-39b7-4b76-ac22-e7fcefeea7f2(en-us,PandP.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6390" cy="1351915"/>
                    </a:xfrm>
                    <a:prstGeom prst="rect">
                      <a:avLst/>
                    </a:prstGeom>
                    <a:noFill/>
                    <a:ln>
                      <a:noFill/>
                    </a:ln>
                  </pic:spPr>
                </pic:pic>
              </a:graphicData>
            </a:graphic>
          </wp:inline>
        </w:drawing>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 service locator constructs a repository object, which then reads the configuration information. The repository accesses the list based on this data. Because the repository relies on the configuration data, it can be constructed independently of the application context. It does not need any additional information from the list consumers.</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This approach is susceptible to run-time exceptions because it depends on configuration data, which can be erroneous, lost, or corrupted. Make sure that you provide adequate diagnostics that inform IT administrators of any configuration errors. Problems that are caused by configuration errors are difficult to resolve without adequate logging information.</w:t>
      </w:r>
    </w:p>
    <w:p w:rsidR="00BF373F" w:rsidRPr="00BF373F" w:rsidRDefault="00BF373F" w:rsidP="00BF373F">
      <w:pPr>
        <w:widowControl/>
        <w:spacing w:line="263" w:lineRule="atLeast"/>
        <w:jc w:val="left"/>
        <w:outlineLvl w:val="3"/>
        <w:rPr>
          <w:rFonts w:ascii="Segoe UI Semibold" w:eastAsia="Microsoft YaHei UI" w:hAnsi="Segoe UI Semibold" w:cs="Segoe UI Semibold"/>
          <w:color w:val="000000"/>
          <w:kern w:val="0"/>
          <w:sz w:val="22"/>
        </w:rPr>
      </w:pPr>
      <w:r w:rsidRPr="00BF373F">
        <w:rPr>
          <w:rFonts w:ascii="Segoe UI Semibold" w:eastAsia="Microsoft YaHei UI" w:hAnsi="Segoe UI Semibold" w:cs="Segoe UI Semibold"/>
          <w:color w:val="000000"/>
          <w:kern w:val="0"/>
          <w:sz w:val="22"/>
        </w:rPr>
        <w:t>Lists with a Location That Is Fixed, Relative to the Current Context</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In this case, the repository is associated with a list whose location is fixed, relative to the current context. For example, in the Training Management application, registration </w:t>
      </w:r>
      <w:r w:rsidRPr="00BF373F">
        <w:rPr>
          <w:rFonts w:ascii="Microsoft YaHei UI" w:eastAsia="Microsoft YaHei UI" w:hAnsi="Microsoft YaHei UI" w:cs="宋体" w:hint="eastAsia"/>
          <w:color w:val="2A2A2A"/>
          <w:kern w:val="0"/>
          <w:sz w:val="20"/>
          <w:szCs w:val="20"/>
        </w:rPr>
        <w:lastRenderedPageBreak/>
        <w:t>and course lists are located at the same relative location within a site. However, there can be several Training Management sites within a SharePoint farm. In this situation, the list repository is loaded from the current context.</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 following are characteristics of a list with a location that is relative to the context:</w:t>
      </w:r>
    </w:p>
    <w:p w:rsidR="00BF373F" w:rsidRPr="00BF373F" w:rsidRDefault="00BF373F" w:rsidP="00BF373F">
      <w:pPr>
        <w:widowControl/>
        <w:numPr>
          <w:ilvl w:val="0"/>
          <w:numId w:val="7"/>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The list has a fixed location that is relative to a site (</w:t>
      </w:r>
      <w:proofErr w:type="gramStart"/>
      <w:r w:rsidRPr="00BF373F">
        <w:rPr>
          <w:rFonts w:ascii="Microsoft YaHei UI" w:eastAsia="Microsoft YaHei UI" w:hAnsi="Microsoft YaHei UI" w:cs="宋体" w:hint="eastAsia"/>
          <w:color w:val="000000"/>
          <w:kern w:val="0"/>
          <w:sz w:val="20"/>
          <w:szCs w:val="20"/>
        </w:rPr>
        <w:t>an</w:t>
      </w:r>
      <w:proofErr w:type="gramEnd"/>
      <w:r w:rsidRPr="00BF373F">
        <w:rPr>
          <w:rFonts w:ascii="Microsoft YaHei UI" w:eastAsia="Microsoft YaHei UI" w:hAnsi="Microsoft YaHei UI" w:cs="宋体" w:hint="eastAsia"/>
          <w:color w:val="000000"/>
          <w:kern w:val="0"/>
          <w:sz w:val="20"/>
          <w:szCs w:val="20"/>
        </w:rPr>
        <w:t> </w:t>
      </w:r>
      <w:proofErr w:type="spellStart"/>
      <w:r w:rsidRPr="00BF373F">
        <w:rPr>
          <w:rFonts w:ascii="Microsoft YaHei UI" w:eastAsia="Microsoft YaHei UI" w:hAnsi="Microsoft YaHei UI" w:cs="宋体" w:hint="eastAsia"/>
          <w:b/>
          <w:bCs/>
          <w:color w:val="000000"/>
          <w:kern w:val="0"/>
          <w:sz w:val="20"/>
          <w:szCs w:val="20"/>
        </w:rPr>
        <w:t>SPWeb</w:t>
      </w:r>
      <w:proofErr w:type="spellEnd"/>
      <w:r w:rsidRPr="00BF373F">
        <w:rPr>
          <w:rFonts w:ascii="Microsoft YaHei UI" w:eastAsia="Microsoft YaHei UI" w:hAnsi="Microsoft YaHei UI" w:cs="宋体" w:hint="eastAsia"/>
          <w:color w:val="000000"/>
          <w:kern w:val="0"/>
          <w:sz w:val="20"/>
          <w:szCs w:val="20"/>
        </w:rPr>
        <w:t> object).</w:t>
      </w:r>
    </w:p>
    <w:p w:rsidR="00BF373F" w:rsidRPr="00BF373F" w:rsidRDefault="00BF373F" w:rsidP="00BF373F">
      <w:pPr>
        <w:widowControl/>
        <w:numPr>
          <w:ilvl w:val="0"/>
          <w:numId w:val="7"/>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The location is independent of the site topology.</w:t>
      </w:r>
    </w:p>
    <w:p w:rsidR="00BF373F" w:rsidRPr="00BF373F" w:rsidRDefault="00BF373F" w:rsidP="00BF373F">
      <w:pPr>
        <w:widowControl/>
        <w:numPr>
          <w:ilvl w:val="0"/>
          <w:numId w:val="7"/>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The list location is based on the current SharePoint context.</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 following diagram shows the components and flow of information that access a list with a location that is relative to the context.</w:t>
      </w:r>
    </w:p>
    <w:p w:rsidR="00BF373F" w:rsidRPr="00BF373F" w:rsidRDefault="00BF373F" w:rsidP="00BF373F">
      <w:pPr>
        <w:widowControl/>
        <w:spacing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Associating a repository with a list whose location is relative to the context</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noProof/>
          <w:color w:val="2A2A2A"/>
          <w:kern w:val="0"/>
          <w:sz w:val="20"/>
          <w:szCs w:val="20"/>
        </w:rPr>
        <w:drawing>
          <wp:inline distT="0" distB="0" distL="0" distR="0">
            <wp:extent cx="6676390" cy="1362075"/>
            <wp:effectExtent l="0" t="0" r="0" b="9525"/>
            <wp:docPr id="3" name="图片 3" descr="Ff649690.2c24c7a1-5123-4555-a074-91d2810175d4(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24c7a1-5123-4555-a074-91d2810175d4" descr="Ff649690.2c24c7a1-5123-4555-a074-91d2810175d4(en-us,PandP.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6390" cy="1362075"/>
                    </a:xfrm>
                    <a:prstGeom prst="rect">
                      <a:avLst/>
                    </a:prstGeom>
                    <a:noFill/>
                    <a:ln>
                      <a:noFill/>
                    </a:ln>
                  </pic:spPr>
                </pic:pic>
              </a:graphicData>
            </a:graphic>
          </wp:inline>
        </w:drawing>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SharePoint often has a number of instances of the same Web application. In this situation, the repository gets the current site from the SharePoint context (the </w:t>
      </w:r>
      <w:proofErr w:type="spellStart"/>
      <w:r w:rsidRPr="00BF373F">
        <w:rPr>
          <w:rFonts w:ascii="Microsoft YaHei UI" w:eastAsia="Microsoft YaHei UI" w:hAnsi="Microsoft YaHei UI" w:cs="宋体" w:hint="eastAsia"/>
          <w:b/>
          <w:bCs/>
          <w:color w:val="2A2A2A"/>
          <w:kern w:val="0"/>
          <w:sz w:val="20"/>
          <w:szCs w:val="20"/>
        </w:rPr>
        <w:t>SPContext.Current.Web</w:t>
      </w:r>
      <w:proofErr w:type="spellEnd"/>
      <w:r w:rsidRPr="00BF373F">
        <w:rPr>
          <w:rFonts w:ascii="Microsoft YaHei UI" w:eastAsia="Microsoft YaHei UI" w:hAnsi="Microsoft YaHei UI" w:cs="宋体" w:hint="eastAsia"/>
          <w:color w:val="2A2A2A"/>
          <w:kern w:val="0"/>
          <w:sz w:val="20"/>
          <w:szCs w:val="20"/>
        </w:rPr>
        <w:t> object) and loads the list information from this context. Because this relationship is fixed relative to the current site, the repository needs no additional information. The repository instance can be directly constructed by the service locator.</w:t>
      </w:r>
    </w:p>
    <w:p w:rsidR="00BF373F" w:rsidRPr="00BF373F" w:rsidRDefault="00BF373F" w:rsidP="00BF373F">
      <w:pPr>
        <w:widowControl/>
        <w:spacing w:line="263" w:lineRule="atLeast"/>
        <w:jc w:val="left"/>
        <w:outlineLvl w:val="3"/>
        <w:rPr>
          <w:rFonts w:ascii="Segoe UI Semibold" w:eastAsia="Microsoft YaHei UI" w:hAnsi="Segoe UI Semibold" w:cs="Segoe UI Semibold"/>
          <w:color w:val="000000"/>
          <w:kern w:val="0"/>
          <w:sz w:val="22"/>
        </w:rPr>
      </w:pPr>
      <w:r w:rsidRPr="00BF373F">
        <w:rPr>
          <w:rFonts w:ascii="Segoe UI Semibold" w:eastAsia="Microsoft YaHei UI" w:hAnsi="Segoe UI Semibold" w:cs="Segoe UI Semibold"/>
          <w:color w:val="000000"/>
          <w:kern w:val="0"/>
          <w:sz w:val="22"/>
        </w:rPr>
        <w:t>Lists Whose Context Is Supplied by a Consumer</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lastRenderedPageBreak/>
        <w:t>In this case, the repository is associated with a particular content type and can access any list that has </w:t>
      </w:r>
      <w:proofErr w:type="spellStart"/>
      <w:r w:rsidRPr="00BF373F">
        <w:rPr>
          <w:rFonts w:ascii="Microsoft YaHei UI" w:eastAsia="Microsoft YaHei UI" w:hAnsi="Microsoft YaHei UI" w:cs="宋体" w:hint="eastAsia"/>
          <w:b/>
          <w:bCs/>
          <w:color w:val="2A2A2A"/>
          <w:kern w:val="0"/>
          <w:sz w:val="20"/>
          <w:szCs w:val="20"/>
        </w:rPr>
        <w:t>SPListItem</w:t>
      </w:r>
      <w:r w:rsidRPr="00BF373F">
        <w:rPr>
          <w:rFonts w:ascii="Microsoft YaHei UI" w:eastAsia="Microsoft YaHei UI" w:hAnsi="Microsoft YaHei UI" w:cs="宋体" w:hint="eastAsia"/>
          <w:color w:val="2A2A2A"/>
          <w:kern w:val="0"/>
          <w:sz w:val="20"/>
          <w:szCs w:val="20"/>
        </w:rPr>
        <w:t>s</w:t>
      </w:r>
      <w:proofErr w:type="spellEnd"/>
      <w:r w:rsidRPr="00BF373F">
        <w:rPr>
          <w:rFonts w:ascii="Microsoft YaHei UI" w:eastAsia="Microsoft YaHei UI" w:hAnsi="Microsoft YaHei UI" w:cs="宋体" w:hint="eastAsia"/>
          <w:color w:val="2A2A2A"/>
          <w:kern w:val="0"/>
          <w:sz w:val="20"/>
          <w:szCs w:val="20"/>
        </w:rPr>
        <w:t xml:space="preserve"> of this content type. The consumer must provide context to the repository. For example, the consumer might provide the </w:t>
      </w:r>
      <w:proofErr w:type="spellStart"/>
      <w:r w:rsidRPr="00BF373F">
        <w:rPr>
          <w:rFonts w:ascii="Microsoft YaHei UI" w:eastAsia="Microsoft YaHei UI" w:hAnsi="Microsoft YaHei UI" w:cs="宋体" w:hint="eastAsia"/>
          <w:b/>
          <w:bCs/>
          <w:color w:val="2A2A2A"/>
          <w:kern w:val="0"/>
          <w:sz w:val="20"/>
          <w:szCs w:val="20"/>
        </w:rPr>
        <w:t>SPWeb</w:t>
      </w:r>
      <w:proofErr w:type="spellEnd"/>
      <w:r w:rsidRPr="00BF373F">
        <w:rPr>
          <w:rFonts w:ascii="Microsoft YaHei UI" w:eastAsia="Microsoft YaHei UI" w:hAnsi="Microsoft YaHei UI" w:cs="宋体" w:hint="eastAsia"/>
          <w:color w:val="2A2A2A"/>
          <w:kern w:val="0"/>
          <w:sz w:val="20"/>
          <w:szCs w:val="20"/>
        </w:rPr>
        <w:t> object that holds the list or the GUID of the list. Although it is generally a good practice to keep technology-specific dependencies (such as a reliance on SQL Server) out of the repository interface, providing context when the repository is constructed is an accepted, widely used practice.</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This scenario occurs with sites that have a dynamic topology, or where relationships are established by a user who supplies configuration information. If you add or remove sites at run time that contain lists that the repository accesses, you often have to provide the context. An example is if you use the Finance training site to view courses but you also want to see the courses on the Human Resources training site.</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To provide this capability, you can build a general purpose Web Part to view the courses from other departmental training sites. You can add this Web Part to the Finance training site and configure it to view the related Human Resources department courses. The repository that the Web Part on the Finance site uses receives the location of the Human Resources course list as context information when the Web Part constructs it.</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One challenge with this type of repository is using it in combination with the SharePoint Guidance Library service locator. </w:t>
      </w:r>
      <w:proofErr w:type="spellStart"/>
      <w:r w:rsidRPr="00BF373F">
        <w:rPr>
          <w:rFonts w:ascii="Microsoft YaHei UI" w:eastAsia="Microsoft YaHei UI" w:hAnsi="Microsoft YaHei UI" w:cs="宋体" w:hint="eastAsia"/>
          <w:color w:val="2A2A2A"/>
          <w:kern w:val="0"/>
          <w:sz w:val="20"/>
          <w:szCs w:val="20"/>
        </w:rPr>
        <w:t>The</w:t>
      </w:r>
      <w:r w:rsidRPr="00BF373F">
        <w:rPr>
          <w:rFonts w:ascii="Microsoft YaHei UI" w:eastAsia="Microsoft YaHei UI" w:hAnsi="Microsoft YaHei UI" w:cs="宋体" w:hint="eastAsia"/>
          <w:b/>
          <w:bCs/>
          <w:color w:val="2A2A2A"/>
          <w:kern w:val="0"/>
          <w:sz w:val="20"/>
          <w:szCs w:val="20"/>
        </w:rPr>
        <w:t>ActivatingServiceLocator</w:t>
      </w:r>
      <w:proofErr w:type="spellEnd"/>
      <w:r w:rsidRPr="00BF373F">
        <w:rPr>
          <w:rFonts w:ascii="Microsoft YaHei UI" w:eastAsia="Microsoft YaHei UI" w:hAnsi="Microsoft YaHei UI" w:cs="宋体" w:hint="eastAsia"/>
          <w:color w:val="2A2A2A"/>
          <w:kern w:val="0"/>
          <w:sz w:val="20"/>
          <w:szCs w:val="20"/>
        </w:rPr>
        <w:t xml:space="preserve"> class can only use </w:t>
      </w:r>
      <w:proofErr w:type="spellStart"/>
      <w:r w:rsidRPr="00BF373F">
        <w:rPr>
          <w:rFonts w:ascii="Microsoft YaHei UI" w:eastAsia="Microsoft YaHei UI" w:hAnsi="Microsoft YaHei UI" w:cs="宋体" w:hint="eastAsia"/>
          <w:color w:val="2A2A2A"/>
          <w:kern w:val="0"/>
          <w:sz w:val="20"/>
          <w:szCs w:val="20"/>
        </w:rPr>
        <w:t>parameterless</w:t>
      </w:r>
      <w:proofErr w:type="spellEnd"/>
      <w:r w:rsidRPr="00BF373F">
        <w:rPr>
          <w:rFonts w:ascii="Microsoft YaHei UI" w:eastAsia="Microsoft YaHei UI" w:hAnsi="Microsoft YaHei UI" w:cs="宋体" w:hint="eastAsia"/>
          <w:color w:val="2A2A2A"/>
          <w:kern w:val="0"/>
          <w:sz w:val="20"/>
          <w:szCs w:val="20"/>
        </w:rPr>
        <w:t xml:space="preserve"> constructors for the repositories. It is not possible to pass the contextual information (in this case, the location of the list) into the repository </w:t>
      </w:r>
      <w:r w:rsidRPr="00BF373F">
        <w:rPr>
          <w:rFonts w:ascii="Microsoft YaHei UI" w:eastAsia="Microsoft YaHei UI" w:hAnsi="Microsoft YaHei UI" w:cs="宋体" w:hint="eastAsia"/>
          <w:color w:val="2A2A2A"/>
          <w:kern w:val="0"/>
          <w:sz w:val="20"/>
          <w:szCs w:val="20"/>
        </w:rPr>
        <w:lastRenderedPageBreak/>
        <w:t>through the constructor. One way to solve this is to pass the location of the list with each method call, but this inserts a dependency on the list's URL into the interface definition. The Training Management application uses this approach.</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A better, but more complicated way to pass the location of the list to the repository is to use a factory. The factory includes a method that creates the repository. The consumer passes the location of the list to the method. The consumer then uses the </w:t>
      </w:r>
      <w:proofErr w:type="spellStart"/>
      <w:r w:rsidRPr="00BF373F">
        <w:rPr>
          <w:rFonts w:ascii="Microsoft YaHei UI" w:eastAsia="Microsoft YaHei UI" w:hAnsi="Microsoft YaHei UI" w:cs="宋体" w:hint="eastAsia"/>
          <w:b/>
          <w:bCs/>
          <w:color w:val="2A2A2A"/>
          <w:kern w:val="0"/>
          <w:sz w:val="20"/>
          <w:szCs w:val="20"/>
        </w:rPr>
        <w:t>ActivatingServiceLocator</w:t>
      </w:r>
      <w:proofErr w:type="spellEnd"/>
      <w:r w:rsidRPr="00BF373F">
        <w:rPr>
          <w:rFonts w:ascii="Microsoft YaHei UI" w:eastAsia="Microsoft YaHei UI" w:hAnsi="Microsoft YaHei UI" w:cs="宋体" w:hint="eastAsia"/>
          <w:color w:val="2A2A2A"/>
          <w:kern w:val="0"/>
          <w:sz w:val="20"/>
          <w:szCs w:val="20"/>
        </w:rPr>
        <w:t> to access the factory and uses it to create the repository. With this approach, the consumer provides the location of the list to the factory, which in turn creates the repository. The factory passes the context through the repository constructor. This technique is known as constructor injection.</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 following are characteristics of a list whose context is supplied by a consumer:</w:t>
      </w:r>
    </w:p>
    <w:p w:rsidR="00BF373F" w:rsidRPr="00BF373F" w:rsidRDefault="00BF373F" w:rsidP="00BF373F">
      <w:pPr>
        <w:widowControl/>
        <w:numPr>
          <w:ilvl w:val="0"/>
          <w:numId w:val="8"/>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The consumer can determine which list the repository should access.</w:t>
      </w:r>
    </w:p>
    <w:p w:rsidR="00BF373F" w:rsidRPr="00BF373F" w:rsidRDefault="00BF373F" w:rsidP="00BF373F">
      <w:pPr>
        <w:widowControl/>
        <w:numPr>
          <w:ilvl w:val="0"/>
          <w:numId w:val="8"/>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The location of the list is often determined at run time.</w:t>
      </w:r>
    </w:p>
    <w:p w:rsidR="00BF373F" w:rsidRPr="00BF373F" w:rsidRDefault="00BF373F" w:rsidP="00BF373F">
      <w:pPr>
        <w:widowControl/>
        <w:numPr>
          <w:ilvl w:val="0"/>
          <w:numId w:val="8"/>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This list location is derived from the current business context.</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 following diagram shows the components and flow of information that are involved in accessing a list whose context is supplied by the consumer.</w:t>
      </w:r>
    </w:p>
    <w:p w:rsidR="00BF373F" w:rsidRPr="00BF373F" w:rsidRDefault="00BF373F" w:rsidP="00BF373F">
      <w:pPr>
        <w:widowControl/>
        <w:spacing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Associating a repository with a list whose context is supplied by the consumer</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noProof/>
          <w:color w:val="2A2A2A"/>
          <w:kern w:val="0"/>
          <w:sz w:val="20"/>
          <w:szCs w:val="20"/>
        </w:rPr>
        <w:drawing>
          <wp:inline distT="0" distB="0" distL="0" distR="0">
            <wp:extent cx="6936105" cy="1362075"/>
            <wp:effectExtent l="0" t="0" r="0" b="9525"/>
            <wp:docPr id="2" name="图片 2" descr="Ff649690.f32a94db-ab69-4fb9-a546-2636363a8860(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2a94db-ab69-4fb9-a546-2636363a8860" descr="Ff649690.f32a94db-ab69-4fb9-a546-2636363a8860(en-us,PandP.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6105" cy="1362075"/>
                    </a:xfrm>
                    <a:prstGeom prst="rect">
                      <a:avLst/>
                    </a:prstGeom>
                    <a:noFill/>
                    <a:ln>
                      <a:noFill/>
                    </a:ln>
                  </pic:spPr>
                </pic:pic>
              </a:graphicData>
            </a:graphic>
          </wp:inline>
        </w:drawing>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lastRenderedPageBreak/>
        <w:t>The consumer constructs the context for the repository. The consumer retrieves an instance of a repository factory from the service locator. The consumer then uses the repository factory to construct the repository. The consumer provides the context for the list. The repository uses this information to locate the list. Because the repository is decoupled from both the configuration data and the context, it is suitable for many scenarios. However, because the consumer provides the context, it increases the coupling between the consuming code and the repository.</w:t>
      </w:r>
    </w:p>
    <w:p w:rsidR="00BF373F" w:rsidRPr="00BF373F" w:rsidRDefault="00BF373F" w:rsidP="00BF373F">
      <w:pPr>
        <w:widowControl/>
        <w:spacing w:line="263" w:lineRule="atLeast"/>
        <w:jc w:val="left"/>
        <w:outlineLvl w:val="1"/>
        <w:rPr>
          <w:rFonts w:ascii="Segoe UI Semibold" w:eastAsia="Microsoft YaHei UI" w:hAnsi="Segoe UI Semibold" w:cs="Segoe UI Semibold"/>
          <w:b/>
          <w:bCs/>
          <w:color w:val="000000"/>
          <w:kern w:val="0"/>
          <w:sz w:val="35"/>
          <w:szCs w:val="35"/>
        </w:rPr>
      </w:pPr>
      <w:r w:rsidRPr="00BF373F">
        <w:rPr>
          <w:rFonts w:ascii="Segoe UI Semibold" w:eastAsia="Microsoft YaHei UI" w:hAnsi="Segoe UI Semibold" w:cs="Segoe UI Semibold"/>
          <w:b/>
          <w:bCs/>
          <w:color w:val="000000"/>
          <w:kern w:val="0"/>
          <w:sz w:val="35"/>
          <w:szCs w:val="35"/>
        </w:rPr>
        <w:t>Web Service Repositories</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A common backing store for data is a business service that is exposed by a line-of-business (LOB) application. Generally, these business services are at a higher level of abstraction than the standard Create/Read/Update/Delete (CRUD) semantics of a database or SharePoint list. However, from the perspective of the client, they often are equivalent to a data source. Like with SharePoint lists, accessing Web services can be complex and prone to error. A repository centralizes the access logic for a service and provides a substitution point for unit tests. Note that services are often expensive to invoke and benefit from caching strategies that are implemented within the repository.</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 following diagram shows a service back-end repository that uses caching.</w:t>
      </w:r>
    </w:p>
    <w:p w:rsidR="00BF373F" w:rsidRPr="00BF373F" w:rsidRDefault="00BF373F" w:rsidP="00BF373F">
      <w:pPr>
        <w:widowControl/>
        <w:spacing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Using a repository with a Web service</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noProof/>
          <w:color w:val="2A2A2A"/>
          <w:kern w:val="0"/>
          <w:sz w:val="20"/>
          <w:szCs w:val="20"/>
        </w:rPr>
        <w:lastRenderedPageBreak/>
        <w:drawing>
          <wp:inline distT="0" distB="0" distL="0" distR="0">
            <wp:extent cx="5172075" cy="1809115"/>
            <wp:effectExtent l="0" t="0" r="9525" b="635"/>
            <wp:docPr id="1" name="图片 1" descr="Ff649690.b64c718a-01d4-4888-b8c7-4c14dfc72945(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4c718a-01d4-4888-b8c7-4c14dfc72945" descr="Ff649690.b64c718a-01d4-4888-b8c7-4c14dfc72945(en-us,PandP.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075" cy="1809115"/>
                    </a:xfrm>
                    <a:prstGeom prst="rect">
                      <a:avLst/>
                    </a:prstGeom>
                    <a:noFill/>
                    <a:ln>
                      <a:noFill/>
                    </a:ln>
                  </pic:spPr>
                </pic:pic>
              </a:graphicData>
            </a:graphic>
          </wp:inline>
        </w:drawing>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In this case, the query logic in the repository first checks to see whether the queried items are in the cache. If they are not, the repository accesses the Web service to retrieve the information. Although it is possible to access services directly, it is also possible to access them through the SharePoint Business Data Catalog (BDC). The BDC can aggregate several data sources, including Web services, and expose them through a uniform, generic interface. The BDC allows you to use standard Web Parts to display and modify data. For more information, </w:t>
      </w:r>
      <w:proofErr w:type="spellStart"/>
      <w:r w:rsidRPr="00BF373F">
        <w:rPr>
          <w:rFonts w:ascii="Microsoft YaHei UI" w:eastAsia="Microsoft YaHei UI" w:hAnsi="Microsoft YaHei UI" w:cs="宋体" w:hint="eastAsia"/>
          <w:color w:val="2A2A2A"/>
          <w:kern w:val="0"/>
          <w:sz w:val="20"/>
          <w:szCs w:val="20"/>
        </w:rPr>
        <w:t>see</w:t>
      </w:r>
      <w:hyperlink r:id="rId18" w:history="1">
        <w:r w:rsidRPr="00BF373F">
          <w:rPr>
            <w:rFonts w:ascii="Microsoft YaHei UI" w:eastAsia="Microsoft YaHei UI" w:hAnsi="Microsoft YaHei UI" w:cs="宋体" w:hint="eastAsia"/>
            <w:color w:val="03697A"/>
            <w:kern w:val="0"/>
            <w:sz w:val="20"/>
            <w:szCs w:val="20"/>
            <w:u w:val="single"/>
          </w:rPr>
          <w:t>Consuming</w:t>
        </w:r>
        <w:proofErr w:type="spellEnd"/>
        <w:r w:rsidRPr="00BF373F">
          <w:rPr>
            <w:rFonts w:ascii="Microsoft YaHei UI" w:eastAsia="Microsoft YaHei UI" w:hAnsi="Microsoft YaHei UI" w:cs="宋体" w:hint="eastAsia"/>
            <w:color w:val="03697A"/>
            <w:kern w:val="0"/>
            <w:sz w:val="20"/>
            <w:szCs w:val="20"/>
            <w:u w:val="single"/>
          </w:rPr>
          <w:t xml:space="preserve"> Web Services with the Business Data Catalog (BDC)</w:t>
        </w:r>
      </w:hyperlink>
      <w:r w:rsidRPr="00BF373F">
        <w:rPr>
          <w:rFonts w:ascii="Microsoft YaHei UI" w:eastAsia="Microsoft YaHei UI" w:hAnsi="Microsoft YaHei UI" w:cs="宋体" w:hint="eastAsia"/>
          <w:color w:val="2A2A2A"/>
          <w:kern w:val="0"/>
          <w:sz w:val="20"/>
          <w:szCs w:val="20"/>
        </w:rPr>
        <w:t>.</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You may need more complex security options than the BDC supports. In this situation, you can use the Windows Communication Foundation (WCF). This requires that your own code and configuration data manage the service information and security context. For more information, see </w:t>
      </w:r>
      <w:hyperlink r:id="rId19" w:history="1">
        <w:r w:rsidRPr="00BF373F">
          <w:rPr>
            <w:rFonts w:ascii="Microsoft YaHei UI" w:eastAsia="Microsoft YaHei UI" w:hAnsi="Microsoft YaHei UI" w:cs="宋体" w:hint="eastAsia"/>
            <w:color w:val="03697A"/>
            <w:kern w:val="0"/>
            <w:sz w:val="20"/>
            <w:szCs w:val="20"/>
            <w:u w:val="single"/>
          </w:rPr>
          <w:t>Integrating Line-of-Business Systems</w:t>
        </w:r>
      </w:hyperlink>
      <w:r w:rsidRPr="00BF373F">
        <w:rPr>
          <w:rFonts w:ascii="Microsoft YaHei UI" w:eastAsia="Microsoft YaHei UI" w:hAnsi="Microsoft YaHei UI" w:cs="宋体" w:hint="eastAsia"/>
          <w:color w:val="2A2A2A"/>
          <w:kern w:val="0"/>
          <w:sz w:val="20"/>
          <w:szCs w:val="20"/>
        </w:rPr>
        <w:t>.</w:t>
      </w:r>
    </w:p>
    <w:p w:rsidR="00BF373F" w:rsidRPr="00BF373F" w:rsidRDefault="00BF373F" w:rsidP="00BF373F">
      <w:pPr>
        <w:widowControl/>
        <w:jc w:val="left"/>
        <w:outlineLvl w:val="0"/>
        <w:rPr>
          <w:rFonts w:ascii="Segoe UI Semibold" w:eastAsia="Microsoft YaHei UI" w:hAnsi="Segoe UI Semibold" w:cs="Segoe UI Semibold"/>
          <w:color w:val="000000"/>
          <w:kern w:val="36"/>
          <w:sz w:val="35"/>
          <w:szCs w:val="35"/>
        </w:rPr>
      </w:pPr>
      <w:r w:rsidRPr="00BF373F">
        <w:rPr>
          <w:rFonts w:ascii="Segoe UI Semibold" w:eastAsia="Microsoft YaHei UI" w:hAnsi="Segoe UI Semibold" w:cs="Segoe UI Semibold"/>
          <w:color w:val="000000"/>
          <w:kern w:val="36"/>
          <w:sz w:val="35"/>
          <w:szCs w:val="35"/>
        </w:rPr>
        <w:t>Repository Examples</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For an example of the list repository pattern, see </w:t>
      </w:r>
      <w:hyperlink r:id="rId20" w:history="1">
        <w:r w:rsidRPr="00BF373F">
          <w:rPr>
            <w:rFonts w:ascii="Microsoft YaHei UI" w:eastAsia="Microsoft YaHei UI" w:hAnsi="Microsoft YaHei UI" w:cs="宋体" w:hint="eastAsia"/>
            <w:color w:val="03697A"/>
            <w:kern w:val="0"/>
            <w:sz w:val="20"/>
            <w:szCs w:val="20"/>
            <w:u w:val="single"/>
          </w:rPr>
          <w:t>Development How-to Topics</w:t>
        </w:r>
      </w:hyperlink>
      <w:r w:rsidRPr="00BF373F">
        <w:rPr>
          <w:rFonts w:ascii="Microsoft YaHei UI" w:eastAsia="Microsoft YaHei UI" w:hAnsi="Microsoft YaHei UI" w:cs="宋体" w:hint="eastAsia"/>
          <w:color w:val="2A2A2A"/>
          <w:kern w:val="0"/>
          <w:sz w:val="20"/>
          <w:szCs w:val="20"/>
        </w:rPr>
        <w:t>. Also, the Partner Portal application includes the following list repositories that can be used as starting points:</w:t>
      </w:r>
    </w:p>
    <w:p w:rsidR="00BF373F" w:rsidRPr="00BF373F" w:rsidRDefault="00BF373F" w:rsidP="00BF373F">
      <w:pPr>
        <w:widowControl/>
        <w:numPr>
          <w:ilvl w:val="0"/>
          <w:numId w:val="9"/>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lastRenderedPageBreak/>
        <w:t xml:space="preserve">The Partner Promotion Repository is in the </w:t>
      </w:r>
      <w:proofErr w:type="spellStart"/>
      <w:r w:rsidRPr="00BF373F">
        <w:rPr>
          <w:rFonts w:ascii="Microsoft YaHei UI" w:eastAsia="Microsoft YaHei UI" w:hAnsi="Microsoft YaHei UI" w:cs="宋体" w:hint="eastAsia"/>
          <w:color w:val="000000"/>
          <w:kern w:val="0"/>
          <w:sz w:val="20"/>
          <w:szCs w:val="20"/>
        </w:rPr>
        <w:t>PartnerPromotionRepository.cs</w:t>
      </w:r>
      <w:proofErr w:type="spellEnd"/>
      <w:r w:rsidRPr="00BF373F">
        <w:rPr>
          <w:rFonts w:ascii="Microsoft YaHei UI" w:eastAsia="Microsoft YaHei UI" w:hAnsi="Microsoft YaHei UI" w:cs="宋体" w:hint="eastAsia"/>
          <w:color w:val="000000"/>
          <w:kern w:val="0"/>
          <w:sz w:val="20"/>
          <w:szCs w:val="20"/>
        </w:rPr>
        <w:t xml:space="preserve"> file of the </w:t>
      </w:r>
      <w:proofErr w:type="spellStart"/>
      <w:r w:rsidRPr="00BF373F">
        <w:rPr>
          <w:rFonts w:ascii="Microsoft YaHei UI" w:eastAsia="Microsoft YaHei UI" w:hAnsi="Microsoft YaHei UI" w:cs="宋体" w:hint="eastAsia"/>
          <w:color w:val="000000"/>
          <w:kern w:val="0"/>
          <w:sz w:val="20"/>
          <w:szCs w:val="20"/>
        </w:rPr>
        <w:t>PartnerPortal</w:t>
      </w:r>
      <w:proofErr w:type="spellEnd"/>
      <w:r w:rsidRPr="00BF373F">
        <w:rPr>
          <w:rFonts w:ascii="Microsoft YaHei UI" w:eastAsia="Microsoft YaHei UI" w:hAnsi="Microsoft YaHei UI" w:cs="宋体" w:hint="eastAsia"/>
          <w:color w:val="000000"/>
          <w:kern w:val="0"/>
          <w:sz w:val="20"/>
          <w:szCs w:val="20"/>
        </w:rPr>
        <w:t>\</w:t>
      </w:r>
      <w:proofErr w:type="spellStart"/>
      <w:r w:rsidRPr="00BF373F">
        <w:rPr>
          <w:rFonts w:ascii="Microsoft YaHei UI" w:eastAsia="Microsoft YaHei UI" w:hAnsi="Microsoft YaHei UI" w:cs="宋体" w:hint="eastAsia"/>
          <w:color w:val="000000"/>
          <w:kern w:val="0"/>
          <w:sz w:val="20"/>
          <w:szCs w:val="20"/>
        </w:rPr>
        <w:t>Contoso.PartnerPortal.Promotions</w:t>
      </w:r>
      <w:proofErr w:type="spellEnd"/>
      <w:r w:rsidRPr="00BF373F">
        <w:rPr>
          <w:rFonts w:ascii="Microsoft YaHei UI" w:eastAsia="Microsoft YaHei UI" w:hAnsi="Microsoft YaHei UI" w:cs="宋体" w:hint="eastAsia"/>
          <w:color w:val="000000"/>
          <w:kern w:val="0"/>
          <w:sz w:val="20"/>
          <w:szCs w:val="20"/>
        </w:rPr>
        <w:t xml:space="preserve"> directory. There is also a mock implementation for unit testing in the </w:t>
      </w:r>
      <w:proofErr w:type="spellStart"/>
      <w:r w:rsidRPr="00BF373F">
        <w:rPr>
          <w:rFonts w:ascii="Microsoft YaHei UI" w:eastAsia="Microsoft YaHei UI" w:hAnsi="Microsoft YaHei UI" w:cs="宋体" w:hint="eastAsia"/>
          <w:color w:val="000000"/>
          <w:kern w:val="0"/>
          <w:sz w:val="20"/>
          <w:szCs w:val="20"/>
        </w:rPr>
        <w:t>PartnerPromotionsPresenterFixture.cs</w:t>
      </w:r>
      <w:proofErr w:type="spellEnd"/>
      <w:r w:rsidRPr="00BF373F">
        <w:rPr>
          <w:rFonts w:ascii="Microsoft YaHei UI" w:eastAsia="Microsoft YaHei UI" w:hAnsi="Microsoft YaHei UI" w:cs="宋体" w:hint="eastAsia"/>
          <w:color w:val="000000"/>
          <w:kern w:val="0"/>
          <w:sz w:val="20"/>
          <w:szCs w:val="20"/>
        </w:rPr>
        <w:t xml:space="preserve"> file of the </w:t>
      </w:r>
      <w:proofErr w:type="spellStart"/>
      <w:r w:rsidRPr="00BF373F">
        <w:rPr>
          <w:rFonts w:ascii="Microsoft YaHei UI" w:eastAsia="Microsoft YaHei UI" w:hAnsi="Microsoft YaHei UI" w:cs="宋体" w:hint="eastAsia"/>
          <w:color w:val="000000"/>
          <w:kern w:val="0"/>
          <w:sz w:val="20"/>
          <w:szCs w:val="20"/>
        </w:rPr>
        <w:t>PartnerPortal</w:t>
      </w:r>
      <w:proofErr w:type="spellEnd"/>
      <w:r w:rsidRPr="00BF373F">
        <w:rPr>
          <w:rFonts w:ascii="Microsoft YaHei UI" w:eastAsia="Microsoft YaHei UI" w:hAnsi="Microsoft YaHei UI" w:cs="宋体" w:hint="eastAsia"/>
          <w:color w:val="000000"/>
          <w:kern w:val="0"/>
          <w:sz w:val="20"/>
          <w:szCs w:val="20"/>
        </w:rPr>
        <w:t>\</w:t>
      </w:r>
      <w:proofErr w:type="spellStart"/>
      <w:r w:rsidRPr="00BF373F">
        <w:rPr>
          <w:rFonts w:ascii="Microsoft YaHei UI" w:eastAsia="Microsoft YaHei UI" w:hAnsi="Microsoft YaHei UI" w:cs="宋体" w:hint="eastAsia"/>
          <w:color w:val="000000"/>
          <w:kern w:val="0"/>
          <w:sz w:val="20"/>
          <w:szCs w:val="20"/>
        </w:rPr>
        <w:t>Contoso.PartnerPortal.Promotions.Tests</w:t>
      </w:r>
      <w:proofErr w:type="spellEnd"/>
      <w:r w:rsidRPr="00BF373F">
        <w:rPr>
          <w:rFonts w:ascii="Microsoft YaHei UI" w:eastAsia="Microsoft YaHei UI" w:hAnsi="Microsoft YaHei UI" w:cs="宋体" w:hint="eastAsia"/>
          <w:color w:val="000000"/>
          <w:kern w:val="0"/>
          <w:sz w:val="20"/>
          <w:szCs w:val="20"/>
        </w:rPr>
        <w:t xml:space="preserve"> directory.</w:t>
      </w:r>
    </w:p>
    <w:p w:rsidR="00BF373F" w:rsidRPr="00BF373F" w:rsidRDefault="00BF373F" w:rsidP="00BF373F">
      <w:pPr>
        <w:widowControl/>
        <w:numPr>
          <w:ilvl w:val="0"/>
          <w:numId w:val="9"/>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 xml:space="preserve">The Business Event Type Configuration Repository is in the </w:t>
      </w:r>
      <w:proofErr w:type="spellStart"/>
      <w:r w:rsidRPr="00BF373F">
        <w:rPr>
          <w:rFonts w:ascii="Microsoft YaHei UI" w:eastAsia="Microsoft YaHei UI" w:hAnsi="Microsoft YaHei UI" w:cs="宋体" w:hint="eastAsia"/>
          <w:color w:val="000000"/>
          <w:kern w:val="0"/>
          <w:sz w:val="20"/>
          <w:szCs w:val="20"/>
        </w:rPr>
        <w:t>BusinessEventTypeConfigurationRepository.cs</w:t>
      </w:r>
      <w:proofErr w:type="spellEnd"/>
      <w:r w:rsidRPr="00BF373F">
        <w:rPr>
          <w:rFonts w:ascii="Microsoft YaHei UI" w:eastAsia="Microsoft YaHei UI" w:hAnsi="Microsoft YaHei UI" w:cs="宋体" w:hint="eastAsia"/>
          <w:color w:val="000000"/>
          <w:kern w:val="0"/>
          <w:sz w:val="20"/>
          <w:szCs w:val="20"/>
        </w:rPr>
        <w:t xml:space="preserve"> file of the Microsoft.Practices.SPG2\Microsoft.Practices.SPG.SubSiteCreation\BusinessEventTypeConfiguration directory. There is also a mock implementation for unit testing in the </w:t>
      </w:r>
      <w:proofErr w:type="spellStart"/>
      <w:r w:rsidRPr="00BF373F">
        <w:rPr>
          <w:rFonts w:ascii="Microsoft YaHei UI" w:eastAsia="Microsoft YaHei UI" w:hAnsi="Microsoft YaHei UI" w:cs="宋体" w:hint="eastAsia"/>
          <w:color w:val="000000"/>
          <w:kern w:val="0"/>
          <w:sz w:val="20"/>
          <w:szCs w:val="20"/>
        </w:rPr>
        <w:t>ResolveSiteTemplateFixture.cs</w:t>
      </w:r>
      <w:proofErr w:type="spellEnd"/>
      <w:r w:rsidRPr="00BF373F">
        <w:rPr>
          <w:rFonts w:ascii="Microsoft YaHei UI" w:eastAsia="Microsoft YaHei UI" w:hAnsi="Microsoft YaHei UI" w:cs="宋体" w:hint="eastAsia"/>
          <w:color w:val="000000"/>
          <w:kern w:val="0"/>
          <w:sz w:val="20"/>
          <w:szCs w:val="20"/>
        </w:rPr>
        <w:t xml:space="preserve"> file of the Microsoft.Practices.SPG2\Microsoft.Practices.SPG.SubSiteCreation.Tests directory.</w:t>
      </w:r>
    </w:p>
    <w:p w:rsidR="00BF373F" w:rsidRPr="00BF373F" w:rsidRDefault="00BF373F" w:rsidP="00BF373F">
      <w:pPr>
        <w:widowControl/>
        <w:numPr>
          <w:ilvl w:val="0"/>
          <w:numId w:val="9"/>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 xml:space="preserve">The </w:t>
      </w:r>
      <w:proofErr w:type="spellStart"/>
      <w:r w:rsidRPr="00BF373F">
        <w:rPr>
          <w:rFonts w:ascii="Microsoft YaHei UI" w:eastAsia="Microsoft YaHei UI" w:hAnsi="Microsoft YaHei UI" w:cs="宋体" w:hint="eastAsia"/>
          <w:color w:val="000000"/>
          <w:kern w:val="0"/>
          <w:sz w:val="20"/>
          <w:szCs w:val="20"/>
        </w:rPr>
        <w:t>Subsite</w:t>
      </w:r>
      <w:proofErr w:type="spellEnd"/>
      <w:r w:rsidRPr="00BF373F">
        <w:rPr>
          <w:rFonts w:ascii="Microsoft YaHei UI" w:eastAsia="Microsoft YaHei UI" w:hAnsi="Microsoft YaHei UI" w:cs="宋体" w:hint="eastAsia"/>
          <w:color w:val="000000"/>
          <w:kern w:val="0"/>
          <w:sz w:val="20"/>
          <w:szCs w:val="20"/>
        </w:rPr>
        <w:t xml:space="preserve"> Creation Requests Repository is in the </w:t>
      </w:r>
      <w:proofErr w:type="spellStart"/>
      <w:r w:rsidRPr="00BF373F">
        <w:rPr>
          <w:rFonts w:ascii="Microsoft YaHei UI" w:eastAsia="Microsoft YaHei UI" w:hAnsi="Microsoft YaHei UI" w:cs="宋体" w:hint="eastAsia"/>
          <w:color w:val="000000"/>
          <w:kern w:val="0"/>
          <w:sz w:val="20"/>
          <w:szCs w:val="20"/>
        </w:rPr>
        <w:t>SubSiteCreationRequestsRepository.cs</w:t>
      </w:r>
      <w:proofErr w:type="spellEnd"/>
      <w:r w:rsidRPr="00BF373F">
        <w:rPr>
          <w:rFonts w:ascii="Microsoft YaHei UI" w:eastAsia="Microsoft YaHei UI" w:hAnsi="Microsoft YaHei UI" w:cs="宋体" w:hint="eastAsia"/>
          <w:color w:val="000000"/>
          <w:kern w:val="0"/>
          <w:sz w:val="20"/>
          <w:szCs w:val="20"/>
        </w:rPr>
        <w:t xml:space="preserve"> file of the directory Microsoft.Practices.SPG2\Microsoft.Practices.SPG.SubSiteCreation\SubSiteCreationRequests.</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For an example of the data repository pattern using Web services, see the following areas of the reference implementation:</w:t>
      </w:r>
    </w:p>
    <w:p w:rsidR="00BF373F" w:rsidRPr="00BF373F" w:rsidRDefault="00BF373F" w:rsidP="00BF373F">
      <w:pPr>
        <w:widowControl/>
        <w:numPr>
          <w:ilvl w:val="0"/>
          <w:numId w:val="10"/>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 xml:space="preserve">The Incident Management Repository is in the </w:t>
      </w:r>
      <w:proofErr w:type="spellStart"/>
      <w:r w:rsidRPr="00BF373F">
        <w:rPr>
          <w:rFonts w:ascii="Microsoft YaHei UI" w:eastAsia="Microsoft YaHei UI" w:hAnsi="Microsoft YaHei UI" w:cs="宋体" w:hint="eastAsia"/>
          <w:color w:val="000000"/>
          <w:kern w:val="0"/>
          <w:sz w:val="20"/>
          <w:szCs w:val="20"/>
        </w:rPr>
        <w:t>IncidentManagementRepository.cs</w:t>
      </w:r>
      <w:proofErr w:type="spellEnd"/>
      <w:r w:rsidRPr="00BF373F">
        <w:rPr>
          <w:rFonts w:ascii="Microsoft YaHei UI" w:eastAsia="Microsoft YaHei UI" w:hAnsi="Microsoft YaHei UI" w:cs="宋体" w:hint="eastAsia"/>
          <w:color w:val="000000"/>
          <w:kern w:val="0"/>
          <w:sz w:val="20"/>
          <w:szCs w:val="20"/>
        </w:rPr>
        <w:t xml:space="preserve"> file of the directory </w:t>
      </w:r>
      <w:proofErr w:type="spellStart"/>
      <w:r w:rsidRPr="00BF373F">
        <w:rPr>
          <w:rFonts w:ascii="Microsoft YaHei UI" w:eastAsia="Microsoft YaHei UI" w:hAnsi="Microsoft YaHei UI" w:cs="宋体" w:hint="eastAsia"/>
          <w:color w:val="000000"/>
          <w:kern w:val="0"/>
          <w:sz w:val="20"/>
          <w:szCs w:val="20"/>
        </w:rPr>
        <w:t>PartnerPortal</w:t>
      </w:r>
      <w:proofErr w:type="spellEnd"/>
      <w:r w:rsidRPr="00BF373F">
        <w:rPr>
          <w:rFonts w:ascii="Microsoft YaHei UI" w:eastAsia="Microsoft YaHei UI" w:hAnsi="Microsoft YaHei UI" w:cs="宋体" w:hint="eastAsia"/>
          <w:color w:val="000000"/>
          <w:kern w:val="0"/>
          <w:sz w:val="20"/>
          <w:szCs w:val="20"/>
        </w:rPr>
        <w:t>\</w:t>
      </w:r>
      <w:proofErr w:type="spellStart"/>
      <w:r w:rsidRPr="00BF373F">
        <w:rPr>
          <w:rFonts w:ascii="Microsoft YaHei UI" w:eastAsia="Microsoft YaHei UI" w:hAnsi="Microsoft YaHei UI" w:cs="宋体" w:hint="eastAsia"/>
          <w:color w:val="000000"/>
          <w:kern w:val="0"/>
          <w:sz w:val="20"/>
          <w:szCs w:val="20"/>
        </w:rPr>
        <w:t>Contoso.LOB.Services.Client</w:t>
      </w:r>
      <w:proofErr w:type="spellEnd"/>
      <w:r w:rsidRPr="00BF373F">
        <w:rPr>
          <w:rFonts w:ascii="Microsoft YaHei UI" w:eastAsia="Microsoft YaHei UI" w:hAnsi="Microsoft YaHei UI" w:cs="宋体" w:hint="eastAsia"/>
          <w:color w:val="000000"/>
          <w:kern w:val="0"/>
          <w:sz w:val="20"/>
          <w:szCs w:val="20"/>
        </w:rPr>
        <w:t>\Repositories.</w:t>
      </w:r>
    </w:p>
    <w:p w:rsidR="00BF373F" w:rsidRPr="00BF373F" w:rsidRDefault="00BF373F" w:rsidP="00BF373F">
      <w:pPr>
        <w:widowControl/>
        <w:numPr>
          <w:ilvl w:val="0"/>
          <w:numId w:val="10"/>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lastRenderedPageBreak/>
        <w:t xml:space="preserve">The Pricing Repository is in the </w:t>
      </w:r>
      <w:proofErr w:type="spellStart"/>
      <w:r w:rsidRPr="00BF373F">
        <w:rPr>
          <w:rFonts w:ascii="Microsoft YaHei UI" w:eastAsia="Microsoft YaHei UI" w:hAnsi="Microsoft YaHei UI" w:cs="宋体" w:hint="eastAsia"/>
          <w:color w:val="000000"/>
          <w:kern w:val="0"/>
          <w:sz w:val="20"/>
          <w:szCs w:val="20"/>
        </w:rPr>
        <w:t>PricingRepository.cs</w:t>
      </w:r>
      <w:proofErr w:type="spellEnd"/>
      <w:r w:rsidRPr="00BF373F">
        <w:rPr>
          <w:rFonts w:ascii="Microsoft YaHei UI" w:eastAsia="Microsoft YaHei UI" w:hAnsi="Microsoft YaHei UI" w:cs="宋体" w:hint="eastAsia"/>
          <w:color w:val="000000"/>
          <w:kern w:val="0"/>
          <w:sz w:val="20"/>
          <w:szCs w:val="20"/>
        </w:rPr>
        <w:t xml:space="preserve"> file of the directory </w:t>
      </w:r>
      <w:proofErr w:type="spellStart"/>
      <w:r w:rsidRPr="00BF373F">
        <w:rPr>
          <w:rFonts w:ascii="Microsoft YaHei UI" w:eastAsia="Microsoft YaHei UI" w:hAnsi="Microsoft YaHei UI" w:cs="宋体" w:hint="eastAsia"/>
          <w:color w:val="000000"/>
          <w:kern w:val="0"/>
          <w:sz w:val="20"/>
          <w:szCs w:val="20"/>
        </w:rPr>
        <w:t>PartnerPortal</w:t>
      </w:r>
      <w:proofErr w:type="spellEnd"/>
      <w:r w:rsidRPr="00BF373F">
        <w:rPr>
          <w:rFonts w:ascii="Microsoft YaHei UI" w:eastAsia="Microsoft YaHei UI" w:hAnsi="Microsoft YaHei UI" w:cs="宋体" w:hint="eastAsia"/>
          <w:color w:val="000000"/>
          <w:kern w:val="0"/>
          <w:sz w:val="20"/>
          <w:szCs w:val="20"/>
        </w:rPr>
        <w:t>\</w:t>
      </w:r>
      <w:proofErr w:type="spellStart"/>
      <w:r w:rsidRPr="00BF373F">
        <w:rPr>
          <w:rFonts w:ascii="Microsoft YaHei UI" w:eastAsia="Microsoft YaHei UI" w:hAnsi="Microsoft YaHei UI" w:cs="宋体" w:hint="eastAsia"/>
          <w:color w:val="000000"/>
          <w:kern w:val="0"/>
          <w:sz w:val="20"/>
          <w:szCs w:val="20"/>
        </w:rPr>
        <w:t>Contoso.LOB.Services.Client</w:t>
      </w:r>
      <w:proofErr w:type="spellEnd"/>
      <w:r w:rsidRPr="00BF373F">
        <w:rPr>
          <w:rFonts w:ascii="Microsoft YaHei UI" w:eastAsia="Microsoft YaHei UI" w:hAnsi="Microsoft YaHei UI" w:cs="宋体" w:hint="eastAsia"/>
          <w:color w:val="000000"/>
          <w:kern w:val="0"/>
          <w:sz w:val="20"/>
          <w:szCs w:val="20"/>
        </w:rPr>
        <w:t>\Repositories.</w:t>
      </w:r>
    </w:p>
    <w:p w:rsidR="00BF373F" w:rsidRPr="00BF373F" w:rsidRDefault="00BF373F" w:rsidP="00BF373F">
      <w:pPr>
        <w:widowControl/>
        <w:numPr>
          <w:ilvl w:val="0"/>
          <w:numId w:val="10"/>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 xml:space="preserve">The Cached BDC Product Catalog Repository is in the </w:t>
      </w:r>
      <w:proofErr w:type="spellStart"/>
      <w:r w:rsidRPr="00BF373F">
        <w:rPr>
          <w:rFonts w:ascii="Microsoft YaHei UI" w:eastAsia="Microsoft YaHei UI" w:hAnsi="Microsoft YaHei UI" w:cs="宋体" w:hint="eastAsia"/>
          <w:color w:val="000000"/>
          <w:kern w:val="0"/>
          <w:sz w:val="20"/>
          <w:szCs w:val="20"/>
        </w:rPr>
        <w:t>CachedBdcProductCatalogRepository.cs</w:t>
      </w:r>
      <w:proofErr w:type="spellEnd"/>
      <w:r w:rsidRPr="00BF373F">
        <w:rPr>
          <w:rFonts w:ascii="Microsoft YaHei UI" w:eastAsia="Microsoft YaHei UI" w:hAnsi="Microsoft YaHei UI" w:cs="宋体" w:hint="eastAsia"/>
          <w:color w:val="000000"/>
          <w:kern w:val="0"/>
          <w:sz w:val="20"/>
          <w:szCs w:val="20"/>
        </w:rPr>
        <w:t xml:space="preserve"> file of the directory </w:t>
      </w:r>
      <w:proofErr w:type="spellStart"/>
      <w:r w:rsidRPr="00BF373F">
        <w:rPr>
          <w:rFonts w:ascii="Microsoft YaHei UI" w:eastAsia="Microsoft YaHei UI" w:hAnsi="Microsoft YaHei UI" w:cs="宋体" w:hint="eastAsia"/>
          <w:color w:val="000000"/>
          <w:kern w:val="0"/>
          <w:sz w:val="20"/>
          <w:szCs w:val="20"/>
        </w:rPr>
        <w:t>PartnerPortal</w:t>
      </w:r>
      <w:proofErr w:type="spellEnd"/>
      <w:r w:rsidRPr="00BF373F">
        <w:rPr>
          <w:rFonts w:ascii="Microsoft YaHei UI" w:eastAsia="Microsoft YaHei UI" w:hAnsi="Microsoft YaHei UI" w:cs="宋体" w:hint="eastAsia"/>
          <w:color w:val="000000"/>
          <w:kern w:val="0"/>
          <w:sz w:val="20"/>
          <w:szCs w:val="20"/>
        </w:rPr>
        <w:t>\</w:t>
      </w:r>
      <w:proofErr w:type="spellStart"/>
      <w:r w:rsidRPr="00BF373F">
        <w:rPr>
          <w:rFonts w:ascii="Microsoft YaHei UI" w:eastAsia="Microsoft YaHei UI" w:hAnsi="Microsoft YaHei UI" w:cs="宋体" w:hint="eastAsia"/>
          <w:color w:val="000000"/>
          <w:kern w:val="0"/>
          <w:sz w:val="20"/>
          <w:szCs w:val="20"/>
        </w:rPr>
        <w:t>Contoso.LOB.Services.Client</w:t>
      </w:r>
      <w:proofErr w:type="spellEnd"/>
      <w:r w:rsidRPr="00BF373F">
        <w:rPr>
          <w:rFonts w:ascii="Microsoft YaHei UI" w:eastAsia="Microsoft YaHei UI" w:hAnsi="Microsoft YaHei UI" w:cs="宋体" w:hint="eastAsia"/>
          <w:color w:val="000000"/>
          <w:kern w:val="0"/>
          <w:sz w:val="20"/>
          <w:szCs w:val="20"/>
        </w:rPr>
        <w:t xml:space="preserve">\Repositories. There is also a mock implementation for unit testing in the </w:t>
      </w:r>
      <w:proofErr w:type="spellStart"/>
      <w:r w:rsidRPr="00BF373F">
        <w:rPr>
          <w:rFonts w:ascii="Microsoft YaHei UI" w:eastAsia="Microsoft YaHei UI" w:hAnsi="Microsoft YaHei UI" w:cs="宋体" w:hint="eastAsia"/>
          <w:color w:val="000000"/>
          <w:kern w:val="0"/>
          <w:sz w:val="20"/>
          <w:szCs w:val="20"/>
        </w:rPr>
        <w:t>ProductDetailsPresenterFixture.cs</w:t>
      </w:r>
      <w:proofErr w:type="spellEnd"/>
      <w:r w:rsidRPr="00BF373F">
        <w:rPr>
          <w:rFonts w:ascii="Microsoft YaHei UI" w:eastAsia="Microsoft YaHei UI" w:hAnsi="Microsoft YaHei UI" w:cs="宋体" w:hint="eastAsia"/>
          <w:color w:val="000000"/>
          <w:kern w:val="0"/>
          <w:sz w:val="20"/>
          <w:szCs w:val="20"/>
        </w:rPr>
        <w:t xml:space="preserve"> file of the directory </w:t>
      </w:r>
      <w:proofErr w:type="spellStart"/>
      <w:r w:rsidRPr="00BF373F">
        <w:rPr>
          <w:rFonts w:ascii="Microsoft YaHei UI" w:eastAsia="Microsoft YaHei UI" w:hAnsi="Microsoft YaHei UI" w:cs="宋体" w:hint="eastAsia"/>
          <w:color w:val="000000"/>
          <w:kern w:val="0"/>
          <w:sz w:val="20"/>
          <w:szCs w:val="20"/>
        </w:rPr>
        <w:t>PartnerPortal</w:t>
      </w:r>
      <w:proofErr w:type="spellEnd"/>
      <w:r w:rsidRPr="00BF373F">
        <w:rPr>
          <w:rFonts w:ascii="Microsoft YaHei UI" w:eastAsia="Microsoft YaHei UI" w:hAnsi="Microsoft YaHei UI" w:cs="宋体" w:hint="eastAsia"/>
          <w:color w:val="000000"/>
          <w:kern w:val="0"/>
          <w:sz w:val="20"/>
          <w:szCs w:val="20"/>
        </w:rPr>
        <w:t>\</w:t>
      </w:r>
      <w:proofErr w:type="spellStart"/>
      <w:r w:rsidRPr="00BF373F">
        <w:rPr>
          <w:rFonts w:ascii="Microsoft YaHei UI" w:eastAsia="Microsoft YaHei UI" w:hAnsi="Microsoft YaHei UI" w:cs="宋体" w:hint="eastAsia"/>
          <w:color w:val="000000"/>
          <w:kern w:val="0"/>
          <w:sz w:val="20"/>
          <w:szCs w:val="20"/>
        </w:rPr>
        <w:t>Contoso.PartnerPortal.ProductCatalog.Tests</w:t>
      </w:r>
      <w:proofErr w:type="spellEnd"/>
      <w:r w:rsidRPr="00BF373F">
        <w:rPr>
          <w:rFonts w:ascii="Microsoft YaHei UI" w:eastAsia="Microsoft YaHei UI" w:hAnsi="Microsoft YaHei UI" w:cs="宋体" w:hint="eastAsia"/>
          <w:color w:val="000000"/>
          <w:kern w:val="0"/>
          <w:sz w:val="20"/>
          <w:szCs w:val="20"/>
        </w:rPr>
        <w:t>.</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 Partner Portal application also contains two other repositories:</w:t>
      </w:r>
    </w:p>
    <w:p w:rsidR="00BF373F" w:rsidRPr="00BF373F" w:rsidRDefault="00BF373F" w:rsidP="00BF373F">
      <w:pPr>
        <w:widowControl/>
        <w:numPr>
          <w:ilvl w:val="0"/>
          <w:numId w:val="11"/>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 xml:space="preserve">The Full Text Search </w:t>
      </w:r>
      <w:proofErr w:type="spellStart"/>
      <w:r w:rsidRPr="00BF373F">
        <w:rPr>
          <w:rFonts w:ascii="Microsoft YaHei UI" w:eastAsia="Microsoft YaHei UI" w:hAnsi="Microsoft YaHei UI" w:cs="宋体" w:hint="eastAsia"/>
          <w:color w:val="000000"/>
          <w:kern w:val="0"/>
          <w:sz w:val="20"/>
          <w:szCs w:val="20"/>
        </w:rPr>
        <w:t>IncidentTask</w:t>
      </w:r>
      <w:proofErr w:type="spellEnd"/>
      <w:r w:rsidRPr="00BF373F">
        <w:rPr>
          <w:rFonts w:ascii="Microsoft YaHei UI" w:eastAsia="Microsoft YaHei UI" w:hAnsi="Microsoft YaHei UI" w:cs="宋体" w:hint="eastAsia"/>
          <w:color w:val="000000"/>
          <w:kern w:val="0"/>
          <w:sz w:val="20"/>
          <w:szCs w:val="20"/>
        </w:rPr>
        <w:t xml:space="preserve"> Repository uses SharePoint Search as its data source. This repository is found in the </w:t>
      </w:r>
      <w:proofErr w:type="spellStart"/>
      <w:r w:rsidRPr="00BF373F">
        <w:rPr>
          <w:rFonts w:ascii="Microsoft YaHei UI" w:eastAsia="Microsoft YaHei UI" w:hAnsi="Microsoft YaHei UI" w:cs="宋体" w:hint="eastAsia"/>
          <w:color w:val="000000"/>
          <w:kern w:val="0"/>
          <w:sz w:val="20"/>
          <w:szCs w:val="20"/>
        </w:rPr>
        <w:t>FullTextSearchIncidentTaskRepository.cs</w:t>
      </w:r>
      <w:proofErr w:type="spellEnd"/>
      <w:r w:rsidRPr="00BF373F">
        <w:rPr>
          <w:rFonts w:ascii="Microsoft YaHei UI" w:eastAsia="Microsoft YaHei UI" w:hAnsi="Microsoft YaHei UI" w:cs="宋体" w:hint="eastAsia"/>
          <w:color w:val="000000"/>
          <w:kern w:val="0"/>
          <w:sz w:val="20"/>
          <w:szCs w:val="20"/>
        </w:rPr>
        <w:t xml:space="preserve"> file of the directory PartnerPortal\Contoso.PartnerPortal.Collaboration.Incident\Repositories.</w:t>
      </w:r>
    </w:p>
    <w:p w:rsidR="00BF373F" w:rsidRPr="00BF373F" w:rsidRDefault="00BF373F" w:rsidP="00BF373F">
      <w:pPr>
        <w:widowControl/>
        <w:numPr>
          <w:ilvl w:val="0"/>
          <w:numId w:val="11"/>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r w:rsidRPr="00BF373F">
        <w:rPr>
          <w:rFonts w:ascii="Microsoft YaHei UI" w:eastAsia="Microsoft YaHei UI" w:hAnsi="Microsoft YaHei UI" w:cs="宋体" w:hint="eastAsia"/>
          <w:color w:val="000000"/>
          <w:kern w:val="0"/>
          <w:sz w:val="20"/>
          <w:szCs w:val="20"/>
        </w:rPr>
        <w:t xml:space="preserve">The Partner Site Directory uses the site directory list to provide the Partner site collection URL and the user profile to provide the </w:t>
      </w:r>
      <w:proofErr w:type="spellStart"/>
      <w:r w:rsidRPr="00BF373F">
        <w:rPr>
          <w:rFonts w:ascii="Microsoft YaHei UI" w:eastAsia="Microsoft YaHei UI" w:hAnsi="Microsoft YaHei UI" w:cs="宋体" w:hint="eastAsia"/>
          <w:color w:val="000000"/>
          <w:kern w:val="0"/>
          <w:sz w:val="20"/>
          <w:szCs w:val="20"/>
        </w:rPr>
        <w:t>PartnerID</w:t>
      </w:r>
      <w:proofErr w:type="spellEnd"/>
      <w:r w:rsidRPr="00BF373F">
        <w:rPr>
          <w:rFonts w:ascii="Microsoft YaHei UI" w:eastAsia="Microsoft YaHei UI" w:hAnsi="Microsoft YaHei UI" w:cs="宋体" w:hint="eastAsia"/>
          <w:color w:val="000000"/>
          <w:kern w:val="0"/>
          <w:sz w:val="20"/>
          <w:szCs w:val="20"/>
        </w:rPr>
        <w:t xml:space="preserve">. The repository is implemented in the </w:t>
      </w:r>
      <w:proofErr w:type="spellStart"/>
      <w:r w:rsidRPr="00BF373F">
        <w:rPr>
          <w:rFonts w:ascii="Microsoft YaHei UI" w:eastAsia="Microsoft YaHei UI" w:hAnsi="Microsoft YaHei UI" w:cs="宋体" w:hint="eastAsia"/>
          <w:color w:val="000000"/>
          <w:kern w:val="0"/>
          <w:sz w:val="20"/>
          <w:szCs w:val="20"/>
        </w:rPr>
        <w:t>PartnerSiteDirectory.cs</w:t>
      </w:r>
      <w:proofErr w:type="spellEnd"/>
      <w:r w:rsidRPr="00BF373F">
        <w:rPr>
          <w:rFonts w:ascii="Microsoft YaHei UI" w:eastAsia="Microsoft YaHei UI" w:hAnsi="Microsoft YaHei UI" w:cs="宋体" w:hint="eastAsia"/>
          <w:color w:val="000000"/>
          <w:kern w:val="0"/>
          <w:sz w:val="20"/>
          <w:szCs w:val="20"/>
        </w:rPr>
        <w:t xml:space="preserve"> file of the directory </w:t>
      </w:r>
      <w:proofErr w:type="spellStart"/>
      <w:r w:rsidRPr="00BF373F">
        <w:rPr>
          <w:rFonts w:ascii="Microsoft YaHei UI" w:eastAsia="Microsoft YaHei UI" w:hAnsi="Microsoft YaHei UI" w:cs="宋体" w:hint="eastAsia"/>
          <w:color w:val="000000"/>
          <w:kern w:val="0"/>
          <w:sz w:val="20"/>
          <w:szCs w:val="20"/>
        </w:rPr>
        <w:t>PartnerPortal</w:t>
      </w:r>
      <w:proofErr w:type="spellEnd"/>
      <w:r w:rsidRPr="00BF373F">
        <w:rPr>
          <w:rFonts w:ascii="Microsoft YaHei UI" w:eastAsia="Microsoft YaHei UI" w:hAnsi="Microsoft YaHei UI" w:cs="宋体" w:hint="eastAsia"/>
          <w:color w:val="000000"/>
          <w:kern w:val="0"/>
          <w:sz w:val="20"/>
          <w:szCs w:val="20"/>
        </w:rPr>
        <w:t>\</w:t>
      </w:r>
      <w:proofErr w:type="spellStart"/>
      <w:r w:rsidRPr="00BF373F">
        <w:rPr>
          <w:rFonts w:ascii="Microsoft YaHei UI" w:eastAsia="Microsoft YaHei UI" w:hAnsi="Microsoft YaHei UI" w:cs="宋体" w:hint="eastAsia"/>
          <w:color w:val="000000"/>
          <w:kern w:val="0"/>
          <w:sz w:val="20"/>
          <w:szCs w:val="20"/>
        </w:rPr>
        <w:t>Contoso.PartnerPortal.PartnerDirectory</w:t>
      </w:r>
      <w:proofErr w:type="spellEnd"/>
      <w:r w:rsidRPr="00BF373F">
        <w:rPr>
          <w:rFonts w:ascii="Microsoft YaHei UI" w:eastAsia="Microsoft YaHei UI" w:hAnsi="Microsoft YaHei UI" w:cs="宋体" w:hint="eastAsia"/>
          <w:color w:val="000000"/>
          <w:kern w:val="0"/>
          <w:sz w:val="20"/>
          <w:szCs w:val="20"/>
        </w:rPr>
        <w:t>.</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For more information about the Repository pattern, Unit of Work pattern, and Data Mapper pattern, see </w:t>
      </w:r>
      <w:hyperlink r:id="rId21" w:history="1">
        <w:r w:rsidRPr="00BF373F">
          <w:rPr>
            <w:rFonts w:ascii="Microsoft YaHei UI" w:eastAsia="Microsoft YaHei UI" w:hAnsi="Microsoft YaHei UI" w:cs="宋体" w:hint="eastAsia"/>
            <w:color w:val="03697A"/>
            <w:kern w:val="0"/>
            <w:sz w:val="20"/>
            <w:szCs w:val="20"/>
            <w:u w:val="single"/>
          </w:rPr>
          <w:t>Repository</w:t>
        </w:r>
      </w:hyperlink>
      <w:r w:rsidRPr="00BF373F">
        <w:rPr>
          <w:rFonts w:ascii="Microsoft YaHei UI" w:eastAsia="Microsoft YaHei UI" w:hAnsi="Microsoft YaHei UI" w:cs="宋体" w:hint="eastAsia"/>
          <w:color w:val="2A2A2A"/>
          <w:kern w:val="0"/>
          <w:sz w:val="20"/>
          <w:szCs w:val="20"/>
        </w:rPr>
        <w:t> on </w:t>
      </w:r>
      <w:hyperlink r:id="rId22" w:history="1">
        <w:r w:rsidRPr="00BF373F">
          <w:rPr>
            <w:rFonts w:ascii="Microsoft YaHei UI" w:eastAsia="Microsoft YaHei UI" w:hAnsi="Microsoft YaHei UI" w:cs="宋体" w:hint="eastAsia"/>
            <w:color w:val="03697A"/>
            <w:kern w:val="0"/>
            <w:sz w:val="20"/>
            <w:szCs w:val="20"/>
            <w:u w:val="single"/>
          </w:rPr>
          <w:t>Martin Fowler</w:t>
        </w:r>
      </w:hyperlink>
      <w:r w:rsidRPr="00BF373F">
        <w:rPr>
          <w:rFonts w:ascii="Microsoft YaHei UI" w:eastAsia="Microsoft YaHei UI" w:hAnsi="Microsoft YaHei UI" w:cs="宋体" w:hint="eastAsia"/>
          <w:color w:val="2A2A2A"/>
          <w:kern w:val="0"/>
          <w:sz w:val="20"/>
          <w:szCs w:val="20"/>
        </w:rPr>
        <w:t>'s Web site.</w:t>
      </w:r>
    </w:p>
    <w:p w:rsidR="00BF373F" w:rsidRPr="00BF373F" w:rsidRDefault="00BF373F" w:rsidP="00BF373F">
      <w:pPr>
        <w:widowControl/>
        <w:jc w:val="left"/>
        <w:outlineLvl w:val="0"/>
        <w:rPr>
          <w:rFonts w:ascii="Segoe UI Semibold" w:eastAsia="Microsoft YaHei UI" w:hAnsi="Segoe UI Semibold" w:cs="Segoe UI Semibold"/>
          <w:color w:val="000000"/>
          <w:kern w:val="36"/>
          <w:sz w:val="35"/>
          <w:szCs w:val="35"/>
        </w:rPr>
      </w:pPr>
      <w:r w:rsidRPr="00BF373F">
        <w:rPr>
          <w:rFonts w:ascii="Segoe UI Semibold" w:eastAsia="Microsoft YaHei UI" w:hAnsi="Segoe UI Semibold" w:cs="Segoe UI Semibold"/>
          <w:color w:val="000000"/>
          <w:kern w:val="36"/>
          <w:sz w:val="35"/>
          <w:szCs w:val="35"/>
        </w:rPr>
        <w:t>Considerations</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 xml:space="preserve">The Repository pattern increases the level of abstraction in your code. This may make the code more difficult to understand for developers who are unfamiliar with the </w:t>
      </w:r>
      <w:r w:rsidRPr="00BF373F">
        <w:rPr>
          <w:rFonts w:ascii="Microsoft YaHei UI" w:eastAsia="Microsoft YaHei UI" w:hAnsi="Microsoft YaHei UI" w:cs="宋体" w:hint="eastAsia"/>
          <w:color w:val="2A2A2A"/>
          <w:kern w:val="0"/>
          <w:sz w:val="20"/>
          <w:szCs w:val="20"/>
        </w:rPr>
        <w:lastRenderedPageBreak/>
        <w:t>pattern. Although implementing the pattern reduces the amount of redundant code, it generally increases the number of classes that must be maintained.</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 Repository pattern helps to isolate both the service and the list access code. Isolation makes it easier to treat them as independent services and to replace them with mock objects in unit tests. Typically, it is difficult to unit test the repositories themselves, so it is often better to write integration tests for them.</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When caching data in a multithreaded environment, consider synchronizing access to the cache in addition to the cached objects. Often, common caches, such as the ASP.NET cache, are already thread safe, but you must also ensure that the objects themselves can operate in a multithreaded environment.</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If you are caching data in heavily loaded systems, performance can be an issue. Consider synchronizing access to the data source. This ensures that only a single request for the data is issued to the list or back-end service. All other clients rely on the retrieved data. For more information, see </w:t>
      </w:r>
      <w:hyperlink r:id="rId23" w:history="1">
        <w:r w:rsidRPr="00BF373F">
          <w:rPr>
            <w:rFonts w:ascii="Microsoft YaHei UI" w:eastAsia="Microsoft YaHei UI" w:hAnsi="Microsoft YaHei UI" w:cs="宋体" w:hint="eastAsia"/>
            <w:color w:val="03697A"/>
            <w:kern w:val="0"/>
            <w:sz w:val="20"/>
            <w:szCs w:val="20"/>
            <w:u w:val="single"/>
          </w:rPr>
          <w:t>Techniques for Aggregating List and Site Information</w:t>
        </w:r>
      </w:hyperlink>
      <w:r w:rsidRPr="00BF373F">
        <w:rPr>
          <w:rFonts w:ascii="Microsoft YaHei UI" w:eastAsia="Microsoft YaHei UI" w:hAnsi="Microsoft YaHei UI" w:cs="宋体" w:hint="eastAsia"/>
          <w:color w:val="2A2A2A"/>
          <w:kern w:val="0"/>
          <w:sz w:val="20"/>
          <w:szCs w:val="20"/>
        </w:rPr>
        <w:t>.</w:t>
      </w:r>
    </w:p>
    <w:p w:rsidR="00BF373F" w:rsidRPr="00BF373F" w:rsidRDefault="00BF373F" w:rsidP="00BF373F">
      <w:pPr>
        <w:widowControl/>
        <w:jc w:val="left"/>
        <w:outlineLvl w:val="0"/>
        <w:rPr>
          <w:rFonts w:ascii="Segoe UI Semibold" w:eastAsia="Microsoft YaHei UI" w:hAnsi="Segoe UI Semibold" w:cs="Segoe UI Semibold"/>
          <w:color w:val="000000"/>
          <w:kern w:val="36"/>
          <w:sz w:val="35"/>
          <w:szCs w:val="35"/>
        </w:rPr>
      </w:pPr>
      <w:r w:rsidRPr="00BF373F">
        <w:rPr>
          <w:rFonts w:ascii="Segoe UI Semibold" w:eastAsia="Microsoft YaHei UI" w:hAnsi="Segoe UI Semibold" w:cs="Segoe UI Semibold"/>
          <w:color w:val="000000"/>
          <w:kern w:val="36"/>
          <w:sz w:val="35"/>
          <w:szCs w:val="35"/>
        </w:rPr>
        <w:t>Related Patterns</w:t>
      </w:r>
    </w:p>
    <w:p w:rsidR="00BF373F" w:rsidRPr="00BF373F" w:rsidRDefault="00BF373F" w:rsidP="00BF373F">
      <w:pPr>
        <w:widowControl/>
        <w:spacing w:line="270" w:lineRule="atLeast"/>
        <w:jc w:val="left"/>
        <w:rPr>
          <w:rFonts w:ascii="Microsoft YaHei UI" w:eastAsia="Microsoft YaHei UI" w:hAnsi="Microsoft YaHei UI" w:cs="宋体"/>
          <w:color w:val="2A2A2A"/>
          <w:kern w:val="0"/>
          <w:sz w:val="20"/>
          <w:szCs w:val="20"/>
        </w:rPr>
      </w:pPr>
      <w:r w:rsidRPr="00BF373F">
        <w:rPr>
          <w:rFonts w:ascii="Microsoft YaHei UI" w:eastAsia="Microsoft YaHei UI" w:hAnsi="Microsoft YaHei UI" w:cs="宋体" w:hint="eastAsia"/>
          <w:color w:val="2A2A2A"/>
          <w:kern w:val="0"/>
          <w:sz w:val="20"/>
          <w:szCs w:val="20"/>
        </w:rPr>
        <w:t>The following two patterns are often used in conjunction with the Repository pattern:</w:t>
      </w:r>
    </w:p>
    <w:p w:rsidR="00BF373F" w:rsidRPr="00BF373F" w:rsidRDefault="004E4DBA" w:rsidP="00BF373F">
      <w:pPr>
        <w:widowControl/>
        <w:numPr>
          <w:ilvl w:val="0"/>
          <w:numId w:val="1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hyperlink r:id="rId24" w:history="1">
        <w:r w:rsidR="00BF373F" w:rsidRPr="00BF373F">
          <w:rPr>
            <w:rFonts w:ascii="Microsoft YaHei UI" w:eastAsia="Microsoft YaHei UI" w:hAnsi="Microsoft YaHei UI" w:cs="宋体" w:hint="eastAsia"/>
            <w:color w:val="03697A"/>
            <w:kern w:val="0"/>
            <w:sz w:val="20"/>
            <w:szCs w:val="20"/>
            <w:u w:val="single"/>
          </w:rPr>
          <w:t>Data Mapper</w:t>
        </w:r>
      </w:hyperlink>
      <w:r w:rsidR="00BF373F" w:rsidRPr="00BF373F">
        <w:rPr>
          <w:rFonts w:ascii="Microsoft YaHei UI" w:eastAsia="Microsoft YaHei UI" w:hAnsi="Microsoft YaHei UI" w:cs="宋体" w:hint="eastAsia"/>
          <w:color w:val="000000"/>
          <w:kern w:val="0"/>
          <w:sz w:val="20"/>
          <w:szCs w:val="20"/>
        </w:rPr>
        <w:t>. This pattern describes how to map data to different schemas. It is often used to map between a data store and a domain model.</w:t>
      </w:r>
    </w:p>
    <w:p w:rsidR="00BF373F" w:rsidRPr="00BF373F" w:rsidRDefault="004E4DBA" w:rsidP="00BF373F">
      <w:pPr>
        <w:widowControl/>
        <w:numPr>
          <w:ilvl w:val="0"/>
          <w:numId w:val="12"/>
        </w:numPr>
        <w:spacing w:before="100" w:beforeAutospacing="1" w:after="100" w:afterAutospacing="1" w:line="263" w:lineRule="atLeast"/>
        <w:jc w:val="left"/>
        <w:rPr>
          <w:rFonts w:ascii="Microsoft YaHei UI" w:eastAsia="Microsoft YaHei UI" w:hAnsi="Microsoft YaHei UI" w:cs="宋体"/>
          <w:color w:val="000000"/>
          <w:kern w:val="0"/>
          <w:sz w:val="20"/>
          <w:szCs w:val="20"/>
        </w:rPr>
      </w:pPr>
      <w:hyperlink r:id="rId25" w:history="1">
        <w:r w:rsidR="00BF373F" w:rsidRPr="00BF373F">
          <w:rPr>
            <w:rFonts w:ascii="Microsoft YaHei UI" w:eastAsia="Microsoft YaHei UI" w:hAnsi="Microsoft YaHei UI" w:cs="宋体" w:hint="eastAsia"/>
            <w:color w:val="03697A"/>
            <w:kern w:val="0"/>
            <w:sz w:val="20"/>
            <w:szCs w:val="20"/>
            <w:u w:val="single"/>
          </w:rPr>
          <w:t>Unit of Work</w:t>
        </w:r>
      </w:hyperlink>
      <w:r w:rsidR="00BF373F" w:rsidRPr="00BF373F">
        <w:rPr>
          <w:rFonts w:ascii="Microsoft YaHei UI" w:eastAsia="Microsoft YaHei UI" w:hAnsi="Microsoft YaHei UI" w:cs="宋体" w:hint="eastAsia"/>
          <w:color w:val="000000"/>
          <w:kern w:val="0"/>
          <w:sz w:val="20"/>
          <w:szCs w:val="20"/>
        </w:rPr>
        <w:t xml:space="preserve">. This pattern keeps track of everything that happens during a business transaction that affects the database. At the conclusion of the </w:t>
      </w:r>
      <w:r w:rsidR="00BF373F" w:rsidRPr="00BF373F">
        <w:rPr>
          <w:rFonts w:ascii="Microsoft YaHei UI" w:eastAsia="Microsoft YaHei UI" w:hAnsi="Microsoft YaHei UI" w:cs="宋体" w:hint="eastAsia"/>
          <w:color w:val="000000"/>
          <w:kern w:val="0"/>
          <w:sz w:val="20"/>
          <w:szCs w:val="20"/>
        </w:rPr>
        <w:lastRenderedPageBreak/>
        <w:t>transaction, it determines how to update the database to conform to the changes.</w:t>
      </w:r>
    </w:p>
    <w:p w:rsidR="001604CC" w:rsidRPr="00BF373F" w:rsidRDefault="001604CC"/>
    <w:sectPr w:rsidR="001604CC" w:rsidRPr="00BF37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C1ED2"/>
    <w:multiLevelType w:val="multilevel"/>
    <w:tmpl w:val="2EA6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12E57"/>
    <w:multiLevelType w:val="multilevel"/>
    <w:tmpl w:val="EAF2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45EA2"/>
    <w:multiLevelType w:val="multilevel"/>
    <w:tmpl w:val="51B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7A265F"/>
    <w:multiLevelType w:val="multilevel"/>
    <w:tmpl w:val="8164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1879A2"/>
    <w:multiLevelType w:val="multilevel"/>
    <w:tmpl w:val="1780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464E8"/>
    <w:multiLevelType w:val="multilevel"/>
    <w:tmpl w:val="E542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CB1709"/>
    <w:multiLevelType w:val="multilevel"/>
    <w:tmpl w:val="E118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164E2B"/>
    <w:multiLevelType w:val="multilevel"/>
    <w:tmpl w:val="393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0D25EA"/>
    <w:multiLevelType w:val="multilevel"/>
    <w:tmpl w:val="9638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F7378A"/>
    <w:multiLevelType w:val="multilevel"/>
    <w:tmpl w:val="B43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9A3542"/>
    <w:multiLevelType w:val="multilevel"/>
    <w:tmpl w:val="B492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227B3D"/>
    <w:multiLevelType w:val="multilevel"/>
    <w:tmpl w:val="2964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1"/>
  </w:num>
  <w:num w:numId="4">
    <w:abstractNumId w:val="4"/>
  </w:num>
  <w:num w:numId="5">
    <w:abstractNumId w:val="9"/>
  </w:num>
  <w:num w:numId="6">
    <w:abstractNumId w:val="2"/>
  </w:num>
  <w:num w:numId="7">
    <w:abstractNumId w:val="0"/>
  </w:num>
  <w:num w:numId="8">
    <w:abstractNumId w:val="7"/>
  </w:num>
  <w:num w:numId="9">
    <w:abstractNumId w:val="5"/>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68"/>
    <w:rsid w:val="0001537F"/>
    <w:rsid w:val="000D4B40"/>
    <w:rsid w:val="001339DB"/>
    <w:rsid w:val="001604CC"/>
    <w:rsid w:val="001914D8"/>
    <w:rsid w:val="0019711C"/>
    <w:rsid w:val="001C1A42"/>
    <w:rsid w:val="001C2A68"/>
    <w:rsid w:val="00251D12"/>
    <w:rsid w:val="00262C4A"/>
    <w:rsid w:val="00270F9E"/>
    <w:rsid w:val="00293FEB"/>
    <w:rsid w:val="002C7D59"/>
    <w:rsid w:val="002D2B18"/>
    <w:rsid w:val="00393023"/>
    <w:rsid w:val="003C28DB"/>
    <w:rsid w:val="00422AA3"/>
    <w:rsid w:val="00424140"/>
    <w:rsid w:val="004E4DBA"/>
    <w:rsid w:val="004F3B7E"/>
    <w:rsid w:val="0050346E"/>
    <w:rsid w:val="005742FC"/>
    <w:rsid w:val="005E7D86"/>
    <w:rsid w:val="00631B57"/>
    <w:rsid w:val="00632344"/>
    <w:rsid w:val="00645457"/>
    <w:rsid w:val="007510C3"/>
    <w:rsid w:val="0077075B"/>
    <w:rsid w:val="00792D24"/>
    <w:rsid w:val="00802519"/>
    <w:rsid w:val="00867A3D"/>
    <w:rsid w:val="008A72C7"/>
    <w:rsid w:val="008B6387"/>
    <w:rsid w:val="008D4C05"/>
    <w:rsid w:val="00977C29"/>
    <w:rsid w:val="00A6022C"/>
    <w:rsid w:val="00AA157A"/>
    <w:rsid w:val="00AA7CE8"/>
    <w:rsid w:val="00AC3B29"/>
    <w:rsid w:val="00B70D8D"/>
    <w:rsid w:val="00BF373F"/>
    <w:rsid w:val="00C60645"/>
    <w:rsid w:val="00C6416C"/>
    <w:rsid w:val="00C66A02"/>
    <w:rsid w:val="00CB47AB"/>
    <w:rsid w:val="00CC33EF"/>
    <w:rsid w:val="00D43AA3"/>
    <w:rsid w:val="00D45131"/>
    <w:rsid w:val="00D5438D"/>
    <w:rsid w:val="00D56E7B"/>
    <w:rsid w:val="00D94F3D"/>
    <w:rsid w:val="00DF1734"/>
    <w:rsid w:val="00E442D5"/>
    <w:rsid w:val="00E47840"/>
    <w:rsid w:val="00E47A87"/>
    <w:rsid w:val="00E777A8"/>
    <w:rsid w:val="00EA1615"/>
    <w:rsid w:val="00EA1B10"/>
    <w:rsid w:val="00EA4831"/>
    <w:rsid w:val="00EC1C87"/>
    <w:rsid w:val="00F06B39"/>
    <w:rsid w:val="00F54236"/>
    <w:rsid w:val="00F93800"/>
    <w:rsid w:val="00FA6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64ABF-7D98-4C5C-B569-8E5EEC2A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F373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F373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F373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F373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F373F"/>
    <w:rPr>
      <w:rFonts w:ascii="宋体" w:eastAsia="宋体" w:hAnsi="宋体" w:cs="宋体"/>
      <w:b/>
      <w:bCs/>
      <w:kern w:val="36"/>
      <w:sz w:val="48"/>
      <w:szCs w:val="48"/>
    </w:rPr>
  </w:style>
  <w:style w:type="character" w:customStyle="1" w:styleId="2Char">
    <w:name w:val="标题 2 Char"/>
    <w:basedOn w:val="a0"/>
    <w:link w:val="2"/>
    <w:uiPriority w:val="9"/>
    <w:rsid w:val="00BF373F"/>
    <w:rPr>
      <w:rFonts w:ascii="宋体" w:eastAsia="宋体" w:hAnsi="宋体" w:cs="宋体"/>
      <w:b/>
      <w:bCs/>
      <w:kern w:val="0"/>
      <w:sz w:val="36"/>
      <w:szCs w:val="36"/>
    </w:rPr>
  </w:style>
  <w:style w:type="character" w:customStyle="1" w:styleId="3Char">
    <w:name w:val="标题 3 Char"/>
    <w:basedOn w:val="a0"/>
    <w:link w:val="3"/>
    <w:uiPriority w:val="9"/>
    <w:rsid w:val="00BF373F"/>
    <w:rPr>
      <w:rFonts w:ascii="宋体" w:eastAsia="宋体" w:hAnsi="宋体" w:cs="宋体"/>
      <w:b/>
      <w:bCs/>
      <w:kern w:val="0"/>
      <w:sz w:val="27"/>
      <w:szCs w:val="27"/>
    </w:rPr>
  </w:style>
  <w:style w:type="character" w:customStyle="1" w:styleId="4Char">
    <w:name w:val="标题 4 Char"/>
    <w:basedOn w:val="a0"/>
    <w:link w:val="4"/>
    <w:uiPriority w:val="9"/>
    <w:rsid w:val="00BF373F"/>
    <w:rPr>
      <w:rFonts w:ascii="宋体" w:eastAsia="宋体" w:hAnsi="宋体" w:cs="宋体"/>
      <w:b/>
      <w:bCs/>
      <w:kern w:val="0"/>
      <w:sz w:val="24"/>
      <w:szCs w:val="24"/>
    </w:rPr>
  </w:style>
  <w:style w:type="paragraph" w:styleId="a3">
    <w:name w:val="Normal (Web)"/>
    <w:basedOn w:val="a"/>
    <w:uiPriority w:val="99"/>
    <w:semiHidden/>
    <w:unhideWhenUsed/>
    <w:rsid w:val="00BF373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F373F"/>
  </w:style>
  <w:style w:type="character" w:styleId="a4">
    <w:name w:val="Hyperlink"/>
    <w:basedOn w:val="a0"/>
    <w:uiPriority w:val="99"/>
    <w:semiHidden/>
    <w:unhideWhenUsed/>
    <w:rsid w:val="00BF373F"/>
    <w:rPr>
      <w:color w:val="0000FF"/>
      <w:u w:val="single"/>
    </w:rPr>
  </w:style>
  <w:style w:type="character" w:styleId="a5">
    <w:name w:val="Strong"/>
    <w:basedOn w:val="a0"/>
    <w:uiPriority w:val="22"/>
    <w:qFormat/>
    <w:rsid w:val="00BF37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968468">
      <w:bodyDiv w:val="1"/>
      <w:marLeft w:val="0"/>
      <w:marRight w:val="0"/>
      <w:marTop w:val="0"/>
      <w:marBottom w:val="0"/>
      <w:divBdr>
        <w:top w:val="none" w:sz="0" w:space="0" w:color="auto"/>
        <w:left w:val="none" w:sz="0" w:space="0" w:color="auto"/>
        <w:bottom w:val="none" w:sz="0" w:space="0" w:color="auto"/>
        <w:right w:val="none" w:sz="0" w:space="0" w:color="auto"/>
      </w:divBdr>
      <w:divsChild>
        <w:div w:id="1961908916">
          <w:marLeft w:val="0"/>
          <w:marRight w:val="0"/>
          <w:marTop w:val="0"/>
          <w:marBottom w:val="0"/>
          <w:divBdr>
            <w:top w:val="none" w:sz="0" w:space="0" w:color="auto"/>
            <w:left w:val="none" w:sz="0" w:space="0" w:color="auto"/>
            <w:bottom w:val="none" w:sz="0" w:space="0" w:color="auto"/>
            <w:right w:val="none" w:sz="0" w:space="0" w:color="auto"/>
          </w:divBdr>
          <w:divsChild>
            <w:div w:id="106394365">
              <w:marLeft w:val="0"/>
              <w:marRight w:val="0"/>
              <w:marTop w:val="0"/>
              <w:marBottom w:val="0"/>
              <w:divBdr>
                <w:top w:val="none" w:sz="0" w:space="0" w:color="auto"/>
                <w:left w:val="none" w:sz="0" w:space="0" w:color="auto"/>
                <w:bottom w:val="none" w:sz="0" w:space="0" w:color="auto"/>
                <w:right w:val="none" w:sz="0" w:space="0" w:color="auto"/>
              </w:divBdr>
              <w:divsChild>
                <w:div w:id="856120113">
                  <w:marLeft w:val="0"/>
                  <w:marRight w:val="0"/>
                  <w:marTop w:val="0"/>
                  <w:marBottom w:val="0"/>
                  <w:divBdr>
                    <w:top w:val="none" w:sz="0" w:space="0" w:color="auto"/>
                    <w:left w:val="none" w:sz="0" w:space="0" w:color="auto"/>
                    <w:bottom w:val="none" w:sz="0" w:space="0" w:color="auto"/>
                    <w:right w:val="none" w:sz="0" w:space="0" w:color="auto"/>
                  </w:divBdr>
                </w:div>
                <w:div w:id="133255925">
                  <w:marLeft w:val="0"/>
                  <w:marRight w:val="0"/>
                  <w:marTop w:val="0"/>
                  <w:marBottom w:val="0"/>
                  <w:divBdr>
                    <w:top w:val="none" w:sz="0" w:space="0" w:color="auto"/>
                    <w:left w:val="none" w:sz="0" w:space="0" w:color="auto"/>
                    <w:bottom w:val="none" w:sz="0" w:space="0" w:color="auto"/>
                    <w:right w:val="none" w:sz="0" w:space="0" w:color="auto"/>
                  </w:divBdr>
                </w:div>
                <w:div w:id="2141726807">
                  <w:marLeft w:val="0"/>
                  <w:marRight w:val="0"/>
                  <w:marTop w:val="0"/>
                  <w:marBottom w:val="0"/>
                  <w:divBdr>
                    <w:top w:val="none" w:sz="0" w:space="0" w:color="auto"/>
                    <w:left w:val="none" w:sz="0" w:space="0" w:color="auto"/>
                    <w:bottom w:val="none" w:sz="0" w:space="0" w:color="auto"/>
                    <w:right w:val="none" w:sz="0" w:space="0" w:color="auto"/>
                  </w:divBdr>
                </w:div>
                <w:div w:id="199632875">
                  <w:marLeft w:val="0"/>
                  <w:marRight w:val="0"/>
                  <w:marTop w:val="0"/>
                  <w:marBottom w:val="0"/>
                  <w:divBdr>
                    <w:top w:val="none" w:sz="0" w:space="0" w:color="auto"/>
                    <w:left w:val="none" w:sz="0" w:space="0" w:color="auto"/>
                    <w:bottom w:val="none" w:sz="0" w:space="0" w:color="auto"/>
                    <w:right w:val="none" w:sz="0" w:space="0" w:color="auto"/>
                  </w:divBdr>
                </w:div>
                <w:div w:id="456917983">
                  <w:marLeft w:val="0"/>
                  <w:marRight w:val="0"/>
                  <w:marTop w:val="0"/>
                  <w:marBottom w:val="0"/>
                  <w:divBdr>
                    <w:top w:val="none" w:sz="0" w:space="0" w:color="auto"/>
                    <w:left w:val="none" w:sz="0" w:space="0" w:color="auto"/>
                    <w:bottom w:val="none" w:sz="0" w:space="0" w:color="auto"/>
                    <w:right w:val="none" w:sz="0" w:space="0" w:color="auto"/>
                  </w:divBdr>
                </w:div>
                <w:div w:id="924144648">
                  <w:marLeft w:val="0"/>
                  <w:marRight w:val="0"/>
                  <w:marTop w:val="0"/>
                  <w:marBottom w:val="0"/>
                  <w:divBdr>
                    <w:top w:val="none" w:sz="0" w:space="0" w:color="auto"/>
                    <w:left w:val="none" w:sz="0" w:space="0" w:color="auto"/>
                    <w:bottom w:val="none" w:sz="0" w:space="0" w:color="auto"/>
                    <w:right w:val="none" w:sz="0" w:space="0" w:color="auto"/>
                  </w:divBdr>
                </w:div>
                <w:div w:id="1915815328">
                  <w:marLeft w:val="0"/>
                  <w:marRight w:val="0"/>
                  <w:marTop w:val="0"/>
                  <w:marBottom w:val="0"/>
                  <w:divBdr>
                    <w:top w:val="none" w:sz="0" w:space="0" w:color="auto"/>
                    <w:left w:val="none" w:sz="0" w:space="0" w:color="auto"/>
                    <w:bottom w:val="none" w:sz="0" w:space="0" w:color="auto"/>
                    <w:right w:val="none" w:sz="0" w:space="0" w:color="auto"/>
                  </w:divBdr>
                </w:div>
                <w:div w:id="12534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tinfowler.com/eaaCatalog/dataMapper.html" TargetMode="External"/><Relationship Id="rId13" Type="http://schemas.openxmlformats.org/officeDocument/2006/relationships/hyperlink" Target="https://msdn.microsoft.com/zh-cn/library/ff648968.aspx" TargetMode="External"/><Relationship Id="rId18" Type="http://schemas.openxmlformats.org/officeDocument/2006/relationships/hyperlink" Target="https://msdn.microsoft.com/zh-cn/library/ff648454.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artinfowler.com/eaaCatalog/repository.html" TargetMode="External"/><Relationship Id="rId7" Type="http://schemas.openxmlformats.org/officeDocument/2006/relationships/hyperlink" Target="http://www.martinfowler.com/" TargetMode="External"/><Relationship Id="rId12" Type="http://schemas.openxmlformats.org/officeDocument/2006/relationships/image" Target="media/image4.gif"/><Relationship Id="rId17" Type="http://schemas.openxmlformats.org/officeDocument/2006/relationships/image" Target="media/image8.png"/><Relationship Id="rId25" Type="http://schemas.openxmlformats.org/officeDocument/2006/relationships/hyperlink" Target="http://www.martinfowler.com/eaaCatalog/unitOfWork.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msdn.microsoft.com/zh-cn/library/ff650583.aspx" TargetMode="External"/><Relationship Id="rId1" Type="http://schemas.openxmlformats.org/officeDocument/2006/relationships/numbering" Target="numbering.xml"/><Relationship Id="rId6" Type="http://schemas.openxmlformats.org/officeDocument/2006/relationships/hyperlink" Target="http://martinfowler.com/eaaCatalog/unitOfWork.html" TargetMode="External"/><Relationship Id="rId11" Type="http://schemas.openxmlformats.org/officeDocument/2006/relationships/image" Target="media/image3.png"/><Relationship Id="rId24" Type="http://schemas.openxmlformats.org/officeDocument/2006/relationships/hyperlink" Target="http://martinfowler.com/eaaCatalog/dataMapper.html"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msdn.microsoft.com/zh-cn/library/ff649417.aspx" TargetMode="External"/><Relationship Id="rId10" Type="http://schemas.openxmlformats.org/officeDocument/2006/relationships/hyperlink" Target="https://msdn.microsoft.com/zh-cn/library/ff648864.aspx" TargetMode="External"/><Relationship Id="rId19" Type="http://schemas.openxmlformats.org/officeDocument/2006/relationships/hyperlink" Target="https://msdn.microsoft.com/zh-cn/library/ee413751.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martinfowler.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5AC33B-CEAF-409F-8FBA-10D006821E1A}">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374</TotalTime>
  <Pages>21</Pages>
  <Words>3842</Words>
  <Characters>21906</Characters>
  <Application>Microsoft Office Word</Application>
  <DocSecurity>0</DocSecurity>
  <Lines>182</Lines>
  <Paragraphs>51</Paragraphs>
  <ScaleCrop>false</ScaleCrop>
  <Company/>
  <LinksUpToDate>false</LinksUpToDate>
  <CharactersWithSpaces>25697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许崇</dc:creator>
  <cp:keywords/>
  <dc:description/>
  <cp:lastModifiedBy>许崇</cp:lastModifiedBy>
  <cp:revision>60</cp:revision>
  <dcterms:created xsi:type="dcterms:W3CDTF">2015-01-23T01:43:00Z</dcterms:created>
  <dcterms:modified xsi:type="dcterms:W3CDTF">2015-01-27T07:41:00Z</dcterms:modified>
</cp:coreProperties>
</file>