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30B4"/>
          <w:sz w:val="60"/>
        </w:rPr>
        <w:t>BORROWLY</w:t>
      </w:r>
    </w:p>
    <w:p>
      <w:pPr>
        <w:jc w:val="center"/>
      </w:pPr>
      <w:r>
        <w:rPr>
          <w:b/>
          <w:sz w:val="30"/>
        </w:rPr>
        <w:t>UX/UI Case Study — Six-Block Portfolio Draft</w:t>
      </w:r>
    </w:p>
    <w:p>
      <w:pPr>
        <w:jc w:val="center"/>
      </w:pPr>
      <w:r>
        <w:rPr>
          <w:i/>
        </w:rPr>
        <w:t>Peer-to-peer physical book borrowing app</w:t>
      </w:r>
    </w:p>
    <w:p/>
    <w:p>
      <w:r>
        <w:rPr>
          <w:b/>
        </w:rPr>
        <w:t xml:space="preserve">Prepared from the Borrowly FigJam project and the six-block case-study structure shown in the supplied reference image. </w:t>
      </w:r>
      <w:r>
        <w:t>The content below is tailored to the existing Borrowly work in the provided Figma board, including its personas, user stories, affinity mapping, information architecture, user flows and wireframes.</w:t>
      </w:r>
    </w:p>
    <w:p>
      <w:pPr>
        <w:pStyle w:val="Heading1"/>
      </w:pPr>
      <w:r>
        <w:t>Case Study Structure &amp; Word Limits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Block</w:t>
            </w:r>
          </w:p>
        </w:tc>
        <w:tc>
          <w:tcPr>
            <w:tcW w:type="dxa" w:w="3360"/>
          </w:tcPr>
          <w:p>
            <w:r>
              <w:t>Reference limit</w:t>
            </w:r>
          </w:p>
        </w:tc>
        <w:tc>
          <w:tcPr>
            <w:tcW w:type="dxa" w:w="3360"/>
          </w:tcPr>
          <w:p>
            <w:r>
              <w:t>Draft count</w:t>
            </w:r>
          </w:p>
        </w:tc>
      </w:tr>
      <w:tr>
        <w:tc>
          <w:tcPr>
            <w:tcW w:type="dxa" w:w="3360"/>
            <w:vAlign w:val="center"/>
          </w:tcPr>
          <w:p>
            <w:r>
              <w:t>1. Cover and summary</w:t>
            </w:r>
          </w:p>
        </w:tc>
        <w:tc>
          <w:tcPr>
            <w:tcW w:type="dxa" w:w="3360"/>
            <w:vAlign w:val="center"/>
          </w:tcPr>
          <w:p>
            <w:r>
              <w:t>120 words</w:t>
            </w:r>
          </w:p>
        </w:tc>
        <w:tc>
          <w:tcPr>
            <w:tcW w:type="dxa" w:w="3360"/>
            <w:vAlign w:val="center"/>
          </w:tcPr>
          <w:p>
            <w:r>
              <w:t>120 words</w:t>
            </w:r>
          </w:p>
        </w:tc>
      </w:tr>
      <w:tr>
        <w:tc>
          <w:tcPr>
            <w:tcW w:type="dxa" w:w="3360"/>
            <w:vAlign w:val="center"/>
          </w:tcPr>
          <w:p>
            <w:r>
              <w:t>2. Context</w:t>
            </w:r>
          </w:p>
        </w:tc>
        <w:tc>
          <w:tcPr>
            <w:tcW w:type="dxa" w:w="3360"/>
            <w:vAlign w:val="center"/>
          </w:tcPr>
          <w:p>
            <w:r>
              <w:t>150 words</w:t>
            </w:r>
          </w:p>
        </w:tc>
        <w:tc>
          <w:tcPr>
            <w:tcW w:type="dxa" w:w="3360"/>
            <w:vAlign w:val="center"/>
          </w:tcPr>
          <w:p>
            <w:r>
              <w:t>143 words</w:t>
            </w:r>
          </w:p>
        </w:tc>
      </w:tr>
      <w:tr>
        <w:tc>
          <w:tcPr>
            <w:tcW w:type="dxa" w:w="3360"/>
            <w:vAlign w:val="center"/>
          </w:tcPr>
          <w:p>
            <w:r>
              <w:t>3. The problem</w:t>
            </w:r>
          </w:p>
        </w:tc>
        <w:tc>
          <w:tcPr>
            <w:tcW w:type="dxa" w:w="3360"/>
            <w:vAlign w:val="center"/>
          </w:tcPr>
          <w:p>
            <w:r>
              <w:t>120 words</w:t>
            </w:r>
          </w:p>
        </w:tc>
        <w:tc>
          <w:tcPr>
            <w:tcW w:type="dxa" w:w="3360"/>
            <w:vAlign w:val="center"/>
          </w:tcPr>
          <w:p>
            <w:r>
              <w:t>112 words</w:t>
            </w:r>
          </w:p>
        </w:tc>
      </w:tr>
      <w:tr>
        <w:tc>
          <w:tcPr>
            <w:tcW w:type="dxa" w:w="3360"/>
            <w:vAlign w:val="center"/>
          </w:tcPr>
          <w:p>
            <w:r>
              <w:t>4. Research</w:t>
            </w:r>
          </w:p>
        </w:tc>
        <w:tc>
          <w:tcPr>
            <w:tcW w:type="dxa" w:w="3360"/>
            <w:vAlign w:val="center"/>
          </w:tcPr>
          <w:p>
            <w:r>
              <w:t>200 words</w:t>
            </w:r>
          </w:p>
        </w:tc>
        <w:tc>
          <w:tcPr>
            <w:tcW w:type="dxa" w:w="3360"/>
            <w:vAlign w:val="center"/>
          </w:tcPr>
          <w:p>
            <w:r>
              <w:t>193 words</w:t>
            </w:r>
          </w:p>
        </w:tc>
      </w:tr>
      <w:tr>
        <w:tc>
          <w:tcPr>
            <w:tcW w:type="dxa" w:w="3360"/>
            <w:vAlign w:val="center"/>
          </w:tcPr>
          <w:p>
            <w:r>
              <w:t>5. Definition</w:t>
            </w:r>
          </w:p>
        </w:tc>
        <w:tc>
          <w:tcPr>
            <w:tcW w:type="dxa" w:w="3360"/>
            <w:vAlign w:val="center"/>
          </w:tcPr>
          <w:p>
            <w:r>
              <w:t>150 words</w:t>
            </w:r>
          </w:p>
        </w:tc>
        <w:tc>
          <w:tcPr>
            <w:tcW w:type="dxa" w:w="3360"/>
            <w:vAlign w:val="center"/>
          </w:tcPr>
          <w:p>
            <w:r>
              <w:t>140 words</w:t>
            </w:r>
          </w:p>
        </w:tc>
      </w:tr>
      <w:tr>
        <w:tc>
          <w:tcPr>
            <w:tcW w:type="dxa" w:w="3360"/>
            <w:vAlign w:val="center"/>
          </w:tcPr>
          <w:p>
            <w:r>
              <w:t>6. Decisions</w:t>
            </w:r>
          </w:p>
        </w:tc>
        <w:tc>
          <w:tcPr>
            <w:tcW w:type="dxa" w:w="3360"/>
            <w:vAlign w:val="center"/>
          </w:tcPr>
          <w:p>
            <w:r>
              <w:t>300 words</w:t>
            </w:r>
          </w:p>
        </w:tc>
        <w:tc>
          <w:tcPr>
            <w:tcW w:type="dxa" w:w="3360"/>
            <w:vAlign w:val="center"/>
          </w:tcPr>
          <w:p>
            <w:r>
              <w:t>289 words</w:t>
            </w:r>
          </w:p>
        </w:tc>
      </w:tr>
    </w:tbl>
    <w:p/>
    <w:p>
      <w:r>
        <w:rPr>
          <w:b/>
        </w:rPr>
        <w:t xml:space="preserve">Note: </w:t>
      </w:r>
      <w:r>
        <w:t>The reference image specifies maximum/target word counts. Each section has been kept at or below the stated limit.</w:t>
      </w:r>
    </w:p>
    <w:p>
      <w:pPr>
        <w:pStyle w:val="Heading1"/>
      </w:pPr>
      <w:r>
        <w:rPr>
          <w:color w:val="4C30B4"/>
        </w:rPr>
        <w:t>1. Cover and summary</w:t>
      </w:r>
    </w:p>
    <w:p>
      <w:pPr>
        <w:spacing w:after="200"/>
      </w:pPr>
      <w:r>
        <w:rPr>
          <w:b/>
          <w:color w:val="646464"/>
          <w:sz w:val="18"/>
        </w:rPr>
        <w:t>Word count: 120 / 120</w:t>
      </w:r>
    </w:p>
    <w:p>
      <w:r>
        <w:t>Borrowly — a mobile app for borrowing physical books from people nearby. My role was UX/UI designer, covering research synthesis, personas, user stories, affinity mapping, information architecture, user flows, wireframes and UI direction over an eight-week coursework project using Figma and FigJam.</w:t>
      </w:r>
    </w:p>
    <w:p>
      <w:r>
        <w:t>Problem: readers want affordable access to physical books, but buying every title is costly and peer-to-peer borrowing can feel unsafe or unreliable.</w:t>
        <w:br/>
        <w:t>What I did: translated user needs into a trusted journey covering discovery, verification, condition, borrowing, delivery, returns and rewards.</w:t>
        <w:br/>
        <w:t>Outcome: a defined product structure, three personas, grouped user stories, information architecture, borrower/lender flows and 40 low-fidelity mobile wireframe screens.</w:t>
        <w:br/>
        <w:t>What I would change: validate the strongest assumptions with more users before moving to high-fidelity UI.</w:t>
      </w:r>
    </w:p>
    <w:p>
      <w:r>
        <w:br w:type="page"/>
      </w:r>
    </w:p>
    <w:p>
      <w:pPr>
        <w:pStyle w:val="Heading1"/>
      </w:pPr>
      <w:r>
        <w:rPr>
          <w:color w:val="4C30B4"/>
        </w:rPr>
        <w:t>2. Context</w:t>
      </w:r>
    </w:p>
    <w:p>
      <w:pPr>
        <w:spacing w:after="200"/>
      </w:pPr>
      <w:r>
        <w:rPr>
          <w:b/>
          <w:color w:val="646464"/>
          <w:sz w:val="18"/>
        </w:rPr>
        <w:t>Word count: 143 / 150</w:t>
      </w:r>
    </w:p>
    <w:p>
      <w:r>
        <w:t>Borrowly is designed for readers who want physical books without having to purchase every title, and for people who own books that are sitting unused. The primary demand-side users identified in the project include students and budget-conscious readers, frequent readers seeking variety, people looking for niche or trending titles, and safety-conscious users who prefer verified peers. The supply side includes readers with unused books, collectors, and users motivated by reputation or rewards.</w:t>
      </w:r>
    </w:p>
    <w:p>
      <w:r>
        <w:t>This was an eight-week coursework project rather than a funded commercial product. The constraints shaped the solution: there was no budget for a live marketplace, delivery operation or large-scale research programme, so the work focused on defining the experience, validating the problem through structured research synthesis, and producing a realistic mobile-first product direction. The concept assumes peer-to-peer borrowing, with optional pickup or doorstep delivery, verification, ratings, condition transparency and return management.</w:t>
      </w:r>
    </w:p>
    <w:p>
      <w:r>
        <w:br w:type="page"/>
      </w:r>
    </w:p>
    <w:p>
      <w:pPr>
        <w:pStyle w:val="Heading1"/>
      </w:pPr>
      <w:r>
        <w:rPr>
          <w:color w:val="4C30B4"/>
        </w:rPr>
        <w:t>3. The problem</w:t>
      </w:r>
    </w:p>
    <w:p>
      <w:pPr>
        <w:spacing w:after="200"/>
      </w:pPr>
      <w:r>
        <w:rPr>
          <w:b/>
          <w:color w:val="646464"/>
          <w:sz w:val="18"/>
        </w:rPr>
        <w:t>Word count: 112 / 120</w:t>
      </w:r>
    </w:p>
    <w:p>
      <w:r>
        <w:t>Readers often want to read more without buying every book, but existing options do not make peer-to-peer physical borrowing feel simple, local and trustworthy. Libraries can have limited availability, friends may be unreliable, and informal exchanges leave important questions unanswered: Is the book actually available? Is it in good condition? Is the lender trustworthy? How will the handover happen, and when must the book be returned?</w:t>
      </w:r>
    </w:p>
    <w:p>
      <w:r>
        <w:t>The problem is therefore not simply finding a book; it is reducing uncertainty across the entire borrowing journey. The Borrowly concept addresses this by combining nearby discovery, smart filters, lender verification, condition information, borrowing-period clarity, safe handover options, reminders, ratings and reputation into one connected experience.</w:t>
      </w:r>
    </w:p>
    <w:p>
      <w:r>
        <w:br w:type="page"/>
      </w:r>
    </w:p>
    <w:p>
      <w:pPr>
        <w:pStyle w:val="Heading1"/>
      </w:pPr>
      <w:r>
        <w:rPr>
          <w:color w:val="4C30B4"/>
        </w:rPr>
        <w:t>4. Research</w:t>
      </w:r>
    </w:p>
    <w:p>
      <w:pPr>
        <w:spacing w:after="200"/>
      </w:pPr>
      <w:r>
        <w:rPr>
          <w:b/>
          <w:color w:val="646464"/>
          <w:sz w:val="18"/>
        </w:rPr>
        <w:t>Word count: 193 / 200</w:t>
      </w:r>
    </w:p>
    <w:p>
      <w:r>
        <w:t>I researched the problem by synthesising the project’s personas, user stories, affinity mapping, feature mapping, information architecture, user flow and competitor patterns into one product direction. The board defines three representative core users: Priya Sharma, a 28-year-old graphic designer seeking specialist art and design books; Rajesh Kumar, a 22-year-old student who is budget-conscious and socially motivated; and Neha Patel, a 35-year-old HR manager who values time, reliability and sustainability.</w:t>
      </w:r>
    </w:p>
    <w:p>
      <w:r>
        <w:t>The user-story work surfaced recurring needs around discovery, trust, book quality, delivery, borrowing periods, reminders, community, affordability, rewards and sustainability. I grouped these needs into feature themes such as search and smart filters, lender trust, book-condition verification, delivery and pickup, reading-time planning, notifications, social/community, rewards, privacy and environmental impact.</w:t>
      </w:r>
    </w:p>
    <w:p>
      <w:r>
        <w:t>I also reviewed competitor patterns from Goodreads, BookMooch, BookCrossing and library-management apps. Goodreads showed the value of discovery, reviews and reader identity; BookMooch demonstrated peer-to-peer exchange and reputation; BookCrossing highlighted circulation and community; marketplace patterns highlighted photo-first discovery, profiles, availability and messaging.</w:t>
      </w:r>
    </w:p>
    <w:p>
      <w:r>
        <w:t>The biggest finding was that discovery alone would not solve the problem. Borrowers need evidence of trust, condition, availability, distance and clear return expectations before they feel comfortable requesting a physical book.</w:t>
      </w:r>
    </w:p>
    <w:p>
      <w:r>
        <w:br w:type="page"/>
      </w:r>
    </w:p>
    <w:p>
      <w:pPr>
        <w:pStyle w:val="Heading1"/>
      </w:pPr>
      <w:r>
        <w:rPr>
          <w:color w:val="4C30B4"/>
        </w:rPr>
        <w:t>5. Definition</w:t>
      </w:r>
    </w:p>
    <w:p>
      <w:pPr>
        <w:spacing w:after="200"/>
      </w:pPr>
      <w:r>
        <w:rPr>
          <w:b/>
          <w:color w:val="646464"/>
          <w:sz w:val="18"/>
        </w:rPr>
        <w:t>Word count: 140 / 150</w:t>
      </w:r>
    </w:p>
    <w:p>
      <w:r>
        <w:t>The research became a design direction built around one dominant journey: “Find a book → Trust the person → Borrow safely → Return easily.” This reframed Borrowly from a simple book-search app into a trusted local borrowing marketplace.</w:t>
      </w:r>
    </w:p>
    <w:p>
      <w:r>
        <w:t>The information architecture separates the experience into five areas: Discover, Book Details, Borrow, Read &amp; Return, and Community &amp; Account. The primary borrower flow moves from onboarding to Home, Search/Filter, Book Details, lender verification, borrow request, delivery or pickup, reading/track, return, and finally rating and rewards. The lender flow mirrors this with listing a book, setting condition and availability, reviewing requests, accepting or negotiating, arranging handover, confirming return and building reputation.</w:t>
      </w:r>
    </w:p>
    <w:p>
      <w:r>
        <w:t>This definition also shaped the wireframes: every core screen should answer one uncertainty—Is the book right? Is the person trustworthy? Is it available? How do I get it? When do I return it?</w:t>
      </w:r>
    </w:p>
    <w:p>
      <w:r>
        <w:br w:type="page"/>
      </w:r>
    </w:p>
    <w:p>
      <w:pPr>
        <w:pStyle w:val="Heading1"/>
      </w:pPr>
      <w:r>
        <w:rPr>
          <w:color w:val="4C30B4"/>
        </w:rPr>
        <w:t>6. Decisions</w:t>
      </w:r>
    </w:p>
    <w:p>
      <w:pPr>
        <w:spacing w:after="200"/>
      </w:pPr>
      <w:r>
        <w:rPr>
          <w:b/>
          <w:color w:val="646464"/>
          <w:sz w:val="18"/>
        </w:rPr>
        <w:t>Word count: 289 / 300</w:t>
      </w:r>
    </w:p>
    <w:p>
      <w:r>
        <w:rPr>
          <w:b/>
        </w:rPr>
        <w:t xml:space="preserve">1. </w:t>
      </w:r>
      <w:r>
        <w:t>Trust before transaction. I considered a simple borrow button with minimal lender information, a profile-led model, and a verified marketplace model. I chose the verified marketplace approach because the board identifies safety, reliability, identity and book-condition uncertainty as major barriers. Borrowly therefore surfaces lender verification, ratings, reliability signals, borrowing history and condition information before the user commits. The trade-off is a slightly longer decision journey, but it creates confidence for peer-to-peer borrowing.</w:t>
      </w:r>
    </w:p>
    <w:p>
      <w:r>
        <w:rPr>
          <w:b/>
        </w:rPr>
        <w:t xml:space="preserve">2. </w:t>
      </w:r>
      <w:r>
        <w:t>Flexible handover instead of forced meetups. I considered making all exchanges in person, using only doorstep delivery, or supporting both pickup and delivery. I chose both. Nearby pickup supports affordability and convenience, while delivery reduces the safety and travel burden of meeting strangers. The flow uses verified public locations and controlled address sharing. This adds logistical complexity, but supports different levels of comfort and distance.</w:t>
      </w:r>
    </w:p>
    <w:p>
      <w:r>
        <w:rPr>
          <w:b/>
        </w:rPr>
        <w:t xml:space="preserve">3. </w:t>
      </w:r>
      <w:r>
        <w:t>Simple borrowing with a managed return lifecycle. I considered treating borrowing as a single transaction ending after handover, versus managing the full lifecycle. I chose the second approach because the user stories highlight return anxiety, forgotten deadlines, extensions and reputation. Borrowly therefore includes borrowing periods, reminders, reading progress, extension/negotiation, return confirmation, condition photos and separate ratings for the book and lender. The trade-off is more complexity, but it supports responsible circulation and long-term trust.</w:t>
      </w:r>
    </w:p>
    <w:p>
      <w:r>
        <w:t>A final consideration influenced all three decisions: the experience needed to stay simple despite marketplace complexity. I prioritised progressive disclosure, clear status labels and a small number of primary actions. Gamification, community and sustainability remain supporting layers rather than competing with the core borrow-and-return journey.</w:t>
      </w:r>
    </w:p>
    <w:p>
      <w:r>
        <w:t>Together, these decisions shaped the final direction: Borrowly is not just a catalogue. It is a reader-first system designed to make physical book sharing affordable, discoverable, safe and accountable.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Borrowly UX/UI Case Study • Prepared 21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