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B869" w14:textId="4C546D24" w:rsidR="005A4809" w:rsidRPr="004D1FEB" w:rsidRDefault="0039705F">
      <w:pPr>
        <w:rPr>
          <w:rFonts w:ascii="Arial" w:eastAsia="Arial" w:hAnsi="Arial" w:cs="Arial"/>
          <w:b/>
          <w:bCs/>
          <w:sz w:val="26"/>
          <w:szCs w:val="26"/>
        </w:rPr>
      </w:pPr>
      <w:r w:rsidRPr="004D1FEB">
        <w:rPr>
          <w:rFonts w:ascii="Arial" w:eastAsia="Arial" w:hAnsi="Arial" w:cs="Arial"/>
          <w:b/>
          <w:bCs/>
          <w:sz w:val="26"/>
          <w:szCs w:val="26"/>
        </w:rPr>
        <w:t xml:space="preserve">Tech </w:t>
      </w:r>
      <w:r w:rsidR="004D1FEB" w:rsidRPr="004D1FEB">
        <w:rPr>
          <w:rFonts w:ascii="Arial" w:eastAsia="Arial" w:hAnsi="Arial" w:cs="Arial"/>
          <w:b/>
          <w:bCs/>
          <w:sz w:val="26"/>
          <w:szCs w:val="26"/>
        </w:rPr>
        <w:t>R</w:t>
      </w:r>
      <w:r w:rsidRPr="004D1FEB">
        <w:rPr>
          <w:rFonts w:ascii="Arial" w:eastAsia="Arial" w:hAnsi="Arial" w:cs="Arial"/>
          <w:b/>
          <w:bCs/>
          <w:sz w:val="26"/>
          <w:szCs w:val="26"/>
        </w:rPr>
        <w:t xml:space="preserve">eadiness </w:t>
      </w:r>
      <w:r w:rsidR="004D1FEB" w:rsidRPr="004D1FEB">
        <w:rPr>
          <w:rFonts w:ascii="Arial" w:eastAsia="Arial" w:hAnsi="Arial" w:cs="Arial"/>
          <w:b/>
          <w:bCs/>
          <w:sz w:val="26"/>
          <w:szCs w:val="26"/>
        </w:rPr>
        <w:t>S</w:t>
      </w:r>
      <w:r w:rsidRPr="004D1FEB">
        <w:rPr>
          <w:rFonts w:ascii="Arial" w:eastAsia="Arial" w:hAnsi="Arial" w:cs="Arial"/>
          <w:b/>
          <w:bCs/>
          <w:sz w:val="26"/>
          <w:szCs w:val="26"/>
        </w:rPr>
        <w:t>ervices</w:t>
      </w:r>
    </w:p>
    <w:p w14:paraId="197C02C4" w14:textId="00C0A739" w:rsidR="0039705F" w:rsidRPr="0039705F" w:rsidRDefault="0039705F" w:rsidP="0039705F">
      <w:pPr>
        <w:rPr>
          <w:rFonts w:ascii="Arial" w:eastAsia="Arial" w:hAnsi="Arial" w:cs="Arial"/>
          <w:b/>
          <w:bCs/>
          <w:color w:val="ED7D31" w:themeColor="accent2"/>
          <w:sz w:val="26"/>
          <w:szCs w:val="26"/>
        </w:rPr>
      </w:pPr>
      <w:r w:rsidRPr="0039705F">
        <w:rPr>
          <w:rFonts w:ascii="Arial" w:eastAsia="Arial" w:hAnsi="Arial" w:cs="Arial"/>
          <w:b/>
          <w:bCs/>
          <w:color w:val="ED7D31" w:themeColor="accent2"/>
          <w:sz w:val="26"/>
          <w:szCs w:val="26"/>
        </w:rPr>
        <w:t>Tech Stack Assessment</w:t>
      </w:r>
      <w:r w:rsidR="004D1FEB">
        <w:rPr>
          <w:rFonts w:ascii="Arial" w:eastAsia="Arial" w:hAnsi="Arial" w:cs="Arial"/>
          <w:b/>
          <w:bCs/>
          <w:color w:val="ED7D31" w:themeColor="accent2"/>
          <w:sz w:val="26"/>
          <w:szCs w:val="26"/>
        </w:rPr>
        <w:t xml:space="preserve"> &amp; Integration</w:t>
      </w:r>
    </w:p>
    <w:p w14:paraId="4582E6FB" w14:textId="352B3851" w:rsidR="0039705F" w:rsidRDefault="0039705F" w:rsidP="0039705F">
      <w:r w:rsidRPr="0039705F">
        <w:t>Before committing budget to India, you need to know what works as-is and what needs to change. We audit your existing product and operational systems against India's infrastructure realities</w:t>
      </w:r>
      <w:r w:rsidR="004D1FEB">
        <w:t>,</w:t>
      </w:r>
      <w:r w:rsidRPr="0039705F">
        <w:t xml:space="preserve"> network conditions, device fragmentation, payment rails, data localisation requirements, and regulatory mandates across your sector. You receive a clear readiness report with a prioritised action list: what to fix before launch, what to fix in the first 90 days, and what can wait. This is the foundation every other engagement builds on.</w:t>
      </w:r>
    </w:p>
    <w:p w14:paraId="109DA476" w14:textId="06626CB2" w:rsidR="004D1FEB" w:rsidRPr="0039705F" w:rsidRDefault="004D1FEB" w:rsidP="004D1FEB">
      <w:r w:rsidRPr="0039705F">
        <w:t>India runs on its own digital infrastructure</w:t>
      </w:r>
      <w:r>
        <w:t>,</w:t>
      </w:r>
      <w:r w:rsidRPr="0039705F">
        <w:t xml:space="preserve"> UPI for payments, Aadhaar for identity verification, BBPS for bill payments, WhatsApp for commerce and support, and India</w:t>
      </w:r>
      <w:r>
        <w:t xml:space="preserve"> </w:t>
      </w:r>
      <w:r w:rsidRPr="0039705F">
        <w:t>Stack APIs for government-linked services. If your product doesn't connect natively to these, you</w:t>
      </w:r>
      <w:r>
        <w:t xml:space="preserve"> a</w:t>
      </w:r>
      <w:r w:rsidRPr="0039705F">
        <w:t>re operating at a structural disadvantage against local competitors who do. We identify which India-stack components are relevant to your product and category, manage the technical integration, and test across the device and network range your Indian customers will actually use. The output is a product that feels native to how India transacts, communicates, and identifies itself — not a foreign product bolted into an Indian market.</w:t>
      </w:r>
    </w:p>
    <w:p w14:paraId="49E3F37D" w14:textId="1B27CF5C" w:rsidR="0039705F" w:rsidRPr="0039705F" w:rsidRDefault="0039705F" w:rsidP="0039705F">
      <w:r w:rsidRPr="0039705F">
        <w:rPr>
          <w:i/>
          <w:iCs/>
        </w:rPr>
        <w:t xml:space="preserve">Focus areas: </w:t>
      </w:r>
      <w:r w:rsidR="004D1FEB" w:rsidRPr="0039705F">
        <w:rPr>
          <w:i/>
          <w:iCs/>
        </w:rPr>
        <w:t xml:space="preserve">Payment rail </w:t>
      </w:r>
      <w:proofErr w:type="gramStart"/>
      <w:r w:rsidR="004D1FEB" w:rsidRPr="0039705F">
        <w:rPr>
          <w:i/>
          <w:iCs/>
        </w:rPr>
        <w:t>audit  ·</w:t>
      </w:r>
      <w:proofErr w:type="gramEnd"/>
      <w:r w:rsidR="004D1FEB" w:rsidRPr="0039705F">
        <w:rPr>
          <w:i/>
          <w:iCs/>
        </w:rPr>
        <w:t xml:space="preserve">  Compliance gap </w:t>
      </w:r>
      <w:proofErr w:type="gramStart"/>
      <w:r w:rsidR="004D1FEB" w:rsidRPr="0039705F">
        <w:rPr>
          <w:i/>
          <w:iCs/>
        </w:rPr>
        <w:t>analysis  ·</w:t>
      </w:r>
      <w:proofErr w:type="gramEnd"/>
      <w:r w:rsidR="004D1FEB" w:rsidRPr="0039705F">
        <w:rPr>
          <w:i/>
          <w:iCs/>
        </w:rPr>
        <w:t xml:space="preserve">  Device &amp; network </w:t>
      </w:r>
      <w:proofErr w:type="gramStart"/>
      <w:r w:rsidR="004D1FEB" w:rsidRPr="0039705F">
        <w:rPr>
          <w:i/>
          <w:iCs/>
        </w:rPr>
        <w:t>testing  ·</w:t>
      </w:r>
      <w:proofErr w:type="gramEnd"/>
      <w:r w:rsidR="004D1FEB" w:rsidRPr="0039705F">
        <w:rPr>
          <w:i/>
          <w:iCs/>
        </w:rPr>
        <w:t xml:space="preserve">  Regulatory </w:t>
      </w:r>
      <w:proofErr w:type="gramStart"/>
      <w:r w:rsidR="004D1FEB" w:rsidRPr="0039705F">
        <w:rPr>
          <w:i/>
          <w:iCs/>
        </w:rPr>
        <w:t>readiness  ·</w:t>
      </w:r>
      <w:proofErr w:type="gramEnd"/>
      <w:r w:rsidR="004D1FEB" w:rsidRPr="0039705F">
        <w:rPr>
          <w:i/>
          <w:iCs/>
        </w:rPr>
        <w:t xml:space="preserve">  Prioritised action </w:t>
      </w:r>
      <w:proofErr w:type="gramStart"/>
      <w:r w:rsidR="004D1FEB" w:rsidRPr="0039705F">
        <w:rPr>
          <w:i/>
          <w:iCs/>
        </w:rPr>
        <w:t>plan</w:t>
      </w:r>
      <w:r w:rsidR="004D1FEB">
        <w:rPr>
          <w:i/>
          <w:iCs/>
        </w:rPr>
        <w:t xml:space="preserve"> .</w:t>
      </w:r>
      <w:proofErr w:type="gramEnd"/>
      <w:r w:rsidR="004D1FEB">
        <w:rPr>
          <w:i/>
          <w:iCs/>
        </w:rPr>
        <w:t xml:space="preserve">  </w:t>
      </w:r>
      <w:r w:rsidR="004D1FEB" w:rsidRPr="0039705F">
        <w:rPr>
          <w:i/>
          <w:iCs/>
        </w:rPr>
        <w:t xml:space="preserve">UPI &amp; payment gateway </w:t>
      </w:r>
      <w:proofErr w:type="gramStart"/>
      <w:r w:rsidR="004D1FEB" w:rsidRPr="0039705F">
        <w:rPr>
          <w:i/>
          <w:iCs/>
        </w:rPr>
        <w:t>integration  ·</w:t>
      </w:r>
      <w:proofErr w:type="gramEnd"/>
      <w:r w:rsidR="004D1FEB" w:rsidRPr="0039705F">
        <w:rPr>
          <w:i/>
          <w:iCs/>
        </w:rPr>
        <w:t xml:space="preserve">  WhatsApp Business </w:t>
      </w:r>
      <w:proofErr w:type="gramStart"/>
      <w:r w:rsidR="004D1FEB" w:rsidRPr="0039705F">
        <w:rPr>
          <w:i/>
          <w:iCs/>
        </w:rPr>
        <w:t>API  ·</w:t>
      </w:r>
      <w:proofErr w:type="gramEnd"/>
      <w:r w:rsidR="004D1FEB" w:rsidRPr="0039705F">
        <w:rPr>
          <w:i/>
          <w:iCs/>
        </w:rPr>
        <w:t xml:space="preserve">  Aadhaar &amp; </w:t>
      </w:r>
      <w:proofErr w:type="spellStart"/>
      <w:proofErr w:type="gramStart"/>
      <w:r w:rsidR="004D1FEB" w:rsidRPr="0039705F">
        <w:rPr>
          <w:i/>
          <w:iCs/>
        </w:rPr>
        <w:t>eKYC</w:t>
      </w:r>
      <w:proofErr w:type="spellEnd"/>
      <w:r w:rsidR="004D1FEB" w:rsidRPr="0039705F">
        <w:rPr>
          <w:i/>
          <w:iCs/>
        </w:rPr>
        <w:t xml:space="preserve">  ·</w:t>
      </w:r>
      <w:proofErr w:type="gramEnd"/>
      <w:r w:rsidR="004D1FEB" w:rsidRPr="0039705F">
        <w:rPr>
          <w:i/>
          <w:iCs/>
        </w:rPr>
        <w:t xml:space="preserve">   </w:t>
      </w:r>
      <w:proofErr w:type="spellStart"/>
      <w:r w:rsidR="004D1FEB" w:rsidRPr="0039705F">
        <w:rPr>
          <w:i/>
          <w:iCs/>
        </w:rPr>
        <w:t>IndiaStack</w:t>
      </w:r>
      <w:proofErr w:type="spellEnd"/>
      <w:r w:rsidR="004D1FEB" w:rsidRPr="0039705F">
        <w:rPr>
          <w:i/>
          <w:iCs/>
        </w:rPr>
        <w:t xml:space="preserve"> API connectivity</w:t>
      </w:r>
    </w:p>
    <w:p w14:paraId="61D638C1" w14:textId="77777777" w:rsidR="00C35F40" w:rsidRDefault="00C35F40" w:rsidP="00734DEE">
      <w:pPr>
        <w:rPr>
          <w:rFonts w:ascii="Arial" w:eastAsia="Arial" w:hAnsi="Arial" w:cs="Arial"/>
          <w:b/>
          <w:bCs/>
          <w:color w:val="ED7D31" w:themeColor="accent2"/>
          <w:sz w:val="26"/>
          <w:szCs w:val="26"/>
        </w:rPr>
      </w:pPr>
    </w:p>
    <w:p w14:paraId="6326BBA3" w14:textId="03BF6D71" w:rsidR="00734DEE" w:rsidRPr="0039705F" w:rsidRDefault="00734DEE" w:rsidP="00734DEE">
      <w:pPr>
        <w:rPr>
          <w:rFonts w:ascii="Arial" w:eastAsia="Arial" w:hAnsi="Arial" w:cs="Arial"/>
          <w:b/>
          <w:bCs/>
          <w:color w:val="ED7D31" w:themeColor="accent2"/>
          <w:sz w:val="26"/>
          <w:szCs w:val="26"/>
        </w:rPr>
      </w:pPr>
      <w:r w:rsidRPr="0039705F">
        <w:rPr>
          <w:rFonts w:ascii="Arial" w:eastAsia="Arial" w:hAnsi="Arial" w:cs="Arial"/>
          <w:b/>
          <w:bCs/>
          <w:color w:val="ED7D31" w:themeColor="accent2"/>
          <w:sz w:val="26"/>
          <w:szCs w:val="26"/>
        </w:rPr>
        <w:t>Cloud</w:t>
      </w:r>
      <w:r w:rsidR="00C35F40">
        <w:rPr>
          <w:rFonts w:ascii="Arial" w:eastAsia="Arial" w:hAnsi="Arial" w:cs="Arial"/>
          <w:b/>
          <w:bCs/>
          <w:color w:val="ED7D31" w:themeColor="accent2"/>
          <w:sz w:val="26"/>
          <w:szCs w:val="26"/>
        </w:rPr>
        <w:t>, Hosting</w:t>
      </w:r>
      <w:r w:rsidRPr="0039705F">
        <w:rPr>
          <w:rFonts w:ascii="Arial" w:eastAsia="Arial" w:hAnsi="Arial" w:cs="Arial"/>
          <w:b/>
          <w:bCs/>
          <w:color w:val="ED7D31" w:themeColor="accent2"/>
          <w:sz w:val="26"/>
          <w:szCs w:val="26"/>
        </w:rPr>
        <w:t xml:space="preserve"> &amp; Data </w:t>
      </w:r>
      <w:r>
        <w:rPr>
          <w:rFonts w:ascii="Arial" w:eastAsia="Arial" w:hAnsi="Arial" w:cs="Arial"/>
          <w:b/>
          <w:bCs/>
          <w:color w:val="ED7D31" w:themeColor="accent2"/>
          <w:sz w:val="26"/>
          <w:szCs w:val="26"/>
        </w:rPr>
        <w:t xml:space="preserve">Solutions </w:t>
      </w:r>
    </w:p>
    <w:p w14:paraId="3791137E" w14:textId="77777777" w:rsidR="00C35F40" w:rsidRPr="00C35F40" w:rsidRDefault="00C35F40" w:rsidP="00C35F40">
      <w:r w:rsidRPr="00C35F40">
        <w:t>Running your India operations on the right infrastructure is not just a technical decision — it is a commercial and legal one.</w:t>
      </w:r>
    </w:p>
    <w:p w14:paraId="53A5A0AA" w14:textId="473C1762" w:rsidR="00C35F40" w:rsidRPr="00C35F40" w:rsidRDefault="00C35F40" w:rsidP="00C35F40">
      <w:r w:rsidRPr="00C35F40">
        <w:t>We provide end-to-end cloud and hosting services to get your India operations running on the right foundation</w:t>
      </w:r>
      <w:r>
        <w:t>,</w:t>
      </w:r>
      <w:r w:rsidRPr="00C35F40">
        <w:t xml:space="preserve"> from initial setup and migration to ongoing management across AWS, Azure, and GCP, all of which maintain dedicated India regions. Whether you need a managed cloud environment, hosted infrastructure for your India instance, or guidance on the most cost-effective hosting architecture for your category and scale, we handle it.</w:t>
      </w:r>
    </w:p>
    <w:p w14:paraId="14117613" w14:textId="77777777" w:rsidR="00C35F40" w:rsidRPr="00C35F40" w:rsidRDefault="00C35F40" w:rsidP="00C35F40">
      <w:r w:rsidRPr="00C35F40">
        <w:t xml:space="preserve">Beyond infrastructure, India's data protection landscape is evolving rapidly. The Digital Personal Data Protection (DPDP) Act, combined with sector-specific mandates from the RBI (for fintech and payments), IRDAI (for insurance), SEBI (for financial services), and </w:t>
      </w:r>
      <w:proofErr w:type="spellStart"/>
      <w:r w:rsidRPr="00C35F40">
        <w:t>MeitY</w:t>
      </w:r>
      <w:proofErr w:type="spellEnd"/>
      <w:r w:rsidRPr="00C35F40">
        <w:t xml:space="preserve"> (for SaaS platforms), means that many global startups face mandatory data localisation, consent framework requirements, and breach notification obligations before they can legally onboard Indian customers.</w:t>
      </w:r>
    </w:p>
    <w:p w14:paraId="7CEB61FC" w14:textId="149719A4" w:rsidR="00C35F40" w:rsidRPr="00C35F40" w:rsidRDefault="00C35F40" w:rsidP="00C35F40">
      <w:r w:rsidRPr="00C35F40">
        <w:t>We assess your specific compliance exposure based on your product category and customer type, guide your cloud architecture decisions</w:t>
      </w:r>
      <w:r>
        <w:t>,</w:t>
      </w:r>
      <w:r w:rsidRPr="00C35F40">
        <w:t xml:space="preserve"> AWS, Azure, and GCP each have India regions with different compliance characteristics and build the documentation and consent frameworks that regulators and enterprise customers in India will ask for.</w:t>
      </w:r>
    </w:p>
    <w:p w14:paraId="6D1AEB64" w14:textId="77777777" w:rsidR="00C35F40" w:rsidRPr="00C35F40" w:rsidRDefault="00C35F40" w:rsidP="00C35F40">
      <w:r w:rsidRPr="00C35F40">
        <w:t>This is not optional. It is a legal, infrastructural, and operational prerequisite for any serious India market entry.</w:t>
      </w:r>
    </w:p>
    <w:p w14:paraId="7B6131CA" w14:textId="25244A4B" w:rsidR="00734DEE" w:rsidRPr="0039705F" w:rsidRDefault="00734DEE" w:rsidP="00734DEE">
      <w:r w:rsidRPr="0039705F">
        <w:rPr>
          <w:i/>
          <w:iCs/>
        </w:rPr>
        <w:t xml:space="preserve">Focus areas: </w:t>
      </w:r>
      <w:r w:rsidR="007A13D0">
        <w:rPr>
          <w:i/>
          <w:iCs/>
        </w:rPr>
        <w:t xml:space="preserve">Cloud and hosting </w:t>
      </w:r>
      <w:proofErr w:type="gramStart"/>
      <w:r w:rsidR="007A13D0">
        <w:rPr>
          <w:i/>
          <w:iCs/>
        </w:rPr>
        <w:t>services .</w:t>
      </w:r>
      <w:proofErr w:type="gramEnd"/>
      <w:r w:rsidR="007A13D0">
        <w:rPr>
          <w:i/>
          <w:iCs/>
        </w:rPr>
        <w:t xml:space="preserve"> </w:t>
      </w:r>
      <w:r w:rsidRPr="0039705F">
        <w:rPr>
          <w:i/>
          <w:iCs/>
        </w:rPr>
        <w:t xml:space="preserve">DPDP Act </w:t>
      </w:r>
      <w:proofErr w:type="gramStart"/>
      <w:r w:rsidRPr="0039705F">
        <w:rPr>
          <w:i/>
          <w:iCs/>
        </w:rPr>
        <w:t>compliance  ·</w:t>
      </w:r>
      <w:proofErr w:type="gramEnd"/>
      <w:r w:rsidRPr="0039705F">
        <w:rPr>
          <w:i/>
          <w:iCs/>
        </w:rPr>
        <w:t xml:space="preserve">  RBI / IRDAI / SEBI </w:t>
      </w:r>
      <w:proofErr w:type="gramStart"/>
      <w:r w:rsidRPr="0039705F">
        <w:rPr>
          <w:i/>
          <w:iCs/>
        </w:rPr>
        <w:t>requirements  ·</w:t>
      </w:r>
      <w:proofErr w:type="gramEnd"/>
      <w:r w:rsidRPr="0039705F">
        <w:rPr>
          <w:i/>
          <w:iCs/>
        </w:rPr>
        <w:t xml:space="preserve">  India cloud </w:t>
      </w:r>
      <w:proofErr w:type="gramStart"/>
      <w:r w:rsidRPr="0039705F">
        <w:rPr>
          <w:i/>
          <w:iCs/>
        </w:rPr>
        <w:t>architecture  ·</w:t>
      </w:r>
      <w:proofErr w:type="gramEnd"/>
      <w:r w:rsidRPr="0039705F">
        <w:rPr>
          <w:i/>
          <w:iCs/>
        </w:rPr>
        <w:t xml:space="preserve">  Data </w:t>
      </w:r>
      <w:proofErr w:type="gramStart"/>
      <w:r w:rsidRPr="0039705F">
        <w:rPr>
          <w:i/>
          <w:iCs/>
        </w:rPr>
        <w:t>localisation  ·</w:t>
      </w:r>
      <w:proofErr w:type="gramEnd"/>
      <w:r w:rsidRPr="0039705F">
        <w:rPr>
          <w:i/>
          <w:iCs/>
        </w:rPr>
        <w:t xml:space="preserve">  Consent framework design</w:t>
      </w:r>
    </w:p>
    <w:p w14:paraId="0C7B3780" w14:textId="77777777" w:rsidR="004D1FEB" w:rsidRDefault="004D1FEB" w:rsidP="0039705F">
      <w:pPr>
        <w:rPr>
          <w:rFonts w:ascii="Arial" w:eastAsia="Arial" w:hAnsi="Arial" w:cs="Arial"/>
          <w:b/>
          <w:bCs/>
          <w:color w:val="ED7D31" w:themeColor="accent2"/>
          <w:sz w:val="26"/>
          <w:szCs w:val="26"/>
        </w:rPr>
      </w:pPr>
    </w:p>
    <w:p w14:paraId="4514A2EC" w14:textId="2D0A543F" w:rsidR="00734DEE" w:rsidRDefault="00734DEE" w:rsidP="00734DEE">
      <w:pPr>
        <w:rPr>
          <w:rFonts w:ascii="Arial" w:eastAsia="Arial" w:hAnsi="Arial" w:cs="Arial"/>
          <w:b/>
          <w:bCs/>
          <w:color w:val="ED7D31" w:themeColor="accent2"/>
          <w:sz w:val="26"/>
          <w:szCs w:val="26"/>
        </w:rPr>
      </w:pPr>
      <w:r>
        <w:rPr>
          <w:rFonts w:ascii="Arial" w:eastAsia="Arial" w:hAnsi="Arial" w:cs="Arial"/>
          <w:b/>
          <w:bCs/>
          <w:color w:val="ED7D31" w:themeColor="accent2"/>
          <w:sz w:val="26"/>
          <w:szCs w:val="26"/>
        </w:rPr>
        <w:t xml:space="preserve">Telecom </w:t>
      </w:r>
      <w:r w:rsidR="00BB38A9">
        <w:rPr>
          <w:rFonts w:ascii="Arial" w:eastAsia="Arial" w:hAnsi="Arial" w:cs="Arial"/>
          <w:b/>
          <w:bCs/>
          <w:color w:val="ED7D31" w:themeColor="accent2"/>
          <w:sz w:val="26"/>
          <w:szCs w:val="26"/>
        </w:rPr>
        <w:t>&amp;</w:t>
      </w:r>
      <w:r>
        <w:rPr>
          <w:rFonts w:ascii="Arial" w:eastAsia="Arial" w:hAnsi="Arial" w:cs="Arial"/>
          <w:b/>
          <w:bCs/>
          <w:color w:val="ED7D31" w:themeColor="accent2"/>
          <w:sz w:val="26"/>
          <w:szCs w:val="26"/>
        </w:rPr>
        <w:t xml:space="preserve"> Connectivity Solutions </w:t>
      </w:r>
    </w:p>
    <w:p w14:paraId="349B6D65" w14:textId="505F3E89" w:rsidR="00C35F40" w:rsidRPr="00C35F40" w:rsidRDefault="00C35F40" w:rsidP="00C35F40">
      <w:r w:rsidRPr="00C35F40">
        <w:t>Reliable, compliant, and cost-effective connectivity is the backbone of any India operation and the Indian telecom landscape is unlike any other market in the world.</w:t>
      </w:r>
    </w:p>
    <w:p w14:paraId="49C08CC3" w14:textId="4CDEA79E" w:rsidR="00C35F40" w:rsidRPr="00C35F40" w:rsidRDefault="00C35F40" w:rsidP="00C35F40">
      <w:r w:rsidRPr="00C35F40">
        <w:t>We help global startups navigate and procure the full spectrum of enterprise telecom and connectivity solutions in India, through our established relationships with all major licensed operators. Whether you need leased lines and MPLS circuits for your India office, SIP trunking and cloud PBX for your voice infrastructure, SD-WAN for multi-site connectivity across Indian cities, IoT and M2M SIM solutions for connected products, toll-free and virtual numbers for customer-facing operations, or enterprise broadband and last-mile connectivity in Tier 1 and Tier 2 cities</w:t>
      </w:r>
      <w:r>
        <w:t>,</w:t>
      </w:r>
      <w:r w:rsidRPr="00C35F40">
        <w:t xml:space="preserve"> we source, negotiate, and manage it on your behalf.</w:t>
      </w:r>
    </w:p>
    <w:p w14:paraId="7AE50335" w14:textId="14D1462C" w:rsidR="00C35F40" w:rsidRPr="00C35F40" w:rsidRDefault="00C35F40" w:rsidP="00C35F40">
      <w:r w:rsidRPr="00C35F40">
        <w:t>Beyond procurement, we understand the regulatory layer that trips up most global companies. Enterprise telecom services in India require OSP (Other Service Provider) registrations for contact centres, DOT licensing compliance for certain VoIP and data services, and specific interconnect agreements for international traffic. We handle this compliance groundwork alongside your connectivity setup so nothing delays your go-live.</w:t>
      </w:r>
    </w:p>
    <w:p w14:paraId="3EB8F773" w14:textId="4B94A5A7" w:rsidR="00C35F40" w:rsidRPr="00C35F40" w:rsidRDefault="00C35F40" w:rsidP="00C35F40">
      <w:r w:rsidRPr="00C35F40">
        <w:t>We match your specific operational footprint to the right operator, the right technology, and the right commercial structure</w:t>
      </w:r>
      <w:r>
        <w:t>,</w:t>
      </w:r>
      <w:r w:rsidRPr="00C35F40">
        <w:t xml:space="preserve"> so your India team is connected and compliant from Day 1.</w:t>
      </w:r>
    </w:p>
    <w:p w14:paraId="10A1C054" w14:textId="13907C48" w:rsidR="00502678" w:rsidRPr="0039705F" w:rsidRDefault="00502678" w:rsidP="00502678">
      <w:r w:rsidRPr="0039705F">
        <w:rPr>
          <w:i/>
          <w:iCs/>
        </w:rPr>
        <w:t xml:space="preserve">Focus areas: </w:t>
      </w:r>
      <w:r w:rsidRPr="00502678">
        <w:rPr>
          <w:i/>
          <w:iCs/>
        </w:rPr>
        <w:t xml:space="preserve">Fixed Line &amp; Data </w:t>
      </w:r>
      <w:proofErr w:type="gramStart"/>
      <w:r w:rsidRPr="00502678">
        <w:rPr>
          <w:i/>
          <w:iCs/>
        </w:rPr>
        <w:t xml:space="preserve">Connectivity </w:t>
      </w:r>
      <w:r>
        <w:rPr>
          <w:i/>
          <w:iCs/>
        </w:rPr>
        <w:t>.</w:t>
      </w:r>
      <w:proofErr w:type="gramEnd"/>
      <w:r>
        <w:rPr>
          <w:i/>
          <w:iCs/>
        </w:rPr>
        <w:t xml:space="preserve">  </w:t>
      </w:r>
      <w:r w:rsidRPr="00502678">
        <w:rPr>
          <w:i/>
          <w:iCs/>
        </w:rPr>
        <w:t xml:space="preserve">SD-WAN &amp; Multi-Site </w:t>
      </w:r>
      <w:proofErr w:type="gramStart"/>
      <w:r w:rsidRPr="00502678">
        <w:rPr>
          <w:i/>
          <w:iCs/>
        </w:rPr>
        <w:t>Networking</w:t>
      </w:r>
      <w:r>
        <w:rPr>
          <w:i/>
          <w:iCs/>
        </w:rPr>
        <w:t xml:space="preserve"> .</w:t>
      </w:r>
      <w:proofErr w:type="gramEnd"/>
      <w:r>
        <w:rPr>
          <w:i/>
          <w:iCs/>
        </w:rPr>
        <w:t xml:space="preserve"> </w:t>
      </w:r>
      <w:r w:rsidRPr="00502678">
        <w:rPr>
          <w:i/>
          <w:iCs/>
        </w:rPr>
        <w:t xml:space="preserve">Regulatory &amp; Licensing </w:t>
      </w:r>
      <w:proofErr w:type="gramStart"/>
      <w:r w:rsidRPr="00502678">
        <w:rPr>
          <w:i/>
          <w:iCs/>
        </w:rPr>
        <w:t>Compliance</w:t>
      </w:r>
      <w:r>
        <w:rPr>
          <w:i/>
          <w:iCs/>
        </w:rPr>
        <w:t xml:space="preserve"> .</w:t>
      </w:r>
      <w:proofErr w:type="gramEnd"/>
      <w:r>
        <w:rPr>
          <w:i/>
          <w:iCs/>
        </w:rPr>
        <w:t xml:space="preserve"> </w:t>
      </w:r>
      <w:r w:rsidRPr="00502678">
        <w:rPr>
          <w:i/>
          <w:iCs/>
        </w:rPr>
        <w:t xml:space="preserve">Network Security &amp; Managed Services </w:t>
      </w:r>
    </w:p>
    <w:p w14:paraId="5152BEC4" w14:textId="77777777" w:rsidR="00734DEE" w:rsidRPr="0039705F" w:rsidRDefault="00734DEE" w:rsidP="00734DEE">
      <w:pPr>
        <w:rPr>
          <w:rFonts w:ascii="Arial" w:eastAsia="Arial" w:hAnsi="Arial" w:cs="Arial"/>
          <w:b/>
          <w:bCs/>
          <w:color w:val="ED7D31" w:themeColor="accent2"/>
          <w:sz w:val="26"/>
          <w:szCs w:val="26"/>
        </w:rPr>
      </w:pPr>
    </w:p>
    <w:p w14:paraId="1149537D" w14:textId="67276C3A" w:rsidR="00734DEE" w:rsidRDefault="00734DEE" w:rsidP="0039705F">
      <w:pPr>
        <w:rPr>
          <w:rFonts w:ascii="Arial" w:eastAsia="Arial" w:hAnsi="Arial" w:cs="Arial"/>
          <w:b/>
          <w:bCs/>
          <w:color w:val="ED7D31" w:themeColor="accent2"/>
          <w:sz w:val="26"/>
          <w:szCs w:val="26"/>
        </w:rPr>
      </w:pPr>
      <w:r>
        <w:rPr>
          <w:rFonts w:ascii="Arial" w:eastAsia="Arial" w:hAnsi="Arial" w:cs="Arial"/>
          <w:b/>
          <w:bCs/>
          <w:color w:val="ED7D31" w:themeColor="accent2"/>
          <w:sz w:val="26"/>
          <w:szCs w:val="26"/>
        </w:rPr>
        <w:t xml:space="preserve">Cyber Security Products </w:t>
      </w:r>
      <w:r w:rsidR="00BB38A9">
        <w:rPr>
          <w:rFonts w:ascii="Arial" w:eastAsia="Arial" w:hAnsi="Arial" w:cs="Arial"/>
          <w:b/>
          <w:bCs/>
          <w:color w:val="ED7D31" w:themeColor="accent2"/>
          <w:sz w:val="26"/>
          <w:szCs w:val="26"/>
        </w:rPr>
        <w:t>&amp;</w:t>
      </w:r>
      <w:r>
        <w:rPr>
          <w:rFonts w:ascii="Arial" w:eastAsia="Arial" w:hAnsi="Arial" w:cs="Arial"/>
          <w:b/>
          <w:bCs/>
          <w:color w:val="ED7D31" w:themeColor="accent2"/>
          <w:sz w:val="26"/>
          <w:szCs w:val="26"/>
        </w:rPr>
        <w:t xml:space="preserve"> Solutions</w:t>
      </w:r>
    </w:p>
    <w:p w14:paraId="49989DE0" w14:textId="758A4C6E" w:rsidR="0079365D" w:rsidRPr="0079365D" w:rsidRDefault="0079365D" w:rsidP="0079365D">
      <w:r w:rsidRPr="0079365D">
        <w:t>Entering India is not just a market opportunity</w:t>
      </w:r>
      <w:r>
        <w:t>,</w:t>
      </w:r>
      <w:r w:rsidRPr="0079365D">
        <w:t xml:space="preserve"> it is a security responsibility. The moment your product, data, and team have an India presence, your attack surface expands. Indian enterprises, regulators, and large channel partners increasingly demand demonstrable cybersecurity posture as a condition of doing business and global startups are frequently caught underprepared.</w:t>
      </w:r>
    </w:p>
    <w:p w14:paraId="7EED872B" w14:textId="297E9087" w:rsidR="0079365D" w:rsidRPr="0079365D" w:rsidRDefault="0079365D" w:rsidP="0079365D">
      <w:r w:rsidRPr="0079365D">
        <w:t>We help global technology companies build the right cybersecurity foundation for their India operations from selecting and deploying the right security products to ensuring your India environment meets the compliance and audit requirements that Indian enterprise customers and regulators will ask for. Whether you are setting up your first India office, onboarding Indian enterprise clients with stringent vendor security assessments, or building a channel through system integrators who carry specific security certifications</w:t>
      </w:r>
      <w:r>
        <w:t>,</w:t>
      </w:r>
      <w:r w:rsidRPr="0079365D">
        <w:t xml:space="preserve"> we ensure your security architecture is India-ready before it becomes an obstacle to growth.</w:t>
      </w:r>
    </w:p>
    <w:p w14:paraId="796772EE" w14:textId="52B7B0D6" w:rsidR="0079365D" w:rsidRPr="0079365D" w:rsidRDefault="0079365D" w:rsidP="0079365D">
      <w:r w:rsidRPr="0079365D">
        <w:t>We work with leading global and India-specific cybersecurity vendors across every category, and our established relationships with the country's top security system integrators and MSSPs mean you get the right products deployed and managed at the right commercial terms without building that vendor ecosystem from scratch yourself.</w:t>
      </w:r>
    </w:p>
    <w:p w14:paraId="72B05CCA" w14:textId="49E24795" w:rsidR="00734DEE" w:rsidRDefault="00996EB7" w:rsidP="00734DEE">
      <w:pPr>
        <w:rPr>
          <w:i/>
          <w:iCs/>
        </w:rPr>
      </w:pPr>
      <w:r w:rsidRPr="0039705F">
        <w:rPr>
          <w:i/>
          <w:iCs/>
        </w:rPr>
        <w:t xml:space="preserve">Focus areas: </w:t>
      </w:r>
      <w:r w:rsidRPr="00996EB7">
        <w:rPr>
          <w:i/>
          <w:iCs/>
        </w:rPr>
        <w:t xml:space="preserve">Endpoint Detection &amp; </w:t>
      </w:r>
      <w:proofErr w:type="gramStart"/>
      <w:r w:rsidRPr="00996EB7">
        <w:rPr>
          <w:i/>
          <w:iCs/>
        </w:rPr>
        <w:t>Response</w:t>
      </w:r>
      <w:r w:rsidRPr="00502678">
        <w:rPr>
          <w:i/>
          <w:iCs/>
        </w:rPr>
        <w:t xml:space="preserve"> </w:t>
      </w:r>
      <w:r>
        <w:rPr>
          <w:i/>
          <w:iCs/>
        </w:rPr>
        <w:t>.</w:t>
      </w:r>
      <w:proofErr w:type="gramEnd"/>
      <w:r>
        <w:rPr>
          <w:i/>
          <w:iCs/>
        </w:rPr>
        <w:t xml:space="preserve"> </w:t>
      </w:r>
      <w:r w:rsidRPr="00996EB7">
        <w:rPr>
          <w:i/>
          <w:iCs/>
        </w:rPr>
        <w:t xml:space="preserve">Identity &amp; Access </w:t>
      </w:r>
      <w:proofErr w:type="gramStart"/>
      <w:r w:rsidRPr="00996EB7">
        <w:rPr>
          <w:i/>
          <w:iCs/>
        </w:rPr>
        <w:t>Management</w:t>
      </w:r>
      <w:r>
        <w:rPr>
          <w:i/>
          <w:iCs/>
        </w:rPr>
        <w:t xml:space="preserve"> .</w:t>
      </w:r>
      <w:proofErr w:type="gramEnd"/>
      <w:r>
        <w:rPr>
          <w:i/>
          <w:iCs/>
        </w:rPr>
        <w:t xml:space="preserve"> </w:t>
      </w:r>
      <w:r w:rsidRPr="00996EB7">
        <w:rPr>
          <w:i/>
          <w:iCs/>
        </w:rPr>
        <w:t xml:space="preserve">Email &amp; Collaboration </w:t>
      </w:r>
      <w:proofErr w:type="gramStart"/>
      <w:r w:rsidRPr="00996EB7">
        <w:rPr>
          <w:i/>
          <w:iCs/>
        </w:rPr>
        <w:t>Security .</w:t>
      </w:r>
      <w:proofErr w:type="gramEnd"/>
      <w:r w:rsidRPr="00996EB7">
        <w:rPr>
          <w:i/>
          <w:iCs/>
        </w:rPr>
        <w:t xml:space="preserve"> Compliance &amp; Audit </w:t>
      </w:r>
      <w:proofErr w:type="gramStart"/>
      <w:r w:rsidRPr="00996EB7">
        <w:rPr>
          <w:i/>
          <w:iCs/>
        </w:rPr>
        <w:t>Readiness</w:t>
      </w:r>
      <w:r>
        <w:rPr>
          <w:i/>
          <w:iCs/>
        </w:rPr>
        <w:t xml:space="preserve"> .</w:t>
      </w:r>
      <w:proofErr w:type="gramEnd"/>
      <w:r>
        <w:rPr>
          <w:i/>
          <w:iCs/>
        </w:rPr>
        <w:t xml:space="preserve"> </w:t>
      </w:r>
      <w:r w:rsidRPr="00996EB7">
        <w:rPr>
          <w:i/>
          <w:iCs/>
        </w:rPr>
        <w:t>Data Loss Prevention (DLP)</w:t>
      </w:r>
    </w:p>
    <w:p w14:paraId="33BE3C00" w14:textId="77777777" w:rsidR="00996EB7" w:rsidRPr="00996EB7" w:rsidRDefault="00996EB7" w:rsidP="00734DEE">
      <w:pPr>
        <w:rPr>
          <w:i/>
          <w:iCs/>
        </w:rPr>
      </w:pPr>
    </w:p>
    <w:p w14:paraId="762FDB3B" w14:textId="6E6D5059" w:rsidR="00734DEE" w:rsidRPr="00CE725D" w:rsidRDefault="00734DEE" w:rsidP="00734DEE">
      <w:pPr>
        <w:rPr>
          <w:rFonts w:ascii="Arial" w:eastAsia="Arial" w:hAnsi="Arial" w:cs="Arial"/>
          <w:b/>
          <w:bCs/>
          <w:color w:val="ED7D31" w:themeColor="accent2"/>
          <w:sz w:val="26"/>
          <w:szCs w:val="26"/>
        </w:rPr>
      </w:pPr>
      <w:r w:rsidRPr="00CE725D">
        <w:rPr>
          <w:rFonts w:ascii="Arial" w:eastAsia="Arial" w:hAnsi="Arial" w:cs="Arial"/>
          <w:b/>
          <w:bCs/>
          <w:color w:val="ED7D31" w:themeColor="accent2"/>
          <w:sz w:val="26"/>
          <w:szCs w:val="26"/>
        </w:rPr>
        <w:lastRenderedPageBreak/>
        <w:t>Process Automation for Operations</w:t>
      </w:r>
    </w:p>
    <w:p w14:paraId="24FA56E7" w14:textId="13FA7410" w:rsidR="00734DEE" w:rsidRPr="0039705F" w:rsidRDefault="00734DEE" w:rsidP="00734DEE">
      <w:r w:rsidRPr="0039705F">
        <w:t>As your India operation scales from 0 to 100 channel partners and 1,000 customers, manual processes that worked at the start become the biggest bottleneck to growth. We implement automation for the operational workflows that matter most in an India context: partner onboarding and KYC, GST-compliant invoicing and reconciliation, distributor order management, customer support routing across WhatsApp and email, and performance reporting for your channel. We also set up real-time dashboards that give your global headquarters visibility into India pipeline, revenue, and partner performance because your board will ask, and the answer needs to be instant, not a two-day export from a spreadsheet.</w:t>
      </w:r>
    </w:p>
    <w:p w14:paraId="32E4A81F" w14:textId="77777777" w:rsidR="00734DEE" w:rsidRPr="0039705F" w:rsidRDefault="00734DEE" w:rsidP="00734DEE">
      <w:r w:rsidRPr="0039705F">
        <w:rPr>
          <w:i/>
          <w:iCs/>
        </w:rPr>
        <w:t xml:space="preserve">Focus areas: Partner onboarding </w:t>
      </w:r>
      <w:proofErr w:type="gramStart"/>
      <w:r w:rsidRPr="0039705F">
        <w:rPr>
          <w:i/>
          <w:iCs/>
        </w:rPr>
        <w:t>automation  ·</w:t>
      </w:r>
      <w:proofErr w:type="gramEnd"/>
      <w:r w:rsidRPr="0039705F">
        <w:rPr>
          <w:i/>
          <w:iCs/>
        </w:rPr>
        <w:t xml:space="preserve">  GST-compliant </w:t>
      </w:r>
      <w:proofErr w:type="gramStart"/>
      <w:r w:rsidRPr="0039705F">
        <w:rPr>
          <w:i/>
          <w:iCs/>
        </w:rPr>
        <w:t>invoicing  ·</w:t>
      </w:r>
      <w:proofErr w:type="gramEnd"/>
      <w:r w:rsidRPr="0039705F">
        <w:rPr>
          <w:i/>
          <w:iCs/>
        </w:rPr>
        <w:t xml:space="preserve">  Distributor order </w:t>
      </w:r>
      <w:proofErr w:type="gramStart"/>
      <w:r w:rsidRPr="0039705F">
        <w:rPr>
          <w:i/>
          <w:iCs/>
        </w:rPr>
        <w:t>management  ·</w:t>
      </w:r>
      <w:proofErr w:type="gramEnd"/>
      <w:r w:rsidRPr="0039705F">
        <w:rPr>
          <w:i/>
          <w:iCs/>
        </w:rPr>
        <w:t xml:space="preserve">  Support </w:t>
      </w:r>
      <w:proofErr w:type="gramStart"/>
      <w:r w:rsidRPr="0039705F">
        <w:rPr>
          <w:i/>
          <w:iCs/>
        </w:rPr>
        <w:t>routing  ·</w:t>
      </w:r>
      <w:proofErr w:type="gramEnd"/>
      <w:r w:rsidRPr="0039705F">
        <w:rPr>
          <w:i/>
          <w:iCs/>
        </w:rPr>
        <w:t xml:space="preserve">  HQ performance dashboards</w:t>
      </w:r>
    </w:p>
    <w:p w14:paraId="09ED7861" w14:textId="77777777" w:rsidR="00734DEE" w:rsidRDefault="00734DEE" w:rsidP="0039705F">
      <w:pPr>
        <w:rPr>
          <w:rFonts w:ascii="Arial" w:eastAsia="Arial" w:hAnsi="Arial" w:cs="Arial"/>
          <w:b/>
          <w:bCs/>
          <w:color w:val="ED7D31" w:themeColor="accent2"/>
          <w:sz w:val="26"/>
          <w:szCs w:val="26"/>
        </w:rPr>
      </w:pPr>
    </w:p>
    <w:p w14:paraId="563CF640" w14:textId="6BBC27DC" w:rsidR="0039705F" w:rsidRPr="0039705F" w:rsidRDefault="0039705F" w:rsidP="0039705F">
      <w:pPr>
        <w:rPr>
          <w:rFonts w:ascii="Arial" w:eastAsia="Arial" w:hAnsi="Arial" w:cs="Arial"/>
          <w:b/>
          <w:bCs/>
          <w:color w:val="ED7D31" w:themeColor="accent2"/>
          <w:sz w:val="26"/>
          <w:szCs w:val="26"/>
        </w:rPr>
      </w:pPr>
      <w:r w:rsidRPr="0039705F">
        <w:rPr>
          <w:rFonts w:ascii="Arial" w:eastAsia="Arial" w:hAnsi="Arial" w:cs="Arial"/>
          <w:b/>
          <w:bCs/>
          <w:color w:val="ED7D31" w:themeColor="accent2"/>
          <w:sz w:val="26"/>
          <w:szCs w:val="26"/>
        </w:rPr>
        <w:t>CRM &amp; Sales Operations Setup</w:t>
      </w:r>
    </w:p>
    <w:p w14:paraId="7BBFDB73" w14:textId="0D52638F" w:rsidR="0039705F" w:rsidRPr="0039705F" w:rsidRDefault="0039705F" w:rsidP="0039705F">
      <w:r w:rsidRPr="0039705F">
        <w:t>Your sales team in India</w:t>
      </w:r>
      <w:r w:rsidR="00913C96">
        <w:t>,</w:t>
      </w:r>
      <w:r w:rsidRPr="0039705F">
        <w:t xml:space="preserve"> whether internal hires or channel </w:t>
      </w:r>
      <w:proofErr w:type="gramStart"/>
      <w:r w:rsidRPr="0039705F">
        <w:t>partners</w:t>
      </w:r>
      <w:r w:rsidR="00913C96">
        <w:t>,</w:t>
      </w:r>
      <w:r w:rsidRPr="0039705F">
        <w:t xml:space="preserve">  needs</w:t>
      </w:r>
      <w:proofErr w:type="gramEnd"/>
      <w:r w:rsidRPr="0039705F">
        <w:t xml:space="preserve"> a CRM configured for India's multi-tier sales motion. Most global CRM deployments fail in India because they're set up for direct B2B sales: one salesperson, one prospect, one pipeline. India's channel-driven model requires tracking relationships across distributors, sub-distributors, resellers, and end customers simultaneously, with visibility at every tier. We implement and configure CRM systems built for this structure with partner pipeline tracking, distributor performance dashboards, lead routing for multi-city coverage, and reporting formats that give your global HQ the visibility they need without overwhelming your India team.</w:t>
      </w:r>
    </w:p>
    <w:p w14:paraId="0A52C1B1" w14:textId="77777777" w:rsidR="0039705F" w:rsidRPr="0039705F" w:rsidRDefault="0039705F" w:rsidP="0039705F">
      <w:r w:rsidRPr="0039705F">
        <w:rPr>
          <w:i/>
          <w:iCs/>
        </w:rPr>
        <w:t xml:space="preserve">Focus areas: Channel pipeline </w:t>
      </w:r>
      <w:proofErr w:type="gramStart"/>
      <w:r w:rsidRPr="0039705F">
        <w:rPr>
          <w:i/>
          <w:iCs/>
        </w:rPr>
        <w:t>configuration  ·</w:t>
      </w:r>
      <w:proofErr w:type="gramEnd"/>
      <w:r w:rsidRPr="0039705F">
        <w:rPr>
          <w:i/>
          <w:iCs/>
        </w:rPr>
        <w:t xml:space="preserve">  Distributor </w:t>
      </w:r>
      <w:proofErr w:type="gramStart"/>
      <w:r w:rsidRPr="0039705F">
        <w:rPr>
          <w:i/>
          <w:iCs/>
        </w:rPr>
        <w:t>tracking  ·</w:t>
      </w:r>
      <w:proofErr w:type="gramEnd"/>
      <w:r w:rsidRPr="0039705F">
        <w:rPr>
          <w:i/>
          <w:iCs/>
        </w:rPr>
        <w:t xml:space="preserve">  </w:t>
      </w:r>
      <w:proofErr w:type="gramStart"/>
      <w:r w:rsidRPr="0039705F">
        <w:rPr>
          <w:i/>
          <w:iCs/>
        </w:rPr>
        <w:t>Multi-city</w:t>
      </w:r>
      <w:proofErr w:type="gramEnd"/>
      <w:r w:rsidRPr="0039705F">
        <w:rPr>
          <w:i/>
          <w:iCs/>
        </w:rPr>
        <w:t xml:space="preserve"> lead </w:t>
      </w:r>
      <w:proofErr w:type="gramStart"/>
      <w:r w:rsidRPr="0039705F">
        <w:rPr>
          <w:i/>
          <w:iCs/>
        </w:rPr>
        <w:t>routing  ·</w:t>
      </w:r>
      <w:proofErr w:type="gramEnd"/>
      <w:r w:rsidRPr="0039705F">
        <w:rPr>
          <w:i/>
          <w:iCs/>
        </w:rPr>
        <w:t xml:space="preserve">  Partner </w:t>
      </w:r>
      <w:proofErr w:type="gramStart"/>
      <w:r w:rsidRPr="0039705F">
        <w:rPr>
          <w:i/>
          <w:iCs/>
        </w:rPr>
        <w:t>dashboards  ·</w:t>
      </w:r>
      <w:proofErr w:type="gramEnd"/>
      <w:r w:rsidRPr="0039705F">
        <w:rPr>
          <w:i/>
          <w:iCs/>
        </w:rPr>
        <w:t xml:space="preserve">  HQ reporting integration</w:t>
      </w:r>
    </w:p>
    <w:p w14:paraId="685E16B3" w14:textId="77777777" w:rsidR="00734DEE" w:rsidRDefault="00734DEE" w:rsidP="0039705F">
      <w:pPr>
        <w:rPr>
          <w:rFonts w:ascii="Arial" w:eastAsia="Arial" w:hAnsi="Arial" w:cs="Arial"/>
          <w:b/>
          <w:bCs/>
          <w:color w:val="ED7D31" w:themeColor="accent2"/>
          <w:sz w:val="26"/>
          <w:szCs w:val="26"/>
        </w:rPr>
      </w:pPr>
    </w:p>
    <w:sectPr w:rsidR="00734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ADE"/>
    <w:rsid w:val="0039705F"/>
    <w:rsid w:val="003C7B93"/>
    <w:rsid w:val="004D1FEB"/>
    <w:rsid w:val="00502678"/>
    <w:rsid w:val="005A4809"/>
    <w:rsid w:val="00734DEE"/>
    <w:rsid w:val="0079365D"/>
    <w:rsid w:val="007A13D0"/>
    <w:rsid w:val="00913C96"/>
    <w:rsid w:val="00996EB7"/>
    <w:rsid w:val="00BB38A9"/>
    <w:rsid w:val="00C35F40"/>
    <w:rsid w:val="00CE725D"/>
    <w:rsid w:val="00D531CC"/>
    <w:rsid w:val="00DB7ADE"/>
    <w:rsid w:val="00E20762"/>
    <w:rsid w:val="00E8694B"/>
    <w:rsid w:val="00F92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A851"/>
  <w15:chartTrackingRefBased/>
  <w15:docId w15:val="{BC57F69F-BF41-4175-8BA2-197719291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ADE"/>
    <w:rPr>
      <w:rFonts w:eastAsiaTheme="majorEastAsia" w:cstheme="majorBidi"/>
      <w:color w:val="272727" w:themeColor="text1" w:themeTint="D8"/>
    </w:rPr>
  </w:style>
  <w:style w:type="paragraph" w:styleId="Title">
    <w:name w:val="Title"/>
    <w:basedOn w:val="Normal"/>
    <w:next w:val="Normal"/>
    <w:link w:val="TitleChar"/>
    <w:uiPriority w:val="10"/>
    <w:qFormat/>
    <w:rsid w:val="00DB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ADE"/>
    <w:pPr>
      <w:spacing w:before="160"/>
      <w:jc w:val="center"/>
    </w:pPr>
    <w:rPr>
      <w:i/>
      <w:iCs/>
      <w:color w:val="404040" w:themeColor="text1" w:themeTint="BF"/>
    </w:rPr>
  </w:style>
  <w:style w:type="character" w:customStyle="1" w:styleId="QuoteChar">
    <w:name w:val="Quote Char"/>
    <w:basedOn w:val="DefaultParagraphFont"/>
    <w:link w:val="Quote"/>
    <w:uiPriority w:val="29"/>
    <w:rsid w:val="00DB7ADE"/>
    <w:rPr>
      <w:i/>
      <w:iCs/>
      <w:color w:val="404040" w:themeColor="text1" w:themeTint="BF"/>
    </w:rPr>
  </w:style>
  <w:style w:type="paragraph" w:styleId="ListParagraph">
    <w:name w:val="List Paragraph"/>
    <w:basedOn w:val="Normal"/>
    <w:uiPriority w:val="34"/>
    <w:qFormat/>
    <w:rsid w:val="00DB7ADE"/>
    <w:pPr>
      <w:ind w:left="720"/>
      <w:contextualSpacing/>
    </w:pPr>
  </w:style>
  <w:style w:type="character" w:styleId="IntenseEmphasis">
    <w:name w:val="Intense Emphasis"/>
    <w:basedOn w:val="DefaultParagraphFont"/>
    <w:uiPriority w:val="21"/>
    <w:qFormat/>
    <w:rsid w:val="00DB7ADE"/>
    <w:rPr>
      <w:i/>
      <w:iCs/>
      <w:color w:val="2F5496" w:themeColor="accent1" w:themeShade="BF"/>
    </w:rPr>
  </w:style>
  <w:style w:type="paragraph" w:styleId="IntenseQuote">
    <w:name w:val="Intense Quote"/>
    <w:basedOn w:val="Normal"/>
    <w:next w:val="Normal"/>
    <w:link w:val="IntenseQuoteChar"/>
    <w:uiPriority w:val="30"/>
    <w:qFormat/>
    <w:rsid w:val="00DB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ADE"/>
    <w:rPr>
      <w:i/>
      <w:iCs/>
      <w:color w:val="2F5496" w:themeColor="accent1" w:themeShade="BF"/>
    </w:rPr>
  </w:style>
  <w:style w:type="character" w:styleId="IntenseReference">
    <w:name w:val="Intense Reference"/>
    <w:basedOn w:val="DefaultParagraphFont"/>
    <w:uiPriority w:val="32"/>
    <w:qFormat/>
    <w:rsid w:val="00DB7A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Joyjeet Bose</dc:creator>
  <cp:keywords/>
  <dc:description/>
  <cp:lastModifiedBy>Joyjeet Bose</cp:lastModifiedBy>
  <cp:revision>13</cp:revision>
  <dcterms:created xsi:type="dcterms:W3CDTF">2026-05-07T09:57:00Z</dcterms:created>
  <dcterms:modified xsi:type="dcterms:W3CDTF">2026-06-07T17:58:00Z</dcterms:modified>
</cp:coreProperties>
</file>