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0"/>
        </w:rPr>
        <w:t xml:space="preserve">Ref: </w:t>
      </w:r>
      <w:r>
        <w:rPr>
          <w:rFonts w:ascii="Arial" w:hAnsi="Arial"/>
          <w:sz w:val="20"/>
        </w:rPr>
        <w:t>{{outward_reference}}</w:t>
      </w:r>
    </w:p>
    <w:p>
      <w:r>
        <w:rPr>
          <w:rFonts w:ascii="Arial" w:hAnsi="Arial"/>
          <w:b/>
          <w:sz w:val="20"/>
        </w:rPr>
        <w:t xml:space="preserve">Date: </w:t>
      </w:r>
      <w:r>
        <w:rPr>
          <w:rFonts w:ascii="Arial" w:hAnsi="Arial"/>
          <w:sz w:val="20"/>
        </w:rPr>
        <w:t>{{date}}</w:t>
      </w:r>
    </w:p>
    <w:p>
      <w:r>
        <w:rPr>
          <w:rFonts w:ascii="Arial" w:hAnsi="Arial"/>
          <w:b/>
          <w:sz w:val="22"/>
        </w:rPr>
        <w:t>To,</w:t>
      </w:r>
    </w:p>
    <w:p>
      <w:r>
        <w:rPr>
          <w:rFonts w:ascii="Arial" w:hAnsi="Arial"/>
          <w:sz w:val="22"/>
        </w:rPr>
        <w:t>{{to}}</w:t>
      </w:r>
    </w:p>
    <w:p>
      <w:r>
        <w:rPr>
          <w:rFonts w:ascii="Arial" w:hAnsi="Arial"/>
          <w:b/>
          <w:sz w:val="22"/>
          <w:u w:val="single"/>
        </w:rPr>
        <w:t xml:space="preserve">Sub: </w:t>
      </w:r>
      <w:r>
        <w:rPr>
          <w:rFonts w:ascii="Arial" w:hAnsi="Arial"/>
          <w:sz w:val="22"/>
          <w:u w:val="single"/>
        </w:rPr>
        <w:t>{{subject}}</w:t>
      </w:r>
    </w:p>
    <w:p>
      <w:r>
        <w:rPr>
          <w:rFonts w:ascii="Arial" w:hAnsi="Arial"/>
          <w:sz w:val="22"/>
        </w:rPr>
        <w:t>Sir / Madam,</w:t>
      </w:r>
    </w:p>
    <w:p>
      <w:r>
        <w:rPr>
          <w:rFonts w:ascii="Arial" w:hAnsi="Arial"/>
          <w:color w:val="969696"/>
          <w:sz w:val="22"/>
        </w:rPr>
        <w:t>{{body}}</w:t>
      </w:r>
    </w:p>
    <w:p>
      <w:r>
        <w:rPr>
          <w:rFonts w:ascii="Arial" w:hAnsi="Arial"/>
          <w:b/>
          <w:sz w:val="20"/>
        </w:rPr>
        <w:t xml:space="preserve">CC: </w:t>
      </w:r>
      <w:r>
        <w:rPr>
          <w:rFonts w:ascii="Arial" w:hAnsi="Arial"/>
          <w:sz w:val="20"/>
        </w:rPr>
        <w:t>{{cc}}</w:t>
      </w:r>
    </w:p>
    <w:p>
      <w:pPr>
        <w:jc w:val="right"/>
      </w:pPr>
      <w:r>
        <w:rPr>
          <w:rFonts w:ascii="Arial" w:hAnsi="Arial"/>
          <w:sz w:val="22"/>
        </w:rPr>
        <w:t>Yours faithfully,</w:t>
      </w:r>
    </w:p>
    <w:p>
      <w:pPr>
        <w:jc w:val="right"/>
      </w:pPr>
      <w:r>
        <w:rPr>
          <w:rFonts w:ascii="Arial" w:hAnsi="Arial"/>
          <w:b/>
          <w:sz w:val="22"/>
        </w:rPr>
        <w:t>{{prepared_by}}</w:t>
      </w:r>
    </w:p>
    <w:p>
      <w:pPr>
        <w:jc w:val="right"/>
      </w:pPr>
      <w:r>
        <w:rPr>
          <w:rFonts w:ascii="Arial" w:hAnsi="Arial"/>
          <w:sz w:val="20"/>
        </w:rPr>
        <w:t>For General Manager</w:t>
      </w:r>
    </w:p>
    <w:p>
      <w:pPr>
        <w:jc w:val="right"/>
      </w:pPr>
      <w:r>
        <w:rPr>
          <w:rFonts w:ascii="Arial" w:hAnsi="Arial"/>
          <w:sz w:val="20"/>
        </w:rPr>
        <w:t>HAL, AURDC Nashik</w:t>
      </w:r>
    </w:p>
    <w:p>
      <w:r>
        <w:rPr>
          <w:rFonts w:ascii="Arial" w:hAnsi="Arial"/>
          <w:b/>
          <w:color w:val="646464"/>
          <w:sz w:val="18"/>
        </w:rPr>
        <w:t xml:space="preserve">Remarks: </w:t>
      </w:r>
      <w:r>
        <w:rPr>
          <w:rFonts w:ascii="Arial" w:hAnsi="Arial"/>
          <w:color w:val="646464"/>
          <w:sz w:val="18"/>
        </w:rPr>
        <w:t>{{remarks}}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3366"/>
        <w:sz w:val="14"/>
      </w:rPr>
      <w:t>━━━━━━━━━━━━━━━━━━━━━━━━━━━━━━━━━━━━━━━━━━━━━━━━━━━━━━━━━━━━</w:t>
    </w:r>
    <w:r>
      <w:br/>
    </w:r>
    <w:r>
      <w:rPr>
        <w:rFonts w:ascii="Arial" w:hAnsi="Arial"/>
        <w:color w:val="787878"/>
        <w:sz w:val="14"/>
      </w:rPr>
      <w:t>HAL AURDC, Ojhar Township, Nashik — 422 207, Maharashtra, India  |  Phone: 0253-2384000  |  www.hal-india.co.in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731520" cy="7315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al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731520"/>
                  </a:xfrm>
                  <a:prstGeom prst="rect"/>
                </pic:spPr>
              </pic:pic>
            </a:graphicData>
          </a:graphic>
        </wp:inline>
      </w:drawing>
    </w:r>
    <w:r>
      <w:br/>
    </w:r>
    <w:r>
      <w:rPr>
        <w:rFonts w:ascii="Arial" w:hAnsi="Arial"/>
        <w:b/>
        <w:color w:val="003366"/>
        <w:sz w:val="32"/>
      </w:rPr>
      <w:t>HINDUSTAN AERONAUTICS LIMITED</w:t>
    </w:r>
    <w:r>
      <w:br/>
    </w:r>
    <w:r>
      <w:rPr>
        <w:rFonts w:ascii="Arial" w:hAnsi="Arial"/>
        <w:color w:val="505050"/>
        <w:sz w:val="20"/>
      </w:rPr>
      <w:t>Aircraft Research &amp; Design Centre, Nashik Division</w:t>
    </w:r>
    <w:r>
      <w:br/>
    </w:r>
    <w:r>
      <w:rPr>
        <w:color w:val="003366"/>
        <w:sz w:val="16"/>
      </w:rPr>
      <w:t>━━━━━━━━━━━━━━━━━━━━━━━━━━━━━━━━━━━━━━━━━━━━━━━━━━━━━━━━━━━━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