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  <w:gridCol w:w="4320"/>
      </w:tblGrid>
      <w:tr>
        <w:tc>
          <w:tcPr>
            <w:tcW w:type="dxa" w:w="7625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PSK" w:hAnsi="TH Sarabun PSK"/>
                <w:b/>
                <w:sz w:val="36"/>
              </w:rPr>
              <w:t>ใบติดตามใบส่งซ่อม</w:t>
            </w:r>
          </w:p>
        </w:tc>
        <w:tc>
          <w:tcPr>
            <w:tcW w:type="dxa" w:w="7625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H Sarabun PSK" w:hAnsi="TH Sarabun PSK"/>
                <w:b/>
                <w:sz w:val="26"/>
              </w:rPr>
              <w:t>ทบ. ๔๐๐ - ๐๗๑</w:t>
            </w:r>
          </w:p>
        </w:tc>
      </w:tr>
      <w:tr>
        <w:tc>
          <w:tcPr>
            <w:tcW w:type="dxa" w:w="7625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7625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H Sarabun PSK" w:hAnsi="TH Sarabun PSK"/>
                <w:sz w:val="24"/>
              </w:rPr>
              <w:t>แบบ  ก. การเบิกเกิน  ๔๕ - ๙๐  วัน</w:t>
            </w:r>
          </w:p>
        </w:tc>
      </w:tr>
    </w:tbl>
    <w:p>
      <w:pPr>
        <w:spacing w:before="40" w:after="20" w:line="276" w:lineRule="auto"/>
        <w:jc w:val="left"/>
      </w:pPr>
      <w:r>
        <w:rPr>
          <w:rFonts w:ascii="TH Sarabun PSK" w:hAnsi="TH Sarabun PSK"/>
          <w:b w:val="0"/>
          <w:sz w:val="24"/>
        </w:rPr>
        <w:t>ที่…………………………………………….</w:t>
      </w:r>
    </w:p>
    <w:p>
      <w:pPr>
        <w:spacing w:before="20" w:after="20" w:line="276" w:lineRule="auto"/>
        <w:jc w:val="left"/>
      </w:pPr>
      <w:r>
        <w:rPr>
          <w:rFonts w:ascii="TH Sarabun PSK" w:hAnsi="TH Sarabun PSK"/>
          <w:b w:val="0"/>
          <w:sz w:val="24"/>
        </w:rPr>
        <w:t>เรื่อง      ขอทราบผลการเบิกส่งซ่อม  สป.</w:t>
      </w:r>
    </w:p>
    <w:p>
      <w:pPr>
        <w:spacing w:before="20" w:after="20" w:line="276" w:lineRule="auto"/>
        <w:jc w:val="left"/>
      </w:pPr>
      <w:r>
        <w:rPr>
          <w:rFonts w:ascii="TH Sarabun PSK" w:hAnsi="TH Sarabun PSK"/>
          <w:b/>
          <w:sz w:val="24"/>
        </w:rPr>
        <w:t xml:space="preserve">ถึง    </w:t>
      </w:r>
      <w:r>
        <w:rPr>
          <w:rFonts w:ascii="TH Sarabun PSK" w:hAnsi="TH Sarabun PSK"/>
          <w:sz w:val="24"/>
        </w:rPr>
        <w:t>ป.๔ พัน.๔</w:t>
      </w:r>
    </w:p>
    <w:p>
      <w:pPr>
        <w:spacing w:before="20" w:after="40" w:line="276" w:lineRule="auto"/>
        <w:jc w:val="left"/>
      </w:pPr>
      <w:r>
        <w:rPr>
          <w:rFonts w:ascii="TH Sarabun PSK" w:hAnsi="TH Sarabun PSK"/>
          <w:b/>
          <w:sz w:val="24"/>
        </w:rPr>
        <w:t xml:space="preserve">จาก  </w:t>
      </w:r>
      <w:r>
        <w:rPr>
          <w:rFonts w:ascii="TH Sarabun PSK" w:hAnsi="TH Sarabun PSK"/>
          <w:sz w:val="24"/>
        </w:rPr>
        <w:t>ป.๔ พัน.๔ ร้อย.๒</w:t>
      </w:r>
    </w:p>
    <w:p>
      <w:pPr>
        <w:spacing w:before="40" w:after="80" w:line="276" w:lineRule="auto"/>
        <w:jc w:val="left"/>
      </w:pPr>
      <w:r>
        <w:rPr>
          <w:rFonts w:ascii="TH Sarabun PSK" w:hAnsi="TH Sarabun PSK"/>
          <w:b w:val="0"/>
          <w:sz w:val="25"/>
        </w:rPr>
        <w:t xml:space="preserve">        กรุณาดำเนินการตรวจสอบใบส่งซ่อมข้างล่างนี้   ซึ่งหน่วยได้ส่งใบส่งซ่อมไว้เรียบร้อยแล้ว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c>
          <w:tcPr>
            <w:tcW w:type="dxa" w:w="7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b/>
                <w:sz w:val="23"/>
              </w:rPr>
              <w:t>ลำดับ</w:t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b/>
                <w:sz w:val="23"/>
              </w:rPr>
              <w:t>รายการ สป.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b/>
                <w:sz w:val="23"/>
              </w:rPr>
              <w:t>หมายเลข สป.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b/>
                <w:sz w:val="23"/>
              </w:rPr>
              <w:t>ที่ใบส่งซ่อม ที่ทะเบียนหน่วย</w:t>
              <w:br/>
              <w:t>จ่าย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b/>
                <w:sz w:val="23"/>
              </w:rPr>
              <w:t>วันที่ส่งหรือวางใบส่งซ่อม</w:t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b/>
                <w:sz w:val="23"/>
              </w:rPr>
              <w:t>หมายเหตุ  (บันทึกโดยหน่วยจ่าย)</w:t>
            </w:r>
          </w:p>
        </w:tc>
      </w:tr>
      <w:tr>
        <w:tc>
          <w:tcPr>
            <w:tcW w:type="dxa" w:w="7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sz w:val="23"/>
              </w:rPr>
              <w:t>๑.</w:t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PSK" w:hAnsi="TH Sarabun PSK"/>
                <w:sz w:val="23"/>
              </w:rPr>
              <w:t>ปบค.๙๕ ขนาด ๑๐๕ มม.</w:t>
              <w:br/>
              <w:t>เอ็ม.๑๐๑ เอ.๑ ปรับปรุง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sz w:val="23"/>
              </w:rPr>
              <w:t>๒๔๐๘๐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sz w:val="23"/>
              </w:rPr>
              <w:t>๐๑ / ๖๔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sz w:val="23"/>
              </w:rPr>
              <w:t>๖ พ.ย. ๖๓</w:t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32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H Sarabun PSK" w:hAnsi="TH Sarabun PSK"/>
                <w:sz w:val="23"/>
              </w:rPr>
            </w:r>
          </w:p>
        </w:tc>
      </w:tr>
    </w:tbl>
    <w:p>
      <w:pPr>
        <w:spacing w:before="0" w:after="80" w:line="276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7488"/>
      </w:tblGrid>
      <w:tr>
        <w:tc>
          <w:tcPr>
            <w:tcW w:type="dxa" w:w="7625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/>
          <w:p>
            <w:pPr>
              <w:tabs>
                <w:tab w:pos="2880" w:val="right"/>
              </w:tabs>
              <w:spacing w:before="0" w:after="440"/>
            </w:pPr>
            <w:r>
              <w:rPr>
                <w:rFonts w:ascii="TH Sarabun PSK" w:hAnsi="TH Sarabun PSK"/>
                <w:b w:val="0"/>
                <w:sz w:val="24"/>
              </w:rPr>
              <w:tab/>
              <w:t>ร.อ.</w:t>
            </w:r>
          </w:p>
          <w:p>
            <w:pPr>
              <w:tabs>
                <w:tab w:pos="2880" w:val="left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(กฤติน  นราพงษ์)</w:t>
            </w:r>
          </w:p>
          <w:p>
            <w:pPr>
              <w:tabs>
                <w:tab w:pos="388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ผบ.ป.๔ พัน.๔ ร้อย.๒</w:t>
            </w:r>
          </w:p>
          <w:p>
            <w:pPr>
              <w:tabs>
                <w:tab w:pos="388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 xml:space="preserve">          ธ.ค. ๖๘</w:t>
            </w:r>
          </w:p>
        </w:tc>
        <w:tc>
          <w:tcPr>
            <w:tcW w:type="dxa" w:w="7625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/>
          <w:p>
            <w:pPr>
              <w:tabs>
                <w:tab w:pos="2016" w:val="left"/>
              </w:tabs>
              <w:spacing w:before="0" w:after="320"/>
            </w:pPr>
            <w:r>
              <w:rPr>
                <w:rFonts w:ascii="TH Sarabun PSK" w:hAnsi="TH Sarabun PSK"/>
                <w:b/>
                <w:sz w:val="24"/>
              </w:rPr>
              <w:tab/>
              <w:t>ผู้ตรวจสอบ</w:t>
            </w:r>
          </w:p>
          <w:p>
            <w:pPr>
              <w:tabs>
                <w:tab w:pos="3168" w:val="right"/>
              </w:tabs>
              <w:spacing w:before="0" w:after="440"/>
            </w:pPr>
            <w:r>
              <w:rPr>
                <w:rFonts w:ascii="TH Sarabun PSK" w:hAnsi="TH Sarabun PSK"/>
                <w:b w:val="0"/>
                <w:sz w:val="24"/>
              </w:rPr>
              <w:tab/>
              <w:t>จ.ส.อ.</w:t>
            </w:r>
          </w:p>
          <w:p>
            <w:pPr>
              <w:tabs>
                <w:tab w:pos="3168" w:val="left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(ณัฐชัย  รักษาวงษ์)</w:t>
            </w:r>
          </w:p>
          <w:p>
            <w:pPr>
              <w:tabs>
                <w:tab w:pos="4176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ส.หน.สย. ป.๔ พัน.๔ ร้อย.๒</w:t>
            </w:r>
          </w:p>
          <w:p>
            <w:pPr>
              <w:tabs>
                <w:tab w:pos="4176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 xml:space="preserve">          ธ.ค. ๖๘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H Sarabun PSK" w:hAnsi="TH Sarabun PSK"/>
          <w:b w:val="0"/>
          <w:sz w:val="21"/>
        </w:rPr>
        <w:t>( พิมพ์ตามระเบียบกองทัพบกว่าด้วยการส่งกำลังสิ่งอุปกรณ์  ประเภท  ๒ และ ๔  พ.ศ.  ๒๕๓๔ )</w:t>
      </w:r>
    </w:p>
    <w:sectPr w:rsidR="00FC693F" w:rsidRPr="0006063C" w:rsidSect="00034616">
      <w:pgSz w:w="16834" w:h="11909" w:orient="landscape"/>
      <w:pgMar w:top="576" w:right="720" w:bottom="50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