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b/>
          <w:color w:val="4A5568"/>
          <w:sz w:val="20"/>
        </w:rPr>
        <w:t>แบบ รปภ. คลัง ๐๑</w:t>
      </w:r>
    </w:p>
    <w:p>
      <w:pPr>
        <w:spacing w:after="80"/>
        <w:jc w:val="center"/>
      </w:pPr>
      <w:r>
        <w:rPr>
          <w:b/>
          <w:sz w:val="36"/>
        </w:rPr>
        <w:t>สมุดบันทึกการเปิด-ปิดคลัง และเบิก-รับลูกกุญแจโรงปืน</w:t>
      </w:r>
    </w:p>
    <w:p>
      <w:pPr>
        <w:spacing w:after="280"/>
        <w:jc w:val="center"/>
      </w:pPr>
      <w:r>
        <w:rPr>
          <w:color w:val="4A5568"/>
          <w:sz w:val="24"/>
        </w:rPr>
        <w:t>กองร้อยทหารปืนใหญ่ • มาตรการรักษาความปลอดภัยคลังอาวุธ • บันทึกประจำเดือน ตุลาคม ๒๕๖๙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ลำดับ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วัน/เดือน/ปี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เวลาเปิด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วัตถุประสงค์การเข้าคลัง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ผู้ขอเบิกกุญแจ (ยศ-ชื่อ)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เวลากลับเข้าคลัง/ปิด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นายสิบเวร/ผช.เวร (ผู้ตรวจ)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สถานะรหัส/ผนึก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๐๗ ต.ค. ๖๙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๐๘:๓๐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เบิก ปบค.๙๕ ฝึกประจำสัปดาห์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จ.ส.อ. สมเกียรติ ยิ่งเจริญ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๑๖:๔๕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ร.ต. วิทยา สายตรวจ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ผนึกตราครั่งเรียบร้อย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๒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๐๘ ต.ค. ๖๙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๐๙:๐๐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ปรนนิบัติบำรุงประจำวันอาวุธเล็ก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ส.ท. ชาญชัย มั่นคง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๑๑:๓๐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จ.ส.อ. สุรชัย นายสิบเวร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ล็อกกุญแจเรียบร้อย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๓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๐๙ ต.ค. ๖๙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๐๗:๔๕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นายทหารจเรตรวจกิจการทั่วไป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ร.ท. ณรงค์ฤทธิ์ ชำนาญปืน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๑๑:๐๐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ร.อ. ภาคภูมิ ผบ.ร้อย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ตรวจรับส่งมอบปกติ</w:t>
            </w:r>
          </w:p>
        </w:tc>
      </w:tr>
    </w:tbl>
    <w:p>
      <w:pPr>
        <w:spacing w:before="240" w:after="320"/>
      </w:pPr>
      <w:r>
        <w:rPr>
          <w:b/>
          <w:color w:val="991B1B"/>
          <w:sz w:val="20"/>
        </w:rPr>
        <w:t>กฎเหล็กความปลอดภัย: ห้ามนำลูกกุญแจคลังโรงปืนออกนอกบริเวณกองร้อยเด็ดขาด เมื่อปิดคลังต้องลงบันทึกและคล้องตราผนึกทันที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(นายสิบเวรประจำวัน)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จ.ส.อ. สุรชัย คุ้มภัย )</w:t>
              <w:br/>
            </w:r>
            <w:r>
              <w:rPr>
                <w:color w:val="4A5568"/>
                <w:sz w:val="20"/>
              </w:rPr>
              <w:t>ผู้ตรวจการปิดคลัง</w:t>
              <w:br/>
              <w:t>วันที่ ......./......./.......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(นายทหารเวรผู้ใหญ่)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ร.ต. วิทยา สายตรวจ )</w:t>
              <w:br/>
            </w:r>
            <w:r>
              <w:rPr>
                <w:color w:val="4A5568"/>
                <w:sz w:val="20"/>
              </w:rPr>
              <w:t>นายทหารเวร</w:t>
              <w:br/>
              <w:t>วันที่ ......./......./.......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(ผู้บังคับกองร้อย)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ร.อ. ภาคภูมิ ชัยชนะ )</w:t>
              <w:br/>
            </w:r>
            <w:r>
              <w:rPr>
                <w:color w:val="4A5568"/>
                <w:sz w:val="20"/>
              </w:rPr>
              <w:t>ผบ.ร้อย.ป.พัน.</w:t>
              <w:br/>
              <w:t>วันที่ ......./......./.......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