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b/>
          <w:color w:val="4A5568"/>
          <w:sz w:val="20"/>
        </w:rPr>
        <w:t>แบบ สด. ๑</w:t>
      </w:r>
    </w:p>
    <w:p>
      <w:pPr>
        <w:spacing w:after="80"/>
        <w:jc w:val="center"/>
      </w:pPr>
      <w:r>
        <w:rPr>
          <w:b/>
          <w:sz w:val="36"/>
        </w:rPr>
        <w:t>แบบรายงานผลการตรวจอาวุธ (สด.๑)</w:t>
      </w:r>
    </w:p>
    <w:p>
      <w:pPr>
        <w:spacing w:after="280"/>
        <w:jc w:val="center"/>
      </w:pPr>
      <w:r>
        <w:rPr>
          <w:color w:val="4A5568"/>
          <w:sz w:val="24"/>
        </w:rPr>
        <w:t>กองร้อยทหารปืนใหญ่ • รอบประจำสัปดาห์ / ประจำเดือน • วันที่ตรวจ ๙ ตุลาคม ๒๕๖๙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ลำดับ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ประเภทอาวุธ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ยอดตรวจ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สภาพดี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ชำรุดรอซ่อม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ขาด/เกิน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ผลการทดสอบการทำงาน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แนวทางแก้ไข/ข้อสั่งการ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๑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ปบค.๙๕ (๑๐๕ มม.)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๔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๓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๑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๐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เกลียวลำกล้องสมบูรณ์ ๓, มีอาการหน่วงชุดลูกเลื่อน ๑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ส่งซ่อมขั้น ๒ สนับสนุน สพ.พัน.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๒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ปืนเล็กยาว M16A2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๖๐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๖๐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๐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๐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ระบบคัดปลอกและลั่นไกปกติ สะอาด ชโลมน้ำมันดี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ให้รักษามาตรฐานต่อเนื่อง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๓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ปืนพก แบบ ๘๖ (.45)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๘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๘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๐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๐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สลักนิรภัยและแมกกาซีนพร้อมใช้งาน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เก็บในตู้เซฟคลังชั้นใน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๔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กล้องพาโนรามิค M12A8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๔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๔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๐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๐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เลนส์ใส ฟองระดับน้ำตรง ไม่เกิดฝ้า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เก็บในตู้ควบคุมความชื้น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๕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เครื่องมือช่างซ่อม ป.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๒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๒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๐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๐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อุปกรณ์ครบชุดตามบัญชีคุม ไม่พบสนิม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พร้อมให้การสนับสนุนการฝึก</w:t>
            </w:r>
          </w:p>
        </w:tc>
      </w:tr>
    </w:tbl>
    <w:p>
      <w:pPr>
        <w:spacing w:before="240" w:after="320"/>
      </w:pPr>
      <w:r>
        <w:rPr>
          <w:b/>
          <w:sz w:val="21"/>
        </w:rPr>
        <w:t>สรุปผลการตรวจ: อาวุธยุทโธปกรณ์พร้อมรบคิดเป็น ๙๕% คลังโรงปืนมีการรักษาความปลอดภัยและระบายอากาศตามเกณฑ์มาตรฐาน ทบ.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</w:tcPr>
          <w:p>
            <w:pPr>
              <w:spacing w:after="40"/>
              <w:jc w:val="center"/>
            </w:pPr>
            <w:r>
              <w:rPr>
                <w:sz w:val="21"/>
              </w:rPr>
              <w:t>(นายทหารผู้ตรวจอาวุธ)</w:t>
              <w:br/>
              <w:br/>
              <w:br/>
              <w:br/>
              <w:t>(ลงชื่อ)........................................................</w:t>
              <w:br/>
            </w:r>
            <w:r>
              <w:rPr>
                <w:b/>
                <w:sz w:val="21"/>
              </w:rPr>
              <w:t>( ร.ท. ณรงค์ฤทธิ์ ชำนาญปืน )</w:t>
              <w:br/>
            </w:r>
            <w:r>
              <w:rPr>
                <w:color w:val="4A5568"/>
                <w:sz w:val="20"/>
              </w:rPr>
              <w:t>ประธานกรรมการตรวจ</w:t>
              <w:br/>
              <w:t>วันที่ ......./......./.......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  <w:jc w:val="center"/>
            </w:pPr>
            <w:r>
              <w:rPr>
                <w:sz w:val="21"/>
              </w:rPr>
              <w:t>(นายสิบคลังโรงปืน)</w:t>
              <w:br/>
              <w:br/>
              <w:br/>
              <w:br/>
              <w:t>(ลงชื่อ)........................................................</w:t>
              <w:br/>
            </w:r>
            <w:r>
              <w:rPr>
                <w:b/>
                <w:sz w:val="21"/>
              </w:rPr>
              <w:t>( จ.ส.อ. สมเกียรติ ยิ่งเจริญ )</w:t>
              <w:br/>
            </w:r>
            <w:r>
              <w:rPr>
                <w:color w:val="4A5568"/>
                <w:sz w:val="20"/>
              </w:rPr>
              <w:t>กรรมการ / ผู้รับตรวจ</w:t>
              <w:br/>
              <w:t>วันที่ ......./......./.......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  <w:jc w:val="center"/>
            </w:pPr>
            <w:r>
              <w:rPr>
                <w:sz w:val="21"/>
              </w:rPr>
              <w:t>(ผู้บังคับกองร้อย)</w:t>
              <w:br/>
              <w:br/>
              <w:br/>
              <w:br/>
              <w:t>(ลงชื่อ)........................................................</w:t>
              <w:br/>
            </w:r>
            <w:r>
              <w:rPr>
                <w:b/>
                <w:sz w:val="21"/>
              </w:rPr>
              <w:t>( ร.อ. ภาคภูมิ ชัยชนะ )</w:t>
              <w:br/>
            </w:r>
            <w:r>
              <w:rPr>
                <w:color w:val="4A5568"/>
                <w:sz w:val="20"/>
              </w:rPr>
              <w:t>ผู้รับทราบรายงาน</w:t>
              <w:br/>
              <w:t>วันที่ ......./......./.......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/>
      <w:color w:val="1A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