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H Sarabun New" w:hAnsi="TH Sarabun New"/>
          <w:b/>
          <w:sz w:val="58"/>
          <w:rFonts w:ascii="TH Sarabun New" w:hAnsi="TH Sarabun New" w:cs="TH Sarabun New"/>
        </w:rPr>
        <w:t>บันทึกข้อความ</w:t>
      </w:r>
    </w:p>
    <w:p>
      <w:pPr>
        <w:spacing w:line="300" w:lineRule="auto" w:after="40"/>
      </w:pPr>
      <w:r>
        <w:rPr>
          <w:rFonts w:ascii="TH Sarabun New" w:hAnsi="TH Sarabun New"/>
          <w:b/>
          <w:sz w:val="36"/>
          <w:rFonts w:ascii="TH Sarabun New" w:hAnsi="TH Sarabun New" w:cs="TH Sarabun New"/>
        </w:rPr>
        <w:t xml:space="preserve">ส่วนราชการ  </w:t>
      </w:r>
      <w:r>
        <w:rPr>
          <w:rFonts w:ascii="TH Sarabun New" w:hAnsi="TH Sarabun New"/>
          <w:b w:val="0"/>
          <w:sz w:val="32"/>
          <w:rFonts w:ascii="TH Sarabun New" w:hAnsi="TH Sarabun New" w:cs="TH Sarabun New"/>
        </w:rPr>
        <w:t>จบ. (ชุดตรวจกิจการทั่วไป (ชุดตรวจที่ ๒) โทร. ๐ ๒๒๙๗ ๘๘๕๐ โทร.ทบ. ๙๘๘๕๐)</w:t>
      </w:r>
    </w:p>
    <w:p>
      <w:pPr>
        <w:spacing w:line="300" w:lineRule="auto" w:after="40"/>
      </w:pPr>
      <w:r>
        <w:rPr>
          <w:rFonts w:ascii="TH Sarabun New" w:hAnsi="TH Sarabun New"/>
          <w:b/>
          <w:sz w:val="36"/>
          <w:rFonts w:ascii="TH Sarabun New" w:hAnsi="TH Sarabun New" w:cs="TH Sarabun New"/>
        </w:rPr>
        <w:t xml:space="preserve">ที่  </w:t>
      </w:r>
      <w:r>
        <w:rPr>
          <w:rFonts w:ascii="TH Sarabun New" w:hAnsi="TH Sarabun New"/>
          <w:b w:val="0"/>
          <w:sz w:val="32"/>
          <w:rFonts w:ascii="TH Sarabun New" w:hAnsi="TH Sarabun New" w:cs="TH Sarabun New"/>
        </w:rPr>
        <w:t xml:space="preserve">กห ๐๔๒๓/พ.              </w:t>
      </w:r>
      <w:r>
        <w:rPr>
          <w:rFonts w:ascii="TH Sarabun New" w:hAnsi="TH Sarabun New"/>
          <w:b/>
          <w:sz w:val="36"/>
          <w:rFonts w:ascii="TH Sarabun New" w:hAnsi="TH Sarabun New" w:cs="TH Sarabun New"/>
        </w:rPr>
        <w:t xml:space="preserve">วันที่  </w:t>
      </w:r>
      <w:r>
        <w:rPr>
          <w:rFonts w:ascii="TH Sarabun New" w:hAnsi="TH Sarabun New"/>
          <w:b w:val="0"/>
          <w:sz w:val="32"/>
          <w:rFonts w:ascii="TH Sarabun New" w:hAnsi="TH Sarabun New" w:cs="TH Sarabun New"/>
        </w:rPr>
        <w:t>๑๐  ก.ค. ๖๙</w:t>
      </w:r>
    </w:p>
    <w:p>
      <w:pPr>
        <w:spacing w:line="300" w:lineRule="auto" w:after="40"/>
      </w:pPr>
      <w:r>
        <w:rPr>
          <w:rFonts w:ascii="TH Sarabun New" w:hAnsi="TH Sarabun New"/>
          <w:b/>
          <w:sz w:val="36"/>
          <w:rFonts w:ascii="TH Sarabun New" w:hAnsi="TH Sarabun New" w:cs="TH Sarabun New"/>
        </w:rPr>
        <w:t xml:space="preserve">เรื่อง  </w:t>
      </w:r>
      <w:r>
        <w:rPr>
          <w:rFonts w:ascii="TH Sarabun New" w:hAnsi="TH Sarabun New"/>
          <w:b w:val="0"/>
          <w:sz w:val="32"/>
          <w:rFonts w:ascii="TH Sarabun New" w:hAnsi="TH Sarabun New" w:cs="TH Sarabun New"/>
        </w:rPr>
        <w:t>ขอส่งบันทึกผลการตรวจกิจการทั่วไป (ชุดตรวจที่ ๒) ประจำปี ๒๕๖๙</w:t>
      </w:r>
    </w:p>
    <w:p>
      <w:pPr>
        <w:spacing w:line="300" w:lineRule="auto" w:after="40"/>
      </w:pPr>
      <w:r>
        <w:rPr>
          <w:rFonts w:ascii="TH Sarabun New" w:hAnsi="TH Sarabun New"/>
          <w:b/>
          <w:sz w:val="36"/>
          <w:rFonts w:ascii="TH Sarabun New" w:hAnsi="TH Sarabun New" w:cs="TH Sarabun New"/>
        </w:rPr>
        <w:t xml:space="preserve">เรียน  </w:t>
      </w:r>
      <w:r>
        <w:rPr>
          <w:rFonts w:ascii="TH Sarabun New" w:hAnsi="TH Sarabun New"/>
          <w:b w:val="0"/>
          <w:sz w:val="32"/>
          <w:rFonts w:ascii="TH Sarabun New" w:hAnsi="TH Sarabun New" w:cs="TH Sarabun New"/>
        </w:rPr>
        <w:t>ผบ.ป.๔ พัน.๔</w:t>
      </w:r>
    </w:p>
    <w:p>
      <w:pPr>
        <w:spacing w:line="300" w:lineRule="auto" w:after="40"/>
      </w:pPr>
      <w:r>
        <w:rPr>
          <w:rFonts w:ascii="TH Sarabun New" w:hAnsi="TH Sarabun New"/>
          <w:b/>
          <w:sz w:val="36"/>
          <w:rFonts w:ascii="TH Sarabun New" w:hAnsi="TH Sarabun New" w:cs="TH Sarabun New"/>
        </w:rPr>
        <w:t xml:space="preserve">อ้างถึง  </w:t>
      </w:r>
      <w:r>
        <w:rPr>
          <w:rFonts w:ascii="TH Sarabun New" w:hAnsi="TH Sarabun New"/>
          <w:b w:val="0"/>
          <w:sz w:val="32"/>
          <w:rFonts w:ascii="TH Sarabun New" w:hAnsi="TH Sarabun New" w:cs="TH Sarabun New"/>
        </w:rPr>
        <w:t>๑. คำสั่ง ทบ. ที่ ๓๓๓/๒๕๖๘ ลง ๑๒ ก.ย. ๖๘</w:t>
        <w:br/>
        <w:t xml:space="preserve">        ๒. คำสั่ง จบ. ที่ ๑๘๑/๒๕๖๙ ลง ๒๕ พ.ค. ๖๙</w:t>
      </w:r>
    </w:p>
    <w:p>
      <w:pPr>
        <w:spacing w:line="300" w:lineRule="auto" w:after="40"/>
      </w:pPr>
      <w:r>
        <w:rPr>
          <w:rFonts w:ascii="TH Sarabun New" w:hAnsi="TH Sarabun New"/>
          <w:b/>
          <w:sz w:val="36"/>
          <w:rFonts w:ascii="TH Sarabun New" w:hAnsi="TH Sarabun New" w:cs="TH Sarabun New"/>
        </w:rPr>
        <w:t xml:space="preserve">สิ่งที่ส่งมาด้วย  </w:t>
      </w:r>
      <w:r>
        <w:rPr>
          <w:rFonts w:ascii="TH Sarabun New" w:hAnsi="TH Sarabun New"/>
          <w:b w:val="0"/>
          <w:sz w:val="32"/>
          <w:rFonts w:ascii="TH Sarabun New" w:hAnsi="TH Sarabun New" w:cs="TH Sarabun New"/>
        </w:rPr>
        <w:t>บันทึกผลการตรวจของนายทหารจเร ทบ. ๑๐๕-๐๐๙    จำนวน  ๖  ชุด</w:t>
      </w:r>
    </w:p>
    <w:p>
      <w:pPr>
        <w:spacing w:line="324" w:lineRule="auto" w:after="80"/>
        <w:ind w:firstLine="1152"/>
        <w:jc w:val="both"/>
      </w:pPr>
      <w:r>
        <w:rPr>
          <w:rFonts w:ascii="TH Sarabun New" w:hAnsi="TH Sarabun New"/>
          <w:b w:val="0"/>
          <w:sz w:val="32"/>
          <w:rFonts w:ascii="TH Sarabun New" w:hAnsi="TH Sarabun New" w:cs="TH Sarabun New"/>
        </w:rPr>
        <w:t>จบ. ขอส่งบันทึกผลการตรวจกิจการทั่วไปหน่วยใช้ (ชุดตรวจที่ ๒) ประจำปีงบประมาณ ๒๕๖๙ เพื่อแก้ไขและเก็บไว้เป็นหลักฐาน โดยมีรายละเอียดตามสิ่งที่ส่งมาด้วย</w:t>
      </w:r>
    </w:p>
    <w:p>
      <w:pPr>
        <w:spacing w:line="324" w:lineRule="auto" w:after="80"/>
        <w:ind w:firstLine="1152"/>
        <w:jc w:val="both"/>
      </w:pPr>
      <w:r>
        <w:rPr>
          <w:rFonts w:ascii="TH Sarabun New" w:hAnsi="TH Sarabun New"/>
          <w:b w:val="0"/>
          <w:sz w:val="32"/>
          <w:rFonts w:ascii="TH Sarabun New" w:hAnsi="TH Sarabun New" w:cs="TH Sarabun New"/>
        </w:rPr>
        <w:t>จึงเรียนมาเพื่อกรุณาพิจารณาและดำเนินการต่อไป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tabs>
          <w:tab w:pos="4320" w:val="right"/>
        </w:tabs>
        <w:spacing w:before="0" w:after="440"/>
      </w:pPr>
      <w:r>
        <w:rPr>
          <w:rFonts w:ascii="TH Sarabun PSK" w:hAnsi="TH Sarabun PSK"/>
          <w:b w:val="0"/>
          <w:sz w:val="24"/>
        </w:rPr>
        <w:tab/>
        <w:t>พ.อ.</w:t>
      </w:r>
    </w:p>
    <w:p>
      <w:pPr>
        <w:tabs>
          <w:tab w:pos="4320" w:val="left"/>
        </w:tabs>
        <w:spacing w:before="0" w:after="0"/>
      </w:pPr>
      <w:r>
        <w:rPr>
          <w:rFonts w:ascii="TH Sarabun PSK" w:hAnsi="TH Sarabun PSK"/>
          <w:b w:val="0"/>
          <w:sz w:val="24"/>
        </w:rPr>
        <w:tab/>
        <w:t>(ณรงฤทธิ์  สายใยทอง)</w:t>
      </w:r>
    </w:p>
    <w:p>
      <w:pPr>
        <w:tabs>
          <w:tab w:pos="5328" w:val="center"/>
        </w:tabs>
        <w:spacing w:before="0" w:after="0"/>
      </w:pPr>
      <w:r>
        <w:rPr>
          <w:rFonts w:ascii="TH Sarabun PSK" w:hAnsi="TH Sarabun PSK"/>
          <w:b w:val="0"/>
          <w:sz w:val="24"/>
        </w:rPr>
        <w:tab/>
        <w:t>หน.ชุดตรวจกิจการทั่วไป (ชุดตรวจที่ ๒) ประจำปี ๒๕๖๙</w:t>
      </w:r>
    </w:p>
    <w:p>
      <w:r>
        <w:br w:type="page"/>
      </w:r>
    </w:p>
    <w:p>
      <w:pPr>
        <w:spacing w:after="40"/>
        <w:jc w:val="right"/>
      </w:pPr>
      <w:r>
        <w:rPr>
          <w:rFonts w:ascii="TH Sarabun New" w:hAnsi="TH Sarabun New"/>
          <w:b/>
          <w:sz w:val="28"/>
          <w:rFonts w:ascii="TH Sarabun New" w:hAnsi="TH Sarabun New" w:cs="TH Sarabun New"/>
        </w:rPr>
        <w:t>ทบ. ๑๐๕ - ๐๐๙</w:t>
      </w:r>
    </w:p>
    <w:p>
      <w:pPr>
        <w:spacing w:after="40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/>
        </w:rPr>
        <w:t>บันทึกผลการตรวจของนายทหารจเร</w:t>
      </w:r>
    </w:p>
    <w:p>
      <w:pPr>
        <w:spacing w:after="80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/>
        </w:rPr>
        <w:t>เรื่อง การปฏิบัติตามมาตรการประหยัดใน ทบ.</w:t>
      </w:r>
    </w:p>
    <w:p>
      <w:pPr>
        <w:spacing w:line="312" w:lineRule="auto" w:after="20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หน่วย  ป.๔ พัน.๔                                   ชื่อ ผบ.หน่วย  พ.ท. พรชัย  มากเทพพงษ์</w:t>
      </w:r>
    </w:p>
    <w:p>
      <w:pPr>
        <w:spacing w:line="312" w:lineRule="auto" w:after="20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ตรวจเมื่อวันที่  ๒๔  เดือน  มิ.ย.  พ.ศ.  ๒๕๖๙</w:t>
      </w:r>
    </w:p>
    <w:p>
      <w:pPr>
        <w:spacing w:line="312" w:lineRule="auto" w:after="20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ผู้รับตรวจ  จ.ส.อ. มงคล  เผยสิริ  ตำแหน่ง  ผช.นายสิบกิจการพลเรือน หมู่ กร.ร้อย.บก. และ บร.ป.๔ พัน.๔</w:t>
      </w:r>
    </w:p>
    <w:p>
      <w:pPr>
        <w:spacing w:line="312" w:lineRule="auto" w:after="40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ผู้ตรวจ  พ.อ. ณรงฤทธิ์  สายใยทอง                              แผ่นที่  ๑  ในจำนวน  ๒  แผ่น</w:t>
      </w:r>
    </w:p>
    <w:p>
      <w:pPr>
        <w:spacing w:after="80"/>
        <w:jc w:val="center"/>
      </w:pPr>
      <w:r>
        <w:rPr>
          <w:rFonts w:ascii="TH Sarabun New" w:hAnsi="TH Sarabun New"/>
          <w:b w:val="0"/>
          <w:sz w:val="27"/>
          <w:rFonts w:ascii="TH Sarabun New" w:hAnsi="TH Sarabun New" w:cs="TH Sarabun New"/>
        </w:rPr>
        <w:t>(เก็บหลักฐานนี้ไว้เพื่อดำเนินการแก้ไขและแสดงต่อ นายทหารจเรในการตรวจครั้งต่อไป)</w:t>
      </w:r>
    </w:p>
    <w:p>
      <w:pPr>
        <w:spacing w:after="80"/>
        <w:pBdr>
          <w:bottom w:val="single" w:sz="12" w:space="1" w:color="auto"/>
        </w:pBdr>
      </w:pPr>
    </w:p>
    <w:p>
      <w:pPr>
        <w:spacing w:before="60" w:after="40"/>
      </w:pPr>
      <w:r>
        <w:rPr>
          <w:rFonts w:ascii="TH Sarabun New" w:hAnsi="TH Sarabun New"/>
          <w:b/>
          <w:sz w:val="31"/>
          <w:rFonts w:ascii="TH Sarabun New" w:hAnsi="TH Sarabun New" w:cs="TH Sarabun New"/>
        </w:rPr>
        <w:t>๑. หน่วยรับตรวจและชื่อ ผบ.หน่วยรับตรวจ (ระดับกองร้อยหรือเทียบเท่าขึ้นไป)</w:t>
      </w:r>
    </w:p>
    <w:p>
      <w:pPr>
        <w:spacing w:line="324" w:lineRule="auto" w:after="20"/>
      </w:pP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๑.๑ ร้อย.บก.และ บร.ป.๔ พัน.๔</w:t>
      </w: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        ร.อ. ภานุวัฒน์  สามเกษร</w:t>
      </w:r>
    </w:p>
    <w:p>
      <w:pPr>
        <w:spacing w:line="324" w:lineRule="auto" w:after="20"/>
      </w:pP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๑.๒ ป.๔ พัน.๔ ร้อย.๑</w:t>
      </w: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        ร.ท. พิชญะ  ดีประสิทธิ์</w:t>
      </w:r>
    </w:p>
    <w:p>
      <w:pPr>
        <w:spacing w:line="324" w:lineRule="auto" w:after="20"/>
      </w:pP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๑.๓ ป.๔ พัน.๔ ร้อย.๒</w:t>
      </w: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        ร.อ. กฤติน  นราพงษ์</w:t>
      </w:r>
    </w:p>
    <w:p>
      <w:pPr>
        <w:spacing w:line="324" w:lineRule="auto" w:after="20"/>
      </w:pP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๑.๔ ป.๔ พัน.๔ ร้อย.๓</w:t>
      </w: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        ร.อ. ดำรงฤทธิ์  ศิริวังไชย</w:t>
      </w:r>
    </w:p>
    <w:p>
      <w:pPr>
        <w:spacing w:before="80" w:after="40"/>
      </w:pPr>
      <w:r>
        <w:rPr>
          <w:rFonts w:ascii="TH Sarabun New" w:hAnsi="TH Sarabun New"/>
          <w:b/>
          <w:sz w:val="31"/>
          <w:rFonts w:ascii="TH Sarabun New" w:hAnsi="TH Sarabun New" w:cs="TH Sarabun New"/>
        </w:rPr>
        <w:t>๒. สิ่งที่ตรวจพบ ข้อเสนอแนะให้แก้ไขและหลักฐานอ้างอิง</w:t>
      </w:r>
    </w:p>
    <w:p>
      <w:pPr>
        <w:spacing w:after="40"/>
      </w:pPr>
      <w:r>
        <w:rPr>
          <w:rFonts w:ascii="TH Sarabun New" w:hAnsi="TH Sarabun New"/>
          <w:b/>
          <w:sz w:val="31"/>
          <w:rFonts w:ascii="TH Sarabun New" w:hAnsi="TH Sarabun New" w:cs="TH Sarabun New"/>
        </w:rPr>
        <w:t xml:space="preserve">    ๒.๑ แนวทางและวิธีการตรวจ</w:t>
      </w:r>
    </w:p>
    <w:p>
      <w:pPr>
        <w:spacing w:line="317" w:lineRule="auto" w:after="60"/>
        <w:ind w:firstLine="720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ทำการตรวจประเมินผลการจัดทำแผนการปฏิบัติตามมาตรการประหยัดของหน่วยโดยมุ่งเน้นในรายละเอียดแต่ละด้านให้บังเกิดผลอย่างเป็นรูปธรรม และเป็นระบบ มีการแต่งตั้งคณะทำงาน มีการกำกับดูแล/การรายงานและการประเมินผล การรณรงค์สร้างจิตสำนึกในการประหยัด และการประหยัดตามมาตรการที่ ทบ. กำหนดในแต่ละด้านโดยเพ่งเล็งเป็นพิเศษเกี่ยวกับการปรนนิบัติบำรุง และการดูแลรักษาเพื่อให้เกิดการประหยัดอย่างแท้จริง</w:t>
      </w:r>
    </w:p>
    <w:p>
      <w:pPr>
        <w:spacing w:before="60" w:after="40"/>
      </w:pPr>
      <w:r>
        <w:rPr>
          <w:rFonts w:ascii="TH Sarabun New" w:hAnsi="TH Sarabun New"/>
          <w:b/>
          <w:sz w:val="31"/>
          <w:rFonts w:ascii="TH Sarabun New" w:hAnsi="TH Sarabun New" w:cs="TH Sarabun New"/>
        </w:rPr>
        <w:t xml:space="preserve">    ๒.๒ ข้อบกพร่องเล็กน้อย</w:t>
      </w:r>
    </w:p>
    <w:p>
      <w:pPr>
        <w:spacing w:line="317" w:lineRule="auto" w:after="40"/>
        <w:jc w:val="both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๒.๒.๑ มาตรการประหยัดพลังงาน 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เรื่อง การกำกับดูแลและรายงานผลการปฏิบัติ ตรวจพบ รายการตรวจสอบในรายงานผลการปฏิบัติตามมาตรการประหยัดพลังงานของหน่วย ไม่ครบถ้วนตามคำสั่งมาตรการประหยัดพลังงานของหน่วยที่กำหนดไว้</w:t>
      </w:r>
    </w:p>
    <w:p>
      <w:pPr>
        <w:spacing w:before="40" w:after="20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>ข้อเสนอแนะ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๑. ให้ปฏิบัติตาม คำสั่ง ทบ. ที่ ๒๒๐/๒๕๕๒ ลง ๒๘ ก.ค. ๕๒ เรื่อง มาตรการประหยัดในกองทัพบก ข้อ ๒.๖.๔ และข้อ ๓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๒. ให้ผู้บังคับหน่วยกำหนดแผนปฏิบัติการของหน่วย และมาตรการเสริมตามแนวทางที่ ทบ. กำหนด และตามความริเริ่ม ความจำเป็นของหน่วย โดยแต่งตั้งผู้รับผิดชอบในการตรวจความเรียบร้อยด้านการประหยัด เพื่อเป็นตัวแทนของผู้บังคับหน่วย ในการกำกับดูแลให้มีการประหยัดอย่างแท้จริง รวมทั้ง ให้ผู้บังคับหน่วยทุกระดับชั้น กวดขัน กำกับดูแลผู้ใต้บังคับบัญชา ให้ถือปฏิบัติตามมาตรประหยัดในคำสั่งนี้อย่างเคร่งครัด</w:t>
      </w:r>
    </w:p>
    <w:p>
      <w:pPr>
        <w:spacing w:line="317" w:lineRule="auto" w:after="40"/>
        <w:jc w:val="both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๒.๒.๒ การใช้โทรศัพท์ 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ตรวจพบ บันทึกข้อมูลการใช้โทรศัพท์ประจำวันในสมุดควบคุมการใช้โทรศัพท์ประเภท ค ไม่ครบถ้วนตามการใช้งานจริง</w:t>
      </w:r>
    </w:p>
    <w:p>
      <w:pPr>
        <w:spacing w:before="40" w:after="20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>ข้อเสนอแนะ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๑. ให้ปฏิบัติตาม คำสั่ง ทบ. ที่ ๒๒๐/๒๕๕๒ เรื่อง มาตรการประหยัดในกองทัพบก ข้อ ๒.๔.๓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๒. การใช้โทรศัพท์ของบริษัท ทีโอที จำกัด มหาชน ให้หน่วยใช้เท่าที่จำเป็นในการปฏิบัติราชการ โดยเฉพาะโทรศัพท์พื้นฐาน ประเภท ค (ทางไกลภายในประเทศ) หน่วยใช้จะต้องมีการควบคุมและบันทึกการใช้งาน โดยหลีกเลี่ยงการใช้โทรศัพท์ที่นานเกินควร หรือเพื่อการส่วนตัว</w:t>
      </w:r>
    </w:p>
    <w:p>
      <w:pPr>
        <w:spacing w:before="280" w:after="4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ลงชื่อ........................ พ.อ. ................................................................นายทหารจเร  ผู้ตรวจ</w:t>
      </w:r>
    </w:p>
    <w:p>
      <w:pPr>
        <w:spacing w:after="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(........๒๔......../........มิ.ย........./........๖๙........)        </w:t>
      </w:r>
    </w:p>
    <w:p>
      <w:r>
        <w:br w:type="page"/>
      </w:r>
    </w:p>
    <w:p>
      <w:pPr>
        <w:spacing w:after="40"/>
        <w:jc w:val="right"/>
      </w:pPr>
      <w:r>
        <w:rPr>
          <w:rFonts w:ascii="TH Sarabun New" w:hAnsi="TH Sarabun New"/>
          <w:b/>
          <w:sz w:val="28"/>
          <w:rFonts w:ascii="TH Sarabun New" w:hAnsi="TH Sarabun New" w:cs="TH Sarabun New"/>
        </w:rPr>
        <w:t>ทบ. ๑๐๕ - ๐๐๙-๑</w:t>
      </w:r>
    </w:p>
    <w:p>
      <w:pPr>
        <w:spacing w:after="40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/>
        </w:rPr>
        <w:t>บันทึกผลการตรวจของนายทหารจเร (ต่อ)</w:t>
      </w:r>
    </w:p>
    <w:p>
      <w:pPr>
        <w:spacing w:after="8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แผ่นที่  ๒  ในจำนวน  ๒  แผ่น</w:t>
      </w:r>
    </w:p>
    <w:p>
      <w:pPr>
        <w:spacing w:after="80"/>
        <w:pBdr>
          <w:bottom w:val="single" w:sz="12" w:space="1" w:color="auto"/>
        </w:pBdr>
      </w:pPr>
    </w:p>
    <w:p>
      <w:pPr>
        <w:spacing w:line="317" w:lineRule="auto" w:after="40"/>
        <w:jc w:val="both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๒.๒.๓ การใช้วัสดุเครื่องใช้สำนักงาน 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ตรวจพบ จัดทำบัญชีคุมวัสดุเครื่องใช้สำนักงานตามแบบพิมพ์ ทบ. ๔๐๐ - ๐๖๘ ไม่ครบถ้วนทุกรายการ</w:t>
      </w:r>
    </w:p>
    <w:p>
      <w:pPr>
        <w:spacing w:before="40" w:after="20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>ข้อเสนอแนะ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๑. ให้ปฏิบัติตามคำสั่ง ทบ. ที่ ๒๒๐/๒๕๕๒ ลง ๒๘ ก.ค. ๕๒ เรื่องมาตรการประหยัดในกองทัพบก ข้อ ๒.๕.๔ และระเบียบ ทบ. ว่าด้วยการส่งกำลังสิ่งอุปกรณ์ประเภท ๒ และ ๔ พ.ศ. ๒๕๓๔ ลง ๓๐ ธ.ค. ๓๔ ข้อ ๓๙.๒.๓.๒ และข้อ ๓๙.๒.๓.๒.๒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๒. ให้กำหนดเจ้าหน้าที่รับผิดชอบที่ชัดเจนในการบันทึกการใช้วัสดุประจำสำนักงาน ประเภทต่าง ๆ เพื่อเป็นมาตรการในการตรวจสอบ และจัดทำบัญชีคุมสิ่งอุปกรณ์ใช้สิ้นเปลืองเป็นหลักฐานในการควบคุม โดยใช้แบบพิมพ์ ทบ.๔๐๐ - ๐๖๘ สำหรับวัสดุสำนักงาน ให้เป็นไปตามการดำเนินการควบคุมตามมาตรการประหยัดพลังงาน</w:t>
      </w:r>
    </w:p>
    <w:p>
      <w:pPr>
        <w:spacing w:line="312" w:lineRule="auto" w:after="20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๒.๓ ข้อบกพร่องสำคัญ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- ไม่มี</w:t>
      </w:r>
    </w:p>
    <w:p>
      <w:pPr>
        <w:spacing w:line="312" w:lineRule="auto" w:after="20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๒.๔ ข้อบกพร่องสำคัญมาก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- ไม่มี</w:t>
      </w:r>
    </w:p>
    <w:p>
      <w:pPr>
        <w:spacing w:line="312" w:lineRule="auto" w:after="20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๒.๕ ข้อบกพร่องซ้ำ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- ไม่มี</w:t>
      </w:r>
    </w:p>
    <w:p>
      <w:pPr>
        <w:spacing w:before="280" w:after="4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ลงชื่อ........................ พ.อ. ................................................................นายทหารจเร  ผู้ตรวจ</w:t>
      </w:r>
    </w:p>
    <w:p>
      <w:pPr>
        <w:spacing w:after="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(........๒๔......../........มิ.ย........./........๖๙........)        </w:t>
      </w:r>
    </w:p>
    <w:p>
      <w:r>
        <w:br w:type="page"/>
      </w:r>
    </w:p>
    <w:p>
      <w:pPr>
        <w:spacing w:after="40"/>
        <w:jc w:val="right"/>
      </w:pPr>
      <w:r>
        <w:rPr>
          <w:rFonts w:ascii="TH Sarabun New" w:hAnsi="TH Sarabun New"/>
          <w:b/>
          <w:sz w:val="28"/>
          <w:rFonts w:ascii="TH Sarabun New" w:hAnsi="TH Sarabun New" w:cs="TH Sarabun New"/>
        </w:rPr>
        <w:t>ทบ. ๑๐๕ - ๐๐๙</w:t>
      </w:r>
    </w:p>
    <w:p>
      <w:pPr>
        <w:spacing w:after="40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/>
        </w:rPr>
        <w:t>บันทึกผลการตรวจของนายทหารจเร</w:t>
      </w:r>
    </w:p>
    <w:p>
      <w:pPr>
        <w:spacing w:after="80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/>
        </w:rPr>
        <w:t>เรื่อง การบริการกำลังพล การรักษาความปลอดภัย และการเลี้ยงดูทหาร</w:t>
      </w:r>
    </w:p>
    <w:p>
      <w:pPr>
        <w:spacing w:line="312" w:lineRule="auto" w:after="20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หน่วย  ป.๔ พัน.๔                                   ชื่อ ผบ.หน่วย  พ.ท. พรชัย  มากเทพพงษ์</w:t>
      </w:r>
    </w:p>
    <w:p>
      <w:pPr>
        <w:spacing w:line="312" w:lineRule="auto" w:after="20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ตรวจเมื่อวันที่  ๒๔  เดือน  มิ.ย.  พ.ศ.  ๒๕๖๙</w:t>
      </w:r>
    </w:p>
    <w:p>
      <w:pPr>
        <w:spacing w:line="312" w:lineRule="auto" w:after="20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ผู้รับตรวจ  ร.ต. มานพ  นามมาตย์  ตำแหน่ง  นขง.ป.๔ พัน.๔ รรก.นายสิบกำลังพล ร้อย.บก.และ บร.ป.๔ พัน.๔</w:t>
      </w:r>
    </w:p>
    <w:p>
      <w:pPr>
        <w:spacing w:line="312" w:lineRule="auto" w:after="40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ผู้ตรวจ  พ.อ. ณรงฤทธิ์  สายใยทอง                              แผ่นที่  ๑  ในจำนวน  ๕  แผ่น</w:t>
      </w:r>
    </w:p>
    <w:p>
      <w:pPr>
        <w:spacing w:after="80"/>
        <w:jc w:val="center"/>
      </w:pPr>
      <w:r>
        <w:rPr>
          <w:rFonts w:ascii="TH Sarabun New" w:hAnsi="TH Sarabun New"/>
          <w:b w:val="0"/>
          <w:sz w:val="27"/>
          <w:rFonts w:ascii="TH Sarabun New" w:hAnsi="TH Sarabun New" w:cs="TH Sarabun New"/>
        </w:rPr>
        <w:t>(เก็บหลักฐานนี้ไว้เพื่อดำเนินการแก้ไขและแสดงต่อ นายทหารจเรในการตรวจครั้งต่อไป)</w:t>
      </w:r>
    </w:p>
    <w:p>
      <w:pPr>
        <w:spacing w:after="80"/>
        <w:pBdr>
          <w:bottom w:val="single" w:sz="12" w:space="1" w:color="auto"/>
        </w:pBdr>
      </w:pPr>
    </w:p>
    <w:p>
      <w:pPr>
        <w:spacing w:before="60" w:after="40"/>
      </w:pPr>
      <w:r>
        <w:rPr>
          <w:rFonts w:ascii="TH Sarabun New" w:hAnsi="TH Sarabun New"/>
          <w:b/>
          <w:sz w:val="31"/>
          <w:rFonts w:ascii="TH Sarabun New" w:hAnsi="TH Sarabun New" w:cs="TH Sarabun New"/>
        </w:rPr>
        <w:t>๑. หน่วยรับตรวจและชื่อ ผบ.หน่วยรับตรวจ (ระดับกองร้อยหรือเทียบเท่าขึ้นไป)</w:t>
      </w:r>
    </w:p>
    <w:p>
      <w:pPr>
        <w:spacing w:line="324" w:lineRule="auto" w:after="20"/>
      </w:pP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๑.๑ ร้อย.บก.และ บร.ป.๔ พัน.๔</w:t>
      </w: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        ร.อ. ภานุวัฒน์  สามเกษร</w:t>
      </w:r>
    </w:p>
    <w:p>
      <w:pPr>
        <w:spacing w:line="324" w:lineRule="auto" w:after="20"/>
      </w:pP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๑.๒ ป.๔ พัน.๔ ร้อย.๑</w:t>
      </w: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        ร.ท. พิชญะ  ดีประสิทธิ์</w:t>
      </w:r>
    </w:p>
    <w:p>
      <w:pPr>
        <w:spacing w:line="324" w:lineRule="auto" w:after="20"/>
      </w:pP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๑.๓ ป.๔ พัน.๔ ร้อย.๒</w:t>
      </w: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        ร.อ. กฤติน  นราพงษ์</w:t>
      </w:r>
    </w:p>
    <w:p>
      <w:pPr>
        <w:spacing w:line="324" w:lineRule="auto" w:after="20"/>
      </w:pP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๑.๔ ป.๔ พัน.๔ ร้อย.๓</w:t>
      </w: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        ร.อ. ดำรงฤทธิ์  ศิริวังไชย</w:t>
      </w:r>
    </w:p>
    <w:p>
      <w:pPr>
        <w:spacing w:before="80" w:after="40"/>
      </w:pPr>
      <w:r>
        <w:rPr>
          <w:rFonts w:ascii="TH Sarabun New" w:hAnsi="TH Sarabun New"/>
          <w:b/>
          <w:sz w:val="31"/>
          <w:rFonts w:ascii="TH Sarabun New" w:hAnsi="TH Sarabun New" w:cs="TH Sarabun New"/>
        </w:rPr>
        <w:t>๒. สิ่งที่ตรวจพบ ข้อเสนอแนะให้แก้ไขและหลักฐานอ้างอิง</w:t>
      </w:r>
    </w:p>
    <w:p>
      <w:pPr>
        <w:spacing w:after="40"/>
      </w:pPr>
      <w:r>
        <w:rPr>
          <w:rFonts w:ascii="TH Sarabun New" w:hAnsi="TH Sarabun New"/>
          <w:b/>
          <w:sz w:val="31"/>
          <w:rFonts w:ascii="TH Sarabun New" w:hAnsi="TH Sarabun New" w:cs="TH Sarabun New"/>
        </w:rPr>
        <w:t xml:space="preserve">    ๒.๑ แนวทางและวิธีการตรวจ</w:t>
      </w:r>
    </w:p>
    <w:p>
      <w:pPr>
        <w:spacing w:line="317" w:lineRule="auto" w:after="40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๒.๑.๑ การตรวจการปฏิบัติงานทางด้านเอกสาร หลักฐานของหน่วยตามหัวข้อการตรวจกิจการทั่วไป ประจำปี ๒๕๖๙ เรื่อง การบริการกำลังพล การรักษาความปลอดภัย และการเลี้ยงดูทหาร โดยตรวจการปฏิบัติของหน่วยว่ามีความถูกต้อง สมบูรณ์ ครบถ้วนตามระเบียบ คำสั่ง คำชี้แจงที่เกี่ยวข้อง</w:t>
      </w:r>
    </w:p>
    <w:p>
      <w:pPr>
        <w:spacing w:line="317" w:lineRule="auto" w:after="40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๒.๑.๒ สุ่มตรวจประวัติรับราชการ และตรวจโรงประกอบเลี้ยง อาคาร สำนักงาน โรงนอนทหาร รวมทั้งการรักษาความปลอดภัยของหน่วย</w:t>
      </w:r>
    </w:p>
    <w:p>
      <w:pPr>
        <w:spacing w:before="60" w:after="40"/>
      </w:pPr>
      <w:r>
        <w:rPr>
          <w:rFonts w:ascii="TH Sarabun New" w:hAnsi="TH Sarabun New"/>
          <w:b/>
          <w:sz w:val="31"/>
          <w:rFonts w:ascii="TH Sarabun New" w:hAnsi="TH Sarabun New" w:cs="TH Sarabun New"/>
        </w:rPr>
        <w:t xml:space="preserve">    ๒.๒ ข้อบกพร่องเล็กน้อย</w:t>
      </w:r>
    </w:p>
    <w:p>
      <w:pPr>
        <w:spacing w:line="317" w:lineRule="auto" w:after="40"/>
        <w:jc w:val="both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๒.๒.๑ การรับ - ส่งหน้าที่ 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ตรวจพบ ผบ.ป.๔ พัน.๔ ร้อย.๑ รับ - ส่งหน้าที่ล่าช้า กล่าวคือ มีคำสั่งแต่งตั้งให้นายทหารสัญญาบัตรรักษาการตำแหน่ง ผบ.ป.๔ พัน.๔ ร้อย.๑ ตั้งแต่ ๙ ม.ค. ๖๙ มีการรับ - ส่งหน้าที่ วันที่ ๒๖ ม.ค. ๖๙</w:t>
      </w:r>
    </w:p>
    <w:p>
      <w:pPr>
        <w:spacing w:before="40" w:after="20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>ข้อเสนอแนะ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๑. ให้ปฏิบัติตามระเบียบ ทบ. ว่าด้วยการรับ-ส่งหน้าที่ในเวลาย้าย เลื่อน ลด ปลด และบรรจุ พ.ศ. ๒๕๔๐ ข้อ ๗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๒. เมื่อมีคำสั่งย้ายข้าราชการหรือให้ข้าราชการออกจากราชการ ให้ผู้บังคับบัญชาจัดให้มีการรับ - ส่งหน้าที่กันโดยเร็ว โดยให้เริ่มออกเดินทางไปรับ - ส่งหน้าที่ซึ่งกันและกันภายใน ๗ วัน นับแต่วันที่ได้รับทราบคำสั่งอย่างเป็นทางการ ต่อจากนั้นให้ทำการรับ - ส่งหน้าที่ต่อกันให้แล้วเสร็จตามกำหนดเวลา ดังนี้</w:t>
      </w:r>
    </w:p>
    <w:p>
      <w:pPr>
        <w:spacing w:line="317" w:lineRule="auto" w:after="30"/>
        <w:ind w:left="1728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ข้าราชการที่มีตำแหน่งตั้งแต่ผู้บังคับหมวด หรือเทียบเท่าลงไป ภายใน ๒ วัน</w:t>
      </w:r>
    </w:p>
    <w:p>
      <w:pPr>
        <w:spacing w:line="317" w:lineRule="auto" w:after="30"/>
        <w:ind w:left="1728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ข้าราชการที่มีตำแหน่งตั้งแต่ผู้บังคับกองร้อย หรือเทียบเท่า ภายใน ๓ วัน</w:t>
      </w:r>
    </w:p>
    <w:p>
      <w:pPr>
        <w:spacing w:line="317" w:lineRule="auto" w:after="30"/>
        <w:ind w:left="1728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ข้าราชการที่มีตำแหน่งตั้งแต่ผู้บังคับกองพัน ผู้บังคับการกรม หรือเทียบเท่า ภายใน ๕ วัน</w:t>
      </w:r>
    </w:p>
    <w:p>
      <w:pPr>
        <w:spacing w:line="317" w:lineRule="auto" w:after="30"/>
        <w:ind w:left="1728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ข้าราชการที่มีตำแหน่งตั้งแต่ผู้บัญชาการกองพลขึ้นไปหรือเทียบเท่า ภายใน ๗ วัน</w:t>
      </w:r>
    </w:p>
    <w:p>
      <w:pPr>
        <w:spacing w:line="317" w:lineRule="auto" w:after="30"/>
        <w:ind w:left="1728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เว้นแต่ผู้ครองตำแหน่งดังกล่าวเป็นเจ้าหน้าที่คลังซึ่งรับผิดชอบบัญชีพัสดุและพัสดุในคลังโดยตรง จึงให้ยืดเวลาในการรับ - ส่งหน้าที่ออกไปได้ไม่เกิน ๑๕ วัน</w:t>
      </w:r>
    </w:p>
    <w:p>
      <w:pPr>
        <w:spacing w:before="280" w:after="4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ลงชื่อ........................ พ.อ. ................................................................นายทหารจเร  ผู้ตรวจ</w:t>
      </w:r>
    </w:p>
    <w:p>
      <w:pPr>
        <w:spacing w:after="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(........๒๔......../........มิ.ย........./........๖๙........)        </w:t>
      </w:r>
    </w:p>
    <w:p>
      <w:r>
        <w:br w:type="page"/>
      </w:r>
    </w:p>
    <w:p>
      <w:pPr>
        <w:spacing w:after="40"/>
        <w:jc w:val="right"/>
      </w:pPr>
      <w:r>
        <w:rPr>
          <w:rFonts w:ascii="TH Sarabun New" w:hAnsi="TH Sarabun New"/>
          <w:b/>
          <w:sz w:val="28"/>
          <w:rFonts w:ascii="TH Sarabun New" w:hAnsi="TH Sarabun New" w:cs="TH Sarabun New"/>
        </w:rPr>
        <w:t>ทบ. ๑๐๕ - ๐๐๙-๑</w:t>
      </w:r>
    </w:p>
    <w:p>
      <w:pPr>
        <w:spacing w:after="40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/>
        </w:rPr>
        <w:t>บันทึกผลการตรวจของนายทหารจเร (ต่อ)</w:t>
      </w:r>
    </w:p>
    <w:p>
      <w:pPr>
        <w:spacing w:after="8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แผ่นที่  ๒  ในจำนวน  ๕  แผ่น</w:t>
      </w:r>
    </w:p>
    <w:p>
      <w:pPr>
        <w:spacing w:after="80"/>
        <w:pBdr>
          <w:bottom w:val="single" w:sz="12" w:space="1" w:color="auto"/>
        </w:pBdr>
      </w:pPr>
    </w:p>
    <w:p>
      <w:pPr>
        <w:spacing w:line="317" w:lineRule="auto" w:after="40"/>
        <w:jc w:val="both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  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ถ้ารายใดมีความจำเป็นจะต้องใช้เวลาในการรับ - ส่งหน้าที่เกินกำหนดในข้อนี้ ก็ให้รายงานขออนุมัติต่อผู้สั่งย้ายเป็นราย ๆ ไป ถ้าผู้สั่งย้ายมีตำแหน่งสูงกว่าผู้บัญชาการทหารบก ให้รายงานขออนุมัติต่อผู้บัญชาการทหารบก โดยในรายงานจะต้องแจ้งกำหนดเวลาในการรับ - ส่งหน้าที่ว่าจะแล้วเสร็จเมื่อไร</w:t>
      </w:r>
    </w:p>
    <w:p>
      <w:pPr>
        <w:spacing w:line="317" w:lineRule="auto" w:after="40"/>
        <w:jc w:val="both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๒.๒.๒ การรายงานยอดกำลังพลประจำวัน (กร.๓) 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ตรวจพบ การรายงานยอดกำลังพลของวันที่ ๑๕ และทุกสิ้นเดือน ให้กับหน่วยเหนือ และรายงานยอดกำลังพลประจำวัน (กร.๓) ไม่ถูกต้อง กล่าวคือ รายงานก่อนสิ้นสุดระยะเวลารายงาน (เวลา ๒๔๐๐)</w:t>
      </w:r>
    </w:p>
    <w:p>
      <w:pPr>
        <w:spacing w:before="40" w:after="20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>ข้อเสนอแนะ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๑. ให้ปฏิบัติตามคำแนะนำใช้แบบรายงานยอดกำลังพลประจำวัน ประกอบคำสั่ง ทบ. (คำสั่งชี้แจง) ที่ ๑๕๔/๒๕๕๘ ลง ๑๗ มิ.ย. ๕๘ เรื่อง ให้ใช้แบบรายงานยอดกำลังพลประจำวัน (แบบ กร.๓ ลง ๑ พ.ค. ๔๘) ข้อ ๘, ๙ ก และข้อ ๑๐ ก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๒. การเสนอรายงานยอดกำลังพลแบบ กร.๓ รายงานยอดกำลังจะต้องทำเป็นวัน ๆ ไป สำเนาของรายงานที่สำเร็จรูปแล้วสำหรับวันที่ ๑๕ กับวันสิ้นเดือนทุกเดือนให้เสนอไปตามสายการบังคับบัญชาถึง กพ.ทบ. รายงานดังกล่าวนี้ต้องมิให้ชักช้าโดยไม่จำเป็น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๓. วันรายงานยอดกำลัง คือ ระยะเวลา ๒๔ ชั่วโมง เริ่มตั้งแต่ ๐๐๐๐ จนเมื่อ ๒๔๐๐ ของวันนั้น ๆ โดยรายงานยอดประจำวันหนึ่ง ๆ จะต้องจัดทำภายใน ๑๐๐๐ ของวันถัดจากการสิ้นสุดแห่งวันรายงานยอดกำลังพล</w:t>
      </w:r>
    </w:p>
    <w:p>
      <w:pPr>
        <w:spacing w:line="317" w:lineRule="auto" w:after="40"/>
        <w:jc w:val="both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๒.๒.๓ ประวัติรับราชการ 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ได้สุ่มตรวจประวัติรับราชการรูปแบบเอกสารและระบบสารสนเทศ (PDX) รวมทั้งหนังสือแสดงเจตนาระบุตัวผู้รับเงินประเภทต่าง ๆ ตรวจพบ รูปประวัติรับราชการในรูปแบบสารสนเทศ (PDX) เกิน ๖ เดือน ไม่บันทึกเลขประจำตัวประชาชนของเจ้าของประวัติต้นเลขประจำตัวทหารในประวัติรับราชการหน้าแรก รายการเครื่องราชอิสริยาภรณ์บันทึกในรูปแบบเอกสารไม่ครบถ้วน รายการยศทหารไม่บันทึกหลักฐาน (รกจ.) ในระบบสารสนเทศ (PDX) ไม่บันทึกการแต่งกายเหล่าใดในชั้นยศแรกบรรจุ รายการตำแหน่งบันทึกไม่ครบถ้วน และรายการเงินเดือน เบี้ยหวัด บำเหน็จ บำนาญ ไม่บันทึกการยกเลิกคำสั่งรับเงินเดือนเดิม เมื่อมีคำสั่งปรับเป็นรับเงินเดือนใหม่</w:t>
      </w:r>
    </w:p>
    <w:p>
      <w:pPr>
        <w:spacing w:before="40" w:after="20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>ข้อเสนอแนะ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๑. ให้ปฏิบัติตามระเบียบ ทบ. ว่าด้วยประวัติ พ.ศ. ๒๕๖๔ ข้อ ๑๑, ๑๕, ๑๖, ๒๑, ๒๒, ผนวก ก คำชี้แจงการบันทึกข้อความลงในประวัติรับราชการ ประกอบระเบียบ ทบ. ว่าด้วยประวัติรับราชการ พ.ศ. ๒๕๖๔ ข้อ ๒๓, ๒๔, ๒๕, คำอธิบายเพิ่มเติม ข้อ ๒, ๓ และผนวก ข ข้อ ๖ เอกสารประกอบประวัติรับราชการ ประกอบระเบียบ ทบ. ว่าด้วยประวัติรับราชการ พ.ศ. ๒๕๖๔, หนังสือ กพ.ทบ. ด่วนมาก ที่ กห ๐๔๐๑/๓๒๙๙ ลง ๑๖ พ.ย. ๖๔ เรื่อง กำหนดแบบฟอร์มรายการตรวจสอบประวัติและเอกสารประกอบการจัดทำหนังสือแสดงเจตนา และวิทยุราชการ กพ.ทบ. ที่ กห ๐๔๐๑/๔๙๒ ลง ๑๐ เม.ย. ๖๖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๒. การจัดทำประวัติรับราชการด้วยรูปแบบเอกสาร ให้หน่วยที่รับผิดชอบดำเนินการจัดทำให้กับกำลังพลแต่ละประเภท จำนวน ๑ ชุด เสร็จแล้วส่งตามสายงานไปยังหน่วยเก็บรักษาตามที่กำหนด และประวัติรับราชการของกำลังพล ทบ. ถือเป็นเอกสารลับของทางราชการและเป็นข้อมูลส่วนบุคคล นอกจากเจ้าหน้าที่ หรือเจ้าของประวัติรับราชการแล้ว ห้ามมิให้ผู้อื่นทำการตรวจสอบหรือขอดูและนำออกจากสำนักงานหรือสถานที่เก็บรักษาประวัติรับราชการโดยเด็ดขาด และถือว่าเป็นความรับผิดชอบร่วมกันระหว่างเจ้าของประวัติและเจ้าหน้าที่ที่รับผิดชอบ ซึ่งกำลังพลทุกนายมีหน้าที่ตรวจสอบประวัติรับราชการของตนเองทั้งในรูปแบบเอกสารและระบบสารสนเทศ ให้มีความถูกต้อง ครบถ้วน และทันสมัยอย่างต่อเนื่อง หากมีการเปลี่ยนแปลงหรือพบว่ามีความคลาดเคลื่อนให้นำหลักฐานแสดงต่อเจ้าหน้าที่ที่รับผิดชอบดำเนินการบันทึก หรือแก้ไขให้ถูกต้องครบถ้วนตามความเป็นจริง และต้องบันทึกตามแนวทางที่กำหนดไว้</w:t>
      </w:r>
    </w:p>
    <w:p>
      <w:pPr>
        <w:spacing w:before="280" w:after="4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ลงชื่อ........................ พ.อ. ................................................................นายทหารจเร  ผู้ตรวจ</w:t>
      </w:r>
    </w:p>
    <w:p>
      <w:pPr>
        <w:spacing w:after="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(........๒๔......../........มิ.ย........./........๖๙........)        </w:t>
      </w:r>
    </w:p>
    <w:p>
      <w:r>
        <w:br w:type="page"/>
      </w:r>
    </w:p>
    <w:p>
      <w:pPr>
        <w:spacing w:after="40"/>
        <w:jc w:val="right"/>
      </w:pPr>
      <w:r>
        <w:rPr>
          <w:rFonts w:ascii="TH Sarabun New" w:hAnsi="TH Sarabun New"/>
          <w:b/>
          <w:sz w:val="28"/>
          <w:rFonts w:ascii="TH Sarabun New" w:hAnsi="TH Sarabun New" w:cs="TH Sarabun New"/>
        </w:rPr>
        <w:t>ทบ. ๑๐๕ - ๐๐๙-๑</w:t>
      </w:r>
    </w:p>
    <w:p>
      <w:pPr>
        <w:spacing w:after="40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/>
        </w:rPr>
        <w:t>บันทึกผลการตรวจของนายทหารจเร (ต่อ)</w:t>
      </w:r>
    </w:p>
    <w:p>
      <w:pPr>
        <w:spacing w:after="8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แผ่นที่  ๓  ในจำนวน  ๕  แผ่น</w:t>
      </w:r>
    </w:p>
    <w:p>
      <w:pPr>
        <w:spacing w:after="80"/>
        <w:pBdr>
          <w:bottom w:val="single" w:sz="12" w:space="1" w:color="auto"/>
        </w:pBdr>
      </w:pPr>
    </w:p>
    <w:p>
      <w:pPr>
        <w:spacing w:line="317" w:lineRule="auto" w:after="60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ตามผนวก ก ท้ายระเบียบนี้ สำหรับการบันทึกยศทหารให้ลงยศและหลักฐานการได้ยศทุกชั้นยศ ตามลำดับจนถึงปัจจุบัน การบันทึกตำแหน่ง ให้ลงตำแหน่งรับราชการตามหลักฐาน กรณีมีการพักราชการและกลับเข้ารับราชการให้บันทึกรายละเอียดตามหลักฐาน การบันทึกเงินเดือน ให้ลงเงินเดือน เงินเพิ่มพิเศษ รายเดือนที่ได้รับ ตั้งแต่รับราชการครั้งแรกตามลำดับจนถึงปัจจุบัน รูปถ่ายประวัติรับราชการในรูปแบบเอกสารให้ใช้รูปถ่ายสี ขนาด ๓ ซม. X ๔ ซม. หรือขนาด ๑.๕ นิ้ว แต่งกาย ชุดเครื่องแบบ หน้าตรงไม่สวมแว่นตา ติดรูปถ่ายทุกชั้นยศ ๆ ละ ๑ รูป หากรูปชั้นยศใดไม่มีให้เว้นไว้และติดรูปชั้นยศปัจจุบัน สำหรับรูปประวัติรับราชการในรูปแบบสารสนเทศ (PDX) ใช้เครื่องแบบปกติขาวประดับเครื่องหมายต่าง ๆ ให้ครบถ้วนถูกต้อง ใช้ฉากพื้นหลังสีขาวเท่านั้น เป็นรูปถ่าย หน้าตรง ขนาด ๓ ซม. X ๔ ซม. หรือขนาด ๑.๕ นิ้ว ไม่สวมแว่น ให้เห็นครึ่งลำตัวด้านบน (เห็นกระดุมเม็ดที่ ๑ ถึงกระดุมเม็ดที่ ๔) ทรงผมตัดให้สั้นด้านข้างขาว ด้านหลังตัดเกรียนขาวด้านบนยาว ๒ - ๓ ซม. และไม่แรเงาในลักษณะรองทรงสูง ต้องถ่ายภายในเวลา ๑ - ๒ วัน หลังจากดำเนินการตัดผม ห้ามมีการแก้ไขปรับแต่งรูปภาพโดยคอมพิวเตอร์โดยเด็ดขาด และเมื่อได้ทำการบันทึกรายการในประวัติรับราชการรูปแบบเอกสารแล้ว ให้เจ้าหน้าที่ที่บันทึกลงลายมือชื่อด้วยตัวบรรจง และวัน เดือน ปี กำกับไว้ด้วยทุกครั้ง และเจ้าของประวัติต้องแนบหลักฐานประกอบประวัติรับราชการตามผนวก ข ท้ายระเบียบนี้ และต้องใช้แบบฟอร์มต่าง ๆ ที่เป็นปัจจุบัน ซึ่งผู้บังคับบัญชาต้องกวดขันในการติดตามทวงถามเจ้าของประวัติ ให้นำเอกสารหลักฐานมาประกอบประวัติ รับราชการเพื่อการตรวจสอบได้เสมอ ทั้งนี้เพื่อให้การจัดเก็บเอกสารประกอบประวัติรับราชการของข้าราชการในสังกัดเป็นไปในแนวทางเดียวกัน และสามารถนำไปใช้เป็นหลักฐานประกอบการขอรับสิทธิกำลังพล ในด้านต่าง ๆ ให้กับข้าราชการในสังกัดและทายาทได้อย่างครบถ้วน ถูกต้อง และรวดเร็ว</w:t>
      </w:r>
    </w:p>
    <w:p>
      <w:pPr>
        <w:spacing w:line="317" w:lineRule="auto" w:after="40"/>
        <w:jc w:val="both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๒.๒.๔ การตรวจสถานภาพสมาชิกฌาปนกิจสงเคราะห์ ทบ. 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ได้สุ่มตรวจสอบข้อมูลในระบบตรวจสอบสถานภาพสมาชิกฌาปนกิจสงเคราะห์ ทบ. ตรวจพบ ข้อมูลของสมาชิกฌาปนกิจสงเคราะห์ ทบ. ไม่เป็นปัจจุบัน กล่าวคือ นามสกุลของกำลังพลในระบบตรวจสอบสถานภาพสมาชิกฌาปนกิจสงเคราะห์ ทบ. ไม่เป็นปัจจุบัน</w:t>
      </w:r>
    </w:p>
    <w:p>
      <w:pPr>
        <w:spacing w:before="40" w:after="20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>ข้อเสนอแนะ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๑. ให้ปฏิบัติตามระเบียบ ทบ. ว่าด้วยการฌาปนกิจสงเคราะห์ พ.ศ. ๒๕๕๓ ข้อ ๓๔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๒. สมาชิกต้องแจ้งให้สำนักงานกองฌาปนกิจ สก.ทบ. ทราบภายในสามสิบวัน เมื่อได้ย้ายที่อยู่หรือสถานที่ทำงาน เปลี่ยนชื่อตัวหรือชื่อสกุล และอื่น ๆ โดยสมาชิกสังกัดหน่วยสามารถยื่นเรื่องผ่านสำนักงานกองการฌาปนกิจ สก.ทบ. หน่วยสังกัด หรือเจ้าหน้าที่ที่สำนักงานแต่งตั้ง และให้หน่วยกวดขันกำลังพล และครอบครัวให้ดำเนินการเกี่ยวกับการตรวจสอบสถานภาพการเป็นสมาชิกฌาปนกิจสงเคราะห์ ทบ. ก่อนที่จะดำเนินการยื่นเอกสาร เพื่อขอเปลี่ยนแปลงข้อมูลต่าง ๆ</w:t>
      </w:r>
    </w:p>
    <w:p>
      <w:pPr>
        <w:spacing w:line="317" w:lineRule="auto" w:after="40"/>
        <w:jc w:val="both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๒.๒.๕ การรักษาความปลอดภัยเกี่ยวกับข้อมูลข่าวสารลับ 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เรื่อง การทะเบียนข้อมูลข่าวสารลับ ตรวจพบ ไม่แสดงชั้นความลับที่ปกหลังของทะเบียนรับ (ทขล.๑) ทะเบียนส่ง (ทขล.๒) และทะเบียนควบคุมข้อมูลข่าวสารลับ (ทขล.๓) และไม่จัดทำบันทึกของผู้รับผิดชอบหรือได้รับมอบหมายในการกำหนดชั้นความลับ</w:t>
      </w:r>
    </w:p>
    <w:p>
      <w:pPr>
        <w:spacing w:before="40" w:after="20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>ข้อเสนอแนะ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๑. ให้ปฏิบัติตามระเบียบ ทบ. ว่าด้วยการรักษาความปลอดภัยของ ทบ. พ.ศ. ๒๕๖๓ ข้อ ๒๔, ๓๐, ๓๐.๑, ผนวก ข แบบเอกสารที่ใช้ในการรักษาความปลอดภัยเกี่ยวกับข้อมูลข่าวสารลับ และคำแนะนำการปฏิบัติตามระเบียบ ทบ. ว่าด้วยการรักษาความปลอดภัยของ ทบ. พ.ศ. ๒๕๖๓ บทที่ ๔ ข้อ ๑, ๑.๓, ๔ และข้อ ๔.๓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๒. ให้ผู้กำหนดชั้นความลับ หรือผู้ทำการแทน หรือผู้ที่ได้รับมอบหมายของหน่วยเจ้าของเรื่อง บันทึกเหตุผลประกอบการกำหนดชั้นความลับของข้อมูลข่าวสารลับนั้นด้วยว่า เป็นข้อมูลข่าวสารลับชั้นใดและเพราะเหตุผลใด</w:t>
      </w:r>
    </w:p>
    <w:p>
      <w:pPr>
        <w:spacing w:before="280" w:after="4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ลงชื่อ........................ พ.อ. ................................................................นายทหารจเร  ผู้ตรวจ</w:t>
      </w:r>
    </w:p>
    <w:p>
      <w:pPr>
        <w:spacing w:after="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(........๒๔......../........มิ.ย........./........๖๙........)        </w:t>
      </w:r>
    </w:p>
    <w:p>
      <w:r>
        <w:br w:type="page"/>
      </w:r>
    </w:p>
    <w:p>
      <w:pPr>
        <w:spacing w:after="40"/>
        <w:jc w:val="right"/>
      </w:pPr>
      <w:r>
        <w:rPr>
          <w:rFonts w:ascii="TH Sarabun New" w:hAnsi="TH Sarabun New"/>
          <w:b/>
          <w:sz w:val="28"/>
          <w:rFonts w:ascii="TH Sarabun New" w:hAnsi="TH Sarabun New" w:cs="TH Sarabun New"/>
        </w:rPr>
        <w:t>ทบ. ๑๐๕ - ๐๐๙-๑</w:t>
      </w:r>
    </w:p>
    <w:p>
      <w:pPr>
        <w:spacing w:after="40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/>
        </w:rPr>
        <w:t>บันทึกผลการตรวจของนายทหารจเร (ต่อ)</w:t>
      </w:r>
    </w:p>
    <w:p>
      <w:pPr>
        <w:spacing w:after="8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แผ่นที่  ๔  ในจำนวน  ๕  แผ่น</w:t>
      </w:r>
    </w:p>
    <w:p>
      <w:pPr>
        <w:spacing w:after="80"/>
        <w:pBdr>
          <w:bottom w:val="single" w:sz="12" w:space="1" w:color="auto"/>
        </w:pBdr>
      </w:pPr>
    </w:p>
    <w:p>
      <w:pPr>
        <w:spacing w:line="317" w:lineRule="auto" w:after="60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ลงใน “บันทึกของผู้รับผิดชอบหรือได้รับมอบหมายในการกำหนดชั้นความลับ” แนบเก็บไว้กับคู่ฉบับของข้อมูลข่าวสารลับนั้น และแจ้งให้นายทะเบียนข้อมูลข่าวสารลับของหน่วยตนบันทึกในช่องการดำเนินการท้ายทะเบียนควบคุมข้อมูลข่าวสารลับด้วย</w:t>
        <w:br/>
        <w:t>๓. การแสดงชั้นความลับ ข้อมูลข่าวสารที่มีสภาพเป็นเอกสาร ให้แสดงชั้นความลับที่กลางหน้ากระดาษทั้งด้านบนและด้านล่างของทุกหน้าเอกสารนั้น ถ้าเอกสารเข้าปกให้แสดงไว้ที่ด้านนอกของปกหน้าและปกหลัง</w:t>
      </w:r>
    </w:p>
    <w:p>
      <w:pPr>
        <w:spacing w:line="317" w:lineRule="auto" w:after="40"/>
        <w:jc w:val="both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๒.๒.๖ การเลี้ยงดูทหาร เรื่องการเสนอความต้องการ 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ตรวจพบ การเสนอความต้องการข้าวสาร และเชื้อเพลิงประจำเดือน (แบบ ก) และเสนอความต้องการรับการเลี้ยงดูประจำวัน (แบบ ข) ล่าช้า</w:t>
      </w:r>
    </w:p>
    <w:p>
      <w:pPr>
        <w:spacing w:before="40" w:after="20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>ข้อเสนอแนะ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๑. ให้ปฏิบัติตามระเบียบ ทบ. ว่าด้วยการเลี้ยงดูทหาร พ.ศ. ๒๕๔๙ ข้อ ๒๑, ๒๑.๑, ๒๑.๒ และข้อ ๒๑.๓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๒. หน่วยรับการเลี้ยงดูเสนอความต้องการเลี้ยงดู ไปยังเจ้าหน้าที่ประกอบเลี้ยง (ผ่านเจ้าหน้าที่ตรวจสอบยอดกำลังพลที่ได้รับการเลี้ยงดูของหน่วยประกอบเลี้ยง) เสนอความต้องการข้าวสาร และเชื้อเพลิง โดยประมาณการเป็นจำนวนทหารที่รับการเลี้ยงดู ในรอบ ๑ เดือน ตามแบบ ก และเสนอความต้องการอาหารโดยประมาณเป็นจำนวนทหารที่รับการเลี้ยงดูในทุกห้วงวันที่ ๑ - ๑๐, วันที่ ๑๑ - ๒๐, วันที่ ๒๑ - ๓๐ หรือ ๓๑ ของเดือนตามแบบ ข ทั้งนี้ ให้เสนอความต้องการถึงเจ้าหน้าที่ประกอบเลี้ยงล่วงหน้า ก่อนถึงวันที่รับการเลี้ยงดูวันแรก อย่างน้อย ๕ วันทำการ</w:t>
      </w:r>
    </w:p>
    <w:p>
      <w:pPr>
        <w:spacing w:line="317" w:lineRule="auto" w:after="40"/>
        <w:jc w:val="both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๒.๒.๗ การเลี้ยงดูทหาร เรื่อง การประกอบเลี้ยง 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ตรวจพบ ไม่จัดทำหลักฐานคุมยอดข้าวสารและเชื้อเพลิง มีเฉพาะการเขียนยอดจ่ายวันนี้ ยอดจ่ายข้าวสารสะสมเดือนปัจจุบัน และยอดข้าวสารคงคลังที่กระดานบอร์ด รวมทั้งการตัดจ่ายยอดข้าวสารไม่ตรงกับปริมาณการใช้ข้าวสารจริง</w:t>
      </w:r>
    </w:p>
    <w:p>
      <w:pPr>
        <w:spacing w:before="40" w:after="20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>ข้อเสนอแนะ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๑. ให้ปฏิบัติตามระเบียบ ทบ. ว่าด้วยการเลี้ยงดูทหาร พ.ศ. ๒๕๔๙ ข้อ ๒๖ และข้อ ๒๖.๑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๒. การปฏิบัติ ณ โรงประกอบเลี้ยง หน่วยประกอบเลี้ยงกำหนดระเบียบปฏิบัติประจำ เพื่อควบคุมการปฏิบัติ ณ โรงประกอบเลี้ยง เช่น การปฏิบัติหน้าที่ของเจ้าหน้าที่ประกอบเลี้ยง การควบคุมมิให้ ข้าวสาร เชื้อเพลิง อาหาร ภาชนะ เครื่องใช้ในการเลี้ยงดูสูญหาย เป็นต้น</w:t>
      </w:r>
    </w:p>
    <w:p>
      <w:pPr>
        <w:spacing w:line="317" w:lineRule="auto" w:after="40"/>
        <w:jc w:val="both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๒.๒.๘ การเลี้ยงดูทหาร เรื่องการประกอบเลี้ยง 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ตรวจพบ เจ้าหน้าที่ประกอบเลี้ยง ไม่ผ่านการตรวจโรคก่อนแต่งตั้งเป็นเจ้าหน้าที่ประกอบเลี้ยง กล่าวคือ แต่งตั้งเจ้าหน้าที่ประกอบเลี้ยง เมื่อ ๒๗ พ.ค. ๖๙ พบหลักฐานส่งตรวจโรคของเจ้าหน้าที่ประกอบเลี้ยง วันที่ ๘ ก.ค. ๖๙</w:t>
      </w:r>
    </w:p>
    <w:p>
      <w:pPr>
        <w:spacing w:before="40" w:after="20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>ข้อเสนอแนะ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๑. ให้ปฏิบัติตามคำสั่ง ทบ. ที่ ๒๒๔๘/๒๕๖๑ ลง ๑๘ พ.ค. ๖๑ เรื่อง ชี้แจงการปฏิบัติการสุขาภิบาลในที่ตั้งปกติ ณ โรงเลี้ยงและโรงประกอบอาหาร ข้อ ๑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๒. เจ้าหน้าที่โรงเลี้ยงและโรงประกอบอาหาร ต้องผ่านการตรวจสุขภาพจากแพทย์ทุก ๖ เดือน และรับรองผลว่าไม่เป็นพาหะของโรคติดต่อทางเดินอาหาร เช่น อุจจาระร่วง บิด ไทฟอยด์ และโรคทางระบบหายใจ เช่น หวัด วัณโรค ตับอักเสบชนิดเอ ตรวจการมองเห็น จะต้องไม่พบสายตาผิดปกติ หากมีสายตาผิดปกติจะต้องได้รับการแก้ไขโดยใช้แว่นสายตา หรือคอนแท็คเลนส์ ตรวจการได้ยินจะต้องไม่พบภาวการณ์ได้ยินผิดปกติ โดยการได้ยินจะต้องไม่ต่ำกว่า ๔๕ เดซิเบลของหูแต่ละข้าง ตรวจผิวหนัง ไม่พบการติดเชื้อราหรือผิวหนังอักเสบ เป็นต้น หากตรวจพบจะต้องสั่งให้หยุดทำงานทันที และรีบส่งให้แพทย์ ตรวจรักษา โดยหัวหน้าโรงเลี้ยงต้องคอยสังเกตการเจ็บป่วยเจ้าหน้าที่ของตนทุกวัน</w:t>
      </w:r>
    </w:p>
    <w:p>
      <w:pPr>
        <w:spacing w:before="280" w:after="4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ลงชื่อ........................ พ.อ. ................................................................นายทหารจเร  ผู้ตรวจ</w:t>
      </w:r>
    </w:p>
    <w:p>
      <w:pPr>
        <w:spacing w:after="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(........๒๔......../........มิ.ย........./........๖๙........)        </w:t>
      </w:r>
    </w:p>
    <w:p>
      <w:r>
        <w:br w:type="page"/>
      </w:r>
    </w:p>
    <w:p>
      <w:pPr>
        <w:spacing w:after="40"/>
        <w:jc w:val="right"/>
      </w:pPr>
      <w:r>
        <w:rPr>
          <w:rFonts w:ascii="TH Sarabun New" w:hAnsi="TH Sarabun New"/>
          <w:b/>
          <w:sz w:val="28"/>
          <w:rFonts w:ascii="TH Sarabun New" w:hAnsi="TH Sarabun New" w:cs="TH Sarabun New"/>
        </w:rPr>
        <w:t>ทบ. ๑๐๕ - ๐๐๙-๑</w:t>
      </w:r>
    </w:p>
    <w:p>
      <w:pPr>
        <w:spacing w:after="40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/>
        </w:rPr>
        <w:t>บันทึกผลการตรวจของนายทหารจเร (ต่อ)</w:t>
      </w:r>
    </w:p>
    <w:p>
      <w:pPr>
        <w:spacing w:after="8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แผ่นที่  ๕  ในจำนวน  ๕  แผ่น</w:t>
      </w:r>
    </w:p>
    <w:p>
      <w:pPr>
        <w:spacing w:after="80"/>
        <w:pBdr>
          <w:bottom w:val="single" w:sz="12" w:space="1" w:color="auto"/>
        </w:pBdr>
      </w:pPr>
    </w:p>
    <w:p>
      <w:pPr>
        <w:spacing w:line="312" w:lineRule="auto" w:after="20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๒.๓ ข้อบกพร่องสำคัญ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- ไม่มี</w:t>
      </w:r>
    </w:p>
    <w:p>
      <w:pPr>
        <w:spacing w:line="312" w:lineRule="auto" w:after="20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๒.๔ ข้อบกพร่องสำคัญมาก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- ไม่มี</w:t>
      </w:r>
    </w:p>
    <w:p>
      <w:pPr>
        <w:spacing w:line="312" w:lineRule="auto" w:after="20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๒.๕ ข้อบกพร่องซ้ำ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- ไม่มี</w:t>
      </w:r>
    </w:p>
    <w:p>
      <w:pPr>
        <w:spacing w:before="280" w:after="4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ลงชื่อ........................ พ.อ. ................................................................นายทหารจเร  ผู้ตรวจ</w:t>
      </w:r>
    </w:p>
    <w:p>
      <w:pPr>
        <w:spacing w:after="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(........๒๔......../........มิ.ย........./........๖๙........)        </w:t>
      </w:r>
    </w:p>
    <w:p>
      <w:r>
        <w:br w:type="page"/>
      </w:r>
    </w:p>
    <w:p>
      <w:pPr>
        <w:spacing w:after="40"/>
        <w:jc w:val="right"/>
      </w:pPr>
      <w:r>
        <w:rPr>
          <w:rFonts w:ascii="TH Sarabun New" w:hAnsi="TH Sarabun New"/>
          <w:b/>
          <w:sz w:val="28"/>
          <w:rFonts w:ascii="TH Sarabun New" w:hAnsi="TH Sarabun New" w:cs="TH Sarabun New"/>
        </w:rPr>
        <w:t>ทบ. ๑๐๕ - ๐๐๙</w:t>
      </w:r>
    </w:p>
    <w:p>
      <w:pPr>
        <w:spacing w:after="40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/>
        </w:rPr>
        <w:t>บันทึกผลการตรวจของนายทหารจเร</w:t>
      </w:r>
    </w:p>
    <w:p>
      <w:pPr>
        <w:spacing w:after="80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/>
        </w:rPr>
        <w:t>เรื่อง อาวุธประจำกาย ประจำหน่วย และเครื่องควบคุมการยิง</w:t>
      </w:r>
    </w:p>
    <w:p>
      <w:pPr>
        <w:spacing w:line="312" w:lineRule="auto" w:after="20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หน่วย  ป.๔ พัน.๔                                   ชื่อ ผบ.หน่วย  พ.ท. พรชัย  มากเทพพงษ์</w:t>
      </w:r>
    </w:p>
    <w:p>
      <w:pPr>
        <w:spacing w:line="312" w:lineRule="auto" w:after="20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ตรวจเมื่อวันที่  ๒๔  เดือน  มิ.ย.  พ.ศ.  ๒๕๖๙</w:t>
      </w:r>
    </w:p>
    <w:p>
      <w:pPr>
        <w:spacing w:line="312" w:lineRule="auto" w:after="20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ผู้รับตรวจ  จ.ส.อ. ธนพนธ์  เชื้อเพาะ  ตำแหน่ง  ผบ.หมู่ ป.</w:t>
      </w:r>
    </w:p>
    <w:p>
      <w:pPr>
        <w:spacing w:line="312" w:lineRule="auto" w:after="40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ผู้ตรวจ  พ.อ. อภิชาติ  บานเช้า                              แผ่นที่  ๑  ในจำนวน  ๔  แผ่น</w:t>
      </w:r>
    </w:p>
    <w:p>
      <w:pPr>
        <w:spacing w:after="80"/>
        <w:jc w:val="center"/>
      </w:pPr>
      <w:r>
        <w:rPr>
          <w:rFonts w:ascii="TH Sarabun New" w:hAnsi="TH Sarabun New"/>
          <w:b w:val="0"/>
          <w:sz w:val="27"/>
          <w:rFonts w:ascii="TH Sarabun New" w:hAnsi="TH Sarabun New" w:cs="TH Sarabun New"/>
        </w:rPr>
        <w:t>(เก็บหลักฐานนี้ไว้เพื่อดำเนินการแก้ไขและแสดงต่อ นายทหารจเรในการตรวจครั้งต่อไป)</w:t>
      </w:r>
    </w:p>
    <w:p>
      <w:pPr>
        <w:spacing w:after="80"/>
        <w:pBdr>
          <w:bottom w:val="single" w:sz="12" w:space="1" w:color="auto"/>
        </w:pBdr>
      </w:pPr>
    </w:p>
    <w:p>
      <w:pPr>
        <w:spacing w:before="60" w:after="40"/>
      </w:pPr>
      <w:r>
        <w:rPr>
          <w:rFonts w:ascii="TH Sarabun New" w:hAnsi="TH Sarabun New"/>
          <w:b/>
          <w:sz w:val="31"/>
          <w:rFonts w:ascii="TH Sarabun New" w:hAnsi="TH Sarabun New" w:cs="TH Sarabun New"/>
        </w:rPr>
        <w:t>๑. หน่วยรับตรวจและชื่อ ผบ.หน่วยรับตรวจ (ระดับกองร้อยหรือเทียบเท่าขึ้นไป)</w:t>
      </w:r>
    </w:p>
    <w:p>
      <w:pPr>
        <w:spacing w:line="324" w:lineRule="auto" w:after="20"/>
      </w:pP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ร้อย.บก.และ บร.ป.๔ พัน.๔</w:t>
      </w: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        ร.อ. ภานุวัฒน์  สามเกษร</w:t>
      </w:r>
    </w:p>
    <w:p>
      <w:pPr>
        <w:spacing w:line="324" w:lineRule="auto" w:after="20"/>
      </w:pP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ป.๔ พัน ๔ ร้อย.๑</w:t>
      </w: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        ร.ท. พิชญะ  ดีประสิทธิ์</w:t>
      </w:r>
    </w:p>
    <w:p>
      <w:pPr>
        <w:spacing w:line="324" w:lineRule="auto" w:after="20"/>
      </w:pP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ป.๔ พัน ๔ ร้อย.๒</w:t>
      </w: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        ร.อ. กฤติน  นราพงษ์</w:t>
      </w:r>
    </w:p>
    <w:p>
      <w:pPr>
        <w:spacing w:line="324" w:lineRule="auto" w:after="20"/>
      </w:pP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ป.๔ พัน ๔ ร้อย.๓</w:t>
      </w: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        ร.อ. ดำรงฤทธิ์  ศิริวังไชย</w:t>
      </w:r>
    </w:p>
    <w:p>
      <w:pPr>
        <w:spacing w:before="80" w:after="40"/>
      </w:pPr>
      <w:r>
        <w:rPr>
          <w:rFonts w:ascii="TH Sarabun New" w:hAnsi="TH Sarabun New"/>
          <w:b/>
          <w:sz w:val="31"/>
          <w:rFonts w:ascii="TH Sarabun New" w:hAnsi="TH Sarabun New" w:cs="TH Sarabun New"/>
        </w:rPr>
        <w:t>๒. สิ่งที่ตรวจพบ ข้อเสนอแนะให้แก้ไขและหลักฐานอ้างอิง</w:t>
      </w:r>
    </w:p>
    <w:p>
      <w:pPr>
        <w:spacing w:after="40"/>
      </w:pPr>
      <w:r>
        <w:rPr>
          <w:rFonts w:ascii="TH Sarabun New" w:hAnsi="TH Sarabun New"/>
          <w:b/>
          <w:sz w:val="31"/>
          <w:rFonts w:ascii="TH Sarabun New" w:hAnsi="TH Sarabun New" w:cs="TH Sarabun New"/>
        </w:rPr>
        <w:t xml:space="preserve">    ๒.๑ แนวทางและวิธีการตรวจ</w:t>
      </w:r>
    </w:p>
    <w:p>
      <w:pPr>
        <w:spacing w:line="317" w:lineRule="auto" w:after="40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๒.๑.๑ การตรวจการปฏิบัติงานทางด้านเอกสารหลักฐานของหน่วยตรงตามหัวข้อการตรวจกิจการทั่วไป จบ. ประจำปี ๒๕๖๙ เรื่องอาวุธประจำกายประจำหน่วยและเครื่องควบคุมการยิง โดยตรวจการปฏิบัติของหน่วยว่ามีความถูกต้อง สมบูรณ์ ครบถ้วนตามระเบียบ คำสั่ง คำชี้แจงที่เกี่ยวข้อง</w:t>
      </w:r>
    </w:p>
    <w:p>
      <w:pPr>
        <w:spacing w:line="317" w:lineRule="auto" w:after="40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๒.๑.๒ การตรวจอาวุธยุทโธปกรณ์และการตรวจคลัง สุ่มตรวจนับจำนวนอาวุธยุทโธปกรณ์ตามบัญชีคุม ยอดคงเหลือภายในคลัง และสุ่มตรวจหมายเลขอาวุธที่หน่วยมีอยู่ ต้องตรงกับบัญชีหมายเลขอาวุธของหน่วย (คส.๔ หรือใบแจ้งชุดสรรพาวุธ) สุ่มตรวจการบันทึกข้อมูลอาวุธในระบบสารสนเทศของ ทบ. (LOGSMIS) และสุ่มตรวจการปรนนิบัติบำรุงอาวุธที่มีอยู่ การตรวจสภาพคลังมีความมั่นคงแข็งแรงของคลัง การรักษาความปลอดภัยคลังและความสะอาด</w:t>
      </w:r>
    </w:p>
    <w:p>
      <w:pPr>
        <w:spacing w:line="317" w:lineRule="auto" w:after="40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๒.๑.๓ ตรวจตามข้อมูลที่ต้องการทราบประกอบการรับตรวจ</w:t>
        <w:br/>
        <w:t>๒.๑.๓.๑ อนุผนวก ๒</w:t>
        <w:br/>
        <w:t>๒.๑.๓.๒ อนุผนวก ๒-๑ บัญชีอาวุธในอัตราและนอกอัตรา</w:t>
        <w:br/>
        <w:t>๒.๑.๓.๓ อนุผนวก ๒-๒ บัญชีชิ้นส่วนซ่อมตามอัตราพิกัดของอาวุธ</w:t>
        <w:br/>
        <w:t>๒.๑.๓.๔ อนุผนวก ๒-๓ บัญชีอาวุธและเครื่องควบคุมการยิงงดใช้การ</w:t>
        <w:br/>
        <w:t>๒.๑.๓.๕ อนุผนวก ๒-๔ บัญชีอาวุธและเครื่องควบคุมการยิงไปราชการเกิน ๒๔ ชั่วโมง</w:t>
      </w:r>
    </w:p>
    <w:p>
      <w:pPr>
        <w:spacing w:before="60" w:after="40"/>
      </w:pPr>
      <w:r>
        <w:rPr>
          <w:rFonts w:ascii="TH Sarabun New" w:hAnsi="TH Sarabun New"/>
          <w:b/>
          <w:sz w:val="31"/>
          <w:rFonts w:ascii="TH Sarabun New" w:hAnsi="TH Sarabun New" w:cs="TH Sarabun New"/>
        </w:rPr>
        <w:t xml:space="preserve">    ๒.๒ ข้อบกพร่องเล็กน้อย</w:t>
      </w:r>
    </w:p>
    <w:p>
      <w:pPr>
        <w:spacing w:line="317" w:lineRule="auto" w:after="40"/>
        <w:jc w:val="both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๒.๒.๑ การตรวจการสำรวจพิเศษเมื่อมีการรับ-ส่งหน้าที่ ผบ.หน่วย 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ผลการตรวจพบว่า หน่วยไม่ทำการสำรวจพิเศษ สป.รายการชิ้นส่วนซ่อมตามอัตราพิกัด ปบค.๙๕ ของหน่วย เมื่อมีการรับ-ส่งหน้าที่ ผบ.ป.๔ พัน.๔</w:t>
      </w:r>
    </w:p>
    <w:p>
      <w:pPr>
        <w:spacing w:before="40" w:after="20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>ข้อเสนอแนะ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ข้อเสนอแนะ ให้ปฏิบัติตามระเบียบ ทบ.ว่าด้วยการส่งกำลัง สป.๒ และ ๔ พ.ศ. ๒๕๓๔ ลง ๓๐ ธ.ค.๓๔ ข้อ ๔๑.๑ และ ๔๒.๓</w:t>
      </w:r>
    </w:p>
    <w:p>
      <w:pPr>
        <w:spacing w:before="280" w:after="4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ลงชื่อ........................ พ.อ. ................................................................นายทหารจเร  ผู้ตรวจ</w:t>
      </w:r>
    </w:p>
    <w:p>
      <w:pPr>
        <w:spacing w:after="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(........๒๔......../........มิ.ย........./........๖๙........)        </w:t>
      </w:r>
    </w:p>
    <w:p>
      <w:r>
        <w:br w:type="page"/>
      </w:r>
    </w:p>
    <w:p>
      <w:pPr>
        <w:spacing w:after="40"/>
        <w:jc w:val="right"/>
      </w:pPr>
      <w:r>
        <w:rPr>
          <w:rFonts w:ascii="TH Sarabun New" w:hAnsi="TH Sarabun New"/>
          <w:b/>
          <w:sz w:val="28"/>
          <w:rFonts w:ascii="TH Sarabun New" w:hAnsi="TH Sarabun New" w:cs="TH Sarabun New"/>
        </w:rPr>
        <w:t>ทบ. ๑๐๕ - ๐๐๙-๑</w:t>
      </w:r>
    </w:p>
    <w:p>
      <w:pPr>
        <w:spacing w:after="40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/>
        </w:rPr>
        <w:t>บันทึกผลการตรวจของนายทหารจเร (ต่อ)</w:t>
      </w:r>
    </w:p>
    <w:p>
      <w:pPr>
        <w:spacing w:after="8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แผ่นที่  ๒  ในจำนวน  ๔  แผ่น</w:t>
      </w:r>
    </w:p>
    <w:p>
      <w:pPr>
        <w:spacing w:after="80"/>
        <w:pBdr>
          <w:bottom w:val="single" w:sz="12" w:space="1" w:color="auto"/>
        </w:pBdr>
      </w:pPr>
    </w:p>
    <w:p>
      <w:pPr>
        <w:spacing w:line="317" w:lineRule="auto" w:after="60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๑. ข้อ ๔๑.๑ การสำรวจสิ่งอุปกรณ์ ได้แก่ การนับจำนวนและการตรวจสภาพสิ่งอุปกรณ์ในที่เก็บให้ตรงกับหลักฐานบัญชีคุม</w:t>
        <w:br/>
        <w:t>๒. ข้อ ๔๒.๓ การสำรวจพิเศษ ได้แก่ การสำรวจสิ่งอุปกรณ์เป็นครั้งคราวตามความจำเป็น โดยปิดการเบิกจ่ายเฉพาะรายการที่สำรวจนั้น เว้นกรณีเร่งด่วน การสำรวจประเภทนี้จะสำรวจสิ่งอุปกรณ์จำพวกใด ชนิดใด หรือรายการใดนั้น ขึ้นอยู่กับกรณีดังต่อไปนี้</w:t>
        <w:br/>
        <w:t>๔๒.๓.๑ เมื่ออันตรายเกิดขึ้นกับสิ่งอุปกรณ์     ๔๒.๓.๒ เมื่อหน่วยบัญชีคุมต้องการทราบจำนวน</w:t>
        <w:br/>
        <w:t>๔๒.๓.๓ เมื่อยอดคงคลังในบัตรบัญชีคุมเป็นศูนย์     ๔๒.๓.๔ เมื่อมีการยับยั้งการจ่าย</w:t>
        <w:br/>
        <w:t>๔๒.๓.๕ เมื่อพบสิ่งอุปกรณ์ตกหล่น     ๔๒.๓.๖ เมื่อมีการรับส่งหน้าที่</w:t>
        <w:br/>
        <w:t>๔๒.๓.๗ เมื่อสิ่งอุปกรณ์ในที่เก็บเป็นศูนย์</w:t>
      </w:r>
    </w:p>
    <w:p>
      <w:pPr>
        <w:spacing w:line="317" w:lineRule="auto" w:after="40"/>
        <w:jc w:val="both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๒.๒.๒ ตรวจหลักฐานการจ่ายอาวุธภายในหน่วยป้องกันการรั่วไหล 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ผลการตรวจพบว่า หลักฐานการเบิกจ่ายอาวุธของ ร้อย.นขต.ฯ ไม่บันทึกข้อมูลวันที่, เวลา ที่เบิกจ่ายและรับคืนลงในสมุดจ่ายอาวุธประจำวัน</w:t>
      </w:r>
    </w:p>
    <w:p>
      <w:pPr>
        <w:spacing w:before="40" w:after="20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>ข้อเสนอแนะ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ข้อเสนอแนะ ให้ปฏิบัติตามข้อบังคับทหารที่ ๕/๒๒๑๘๐/๒๔๘๖ ลง ๑๐ ก.ย.๘๖ มาตรา ๕(๒) -มาตรา ๕ ให้เป็นหน้าที่ของผู้บังคับบัญชา ตั้งแต่ชั้นผู้บังคับกองพัน ผู้บังคับการเรือ หรือผู้บังคับกองบินน้อยขึ้นไปวางระเบียบเกี่ยวกับการปฏิบัติในการเก็บรักษา รับและจ่ายศาสตราวุธในหน่วยของตนดังต่อไปนี้</w:t>
      </w:r>
    </w:p>
    <w:p>
      <w:pPr>
        <w:spacing w:line="317" w:lineRule="auto" w:after="30"/>
        <w:ind w:left="1728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(๑) กำหนดที่เก็บรักษาให้อยู่ในความปลอดภัยด้วยประการทั้งปวง</w:t>
      </w:r>
    </w:p>
    <w:p>
      <w:pPr>
        <w:spacing w:line="317" w:lineRule="auto" w:after="30"/>
        <w:ind w:left="1728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(๒) การรับ-จ่าย ทั้งที่นำไปใช้ราชการประจำ และราชการชั่วคราว ให้รัดกุมเคร่งครัดไม่เกิดการรั่วไหล โดยให้มีบัญชีแสดงหลักฐานการรับ-จ่าย วัน เดือน ปี เวลาที่จ่าย เหตุผลที่จ่าย ผู้อนุมัติให้จ่าย และวัน เดือน ปี เวลาที่นำส่งคืนไว้ให้ชัดเจนแน่นอนทุก ๆ ครั้งที่มีการรับ-จ่าย</w:t>
      </w:r>
    </w:p>
    <w:p>
      <w:pPr>
        <w:spacing w:line="317" w:lineRule="auto" w:after="40"/>
        <w:jc w:val="both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๒.๒.๓ ตรวจการนำและ/หรือ การยืมอาวุธฯ ไปปฏิบัติราชการ(เกิน ๒๔ ชั่วโมง) 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เพื่อป้องกันการรั่วไหล ผลการตรวจพบว่า เอกสารการรายงานขออนุมัติยืมอาวุธไปปฏิบัติราชการเกิน ๒๔ ชั่วโมง ไม่กำหนดวันส่งคืนในรายงานการขออนุมัติยืม</w:t>
      </w:r>
    </w:p>
    <w:p>
      <w:pPr>
        <w:spacing w:before="40" w:after="20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>ข้อเสนอแนะ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ข้อเสนอแนะ ให้ปฏิบัติตามระเบียบ ทบ.ว่าด้วยการส่งกำลัง สป.๒ และ ๔ พ.ศ. ๒๕๓๔ ลง ๓๐ ธ.ค.๓๔ ข้อ ๒๒.๑, ๒๒.๑.๑, ๒๒.๑.๓ และ ๒๒.๑.๕</w:t>
      </w:r>
    </w:p>
    <w:p>
      <w:pPr>
        <w:spacing w:line="317" w:lineRule="auto" w:after="30"/>
        <w:ind w:left="1728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ข้อ ๒๒.๑ หน่วยใช้</w:t>
      </w:r>
    </w:p>
    <w:p>
      <w:pPr>
        <w:spacing w:line="317" w:lineRule="auto" w:after="30"/>
        <w:ind w:left="1728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๒๒.๑.๑ ทำรายงานขอยืมสิ่งอุปกรณ์เป็นลายลักษณ์อักษรเสนอตามสายส่งกำลัง ในรายงานให้แจ้งเหตุผลและรายละเอียดในการใช้สิ่งอุปกรณ์ให้ชัดเจนพอที่จะเป็นข้อมูลในการพิจารณาตกลงใจของผู้มีอำนาจอนุมัติให้ยืมได้ ทั้งนี้ให้กำหนดวันส่งคืนในรายงานนั้นด้วย</w:t>
      </w:r>
    </w:p>
    <w:p>
      <w:pPr>
        <w:spacing w:line="317" w:lineRule="auto" w:after="30"/>
        <w:ind w:left="1728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๒๒.๑.๓ เมื่อครบกำหนดเวลาที่ได้รับอนุมัติให้ยืมตามที่บ่งไว้ในใบเบิก ต้องนำส่งคืนภายใน ๗ วัน</w:t>
      </w:r>
    </w:p>
    <w:p>
      <w:pPr>
        <w:spacing w:line="317" w:lineRule="auto" w:after="30"/>
        <w:ind w:left="1728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๒๒.๑.๕ เมื่อมีการโยกย้ายหรือสับเปลี่ยนตำแหน่งผู้เบิกยืม ให้แจ้งยกเลิกใบเบิกเดิม พร้อมกับทำใบเบิกเสนอไปใหม่</w:t>
      </w:r>
    </w:p>
    <w:p>
      <w:pPr>
        <w:spacing w:line="317" w:lineRule="auto" w:after="40"/>
        <w:jc w:val="both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๒.๒.๔ ตรวจการเก็บอาวุธและเครื่องประกอบในคลัง 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ผลการตรวจพบว่า ป.๔ พัน.๔ ร้อย.๓ ไม่เก็บสายสะพายปืนติดไว้กับตัวปืน</w:t>
      </w:r>
    </w:p>
    <w:p>
      <w:pPr>
        <w:spacing w:before="40" w:after="20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>ข้อเสนอแนะ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ข้อเสนอแนะ ให้ปฏิบัติตามคำสั่ง ทบ. (คำชี้แจง) ที่ ๔๗/๙๖๗๑ เรื่องการระวังรักษาสายสะพายอาวุธเบาที่ทำด้วยผ้าใบ ลง ๒ ส.ค. ๑๔ ข้อ ๒ ก. และ ข.</w:t>
      </w:r>
    </w:p>
    <w:p>
      <w:pPr>
        <w:spacing w:before="280" w:after="4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ลงชื่อ........................ พ.อ. ................................................................นายทหารจเร  ผู้ตรวจ</w:t>
      </w:r>
    </w:p>
    <w:p>
      <w:pPr>
        <w:spacing w:after="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(........๒๔......../........มิ.ย........./........๖๙........)        </w:t>
      </w:r>
    </w:p>
    <w:p>
      <w:r>
        <w:br w:type="page"/>
      </w:r>
    </w:p>
    <w:p>
      <w:pPr>
        <w:spacing w:after="40"/>
        <w:jc w:val="right"/>
      </w:pPr>
      <w:r>
        <w:rPr>
          <w:rFonts w:ascii="TH Sarabun New" w:hAnsi="TH Sarabun New"/>
          <w:b/>
          <w:sz w:val="28"/>
          <w:rFonts w:ascii="TH Sarabun New" w:hAnsi="TH Sarabun New" w:cs="TH Sarabun New"/>
        </w:rPr>
        <w:t>ทบ. ๑๐๕ - ๐๐๙-๑</w:t>
      </w:r>
    </w:p>
    <w:p>
      <w:pPr>
        <w:spacing w:after="40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/>
        </w:rPr>
        <w:t>บันทึกผลการตรวจของนายทหารจเร (ต่อ)</w:t>
      </w:r>
    </w:p>
    <w:p>
      <w:pPr>
        <w:spacing w:after="8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แผ่นที่  ๓  ในจำนวน  ๔  แผ่น</w:t>
      </w:r>
    </w:p>
    <w:p>
      <w:pPr>
        <w:spacing w:after="80"/>
        <w:pBdr>
          <w:bottom w:val="single" w:sz="12" w:space="1" w:color="auto"/>
        </w:pBdr>
      </w:pPr>
    </w:p>
    <w:p>
      <w:pPr>
        <w:spacing w:line="317" w:lineRule="auto" w:after="60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ข้อ ๒. วิธีระวังรักษา</w:t>
        <w:br/>
        <w:t>ก. หลังจากนำปืนออกใช้งาน ก่อนนำปืนเข้าเก็บให้ตรวจดูว่าสายสะพายเปียกชื้นหรือไม่ ถ้าหากสายสะพายเปียกชื้นให้ถอดออกจากปืนผึ่งให้แห้งเสียก่อน จึงจะนำไปติดกับปืน</w:t>
        <w:br/>
        <w:t>ข. ในกรณีที่สายสะพายเปียกชื้น หรือเปรอะเปื้อนน้ำมันต่าง ๆ หรือสายสะพายสกปรกจะด้วยกรณีใดๆ ก็ตามให้ซักสายสะพายด้วยสบู่เพื่อชำระสิ่งสกปรกต่าง ๆ ออกให้หมด เสร็จแล้วล้างด้วยน้ำเปล่าจนหมดสบู่ ผึ่งให้แห้ง แล้วจึงนำไปประกอบกับตัวปืน</w:t>
      </w:r>
    </w:p>
    <w:p>
      <w:pPr>
        <w:spacing w:line="317" w:lineRule="auto" w:after="40"/>
        <w:jc w:val="both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๒.๒.๕ ตรวจการซักซ้อมแผนเผชิญเหตุและรายงานผลการซักซ้อม 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ผลการตรวจพบว่า หน่วยไม่ทำการซักซ้อมแผนเผชิญเหตุการป้องกันการบุกรุกปล้นชิงอาวุธและการก่อการร้าย</w:t>
      </w:r>
    </w:p>
    <w:p>
      <w:pPr>
        <w:spacing w:before="40" w:after="20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>ข้อเสนอแนะ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ข้อเสนอแนะ ให้ปฏิบัติตามวิทยุราชการทหาร กบ.ทบ.ที่ กห ๐๔๐๔/๔๙๕ ลง ๑๘ ก.พ.๖๓ ข้อ ๒, ๒.๑ และ ๒.๒</w:t>
      </w:r>
    </w:p>
    <w:p>
      <w:pPr>
        <w:spacing w:line="317" w:lineRule="auto" w:after="30"/>
        <w:ind w:left="1728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-ข้อ ๒ ตามที่ได้มีผู้บุกรุกปล้นชิงอาวุธ และกระสุนของหน่วยทหารนำไปใช้ก่อความรุนแรง สร้างความสูญเสียให้กับชีวิตและทรัพย์สินของ ทบ. และประชาชนทั่วไปในห้วงเวลาที่ผ่านมา เพื่อเป็นการกวดขันการปฏิบัติตามข้อบังคับทหาร ระเบียบ และคำสั่งฯ ที่เกี่ยวข้องกับการเก็บรักษาอาวุธ/ยุทโธปกรณ์ และ สป.๕ ของ ทบ. ให้เป็นไปด้วยความเรียบร้อย ปลอดภัยจากการรั่วไหล/นำออกไปก่อเหตุร้าย และอยู่ในสภาพพร้อมใช้งานตามความมุ่งหมายของ ทบ. ได้อย่างมีประสิทธิภาพ ผบ.ทบ.(๒) ได้กรุณาสั่งการให้ กบ.ทบ. แจ้งให้ทุกหน่วยรับทราบและยึดถือปฏิบัติดังนี้</w:t>
      </w:r>
    </w:p>
    <w:p>
      <w:pPr>
        <w:spacing w:line="317" w:lineRule="auto" w:after="30"/>
        <w:ind w:left="1728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๒.๑ ให้ ผบ.หน่วยทุกระดับ เน้นย้ำการปฏิบัติตามข้อบังคับทหาร ระเบียบ และคำสั่งฯ รวมถึงมาตรการและ รปจ. ในการรักษาความปลอดภัย คลังอาวุธ คลังกระสุน และคลัง สป.๕ ที่หน่วยกำหนดขึ้นเพิ่มเติม เพื่อให้ ผบ.หน่วยรอง และกำลังพลทุกนาย โดยเฉพาะอย่างยิ่งเจ้าหน้าที่เวร-ยาม/กองรักษาการณ์ของหน่วย รับทราบและปฏิบัติอย่างเคร่งครัด</w:t>
      </w:r>
    </w:p>
    <w:p>
      <w:pPr>
        <w:spacing w:line="317" w:lineRule="auto" w:after="30"/>
        <w:ind w:left="1728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๒.๒ ให้ทุกหน่วยจัดทำแผนเผชิญเหตุ และบัญชีการติดต่อสื่อสารกับ ผบ.หน่วย หรือผู้บังคับบัญชาที่สะดวก/รวดเร็วที่สุด ในกรณีเกิดเหตุความไม่สงบ/เหตุร้าย รวมทั้งจัดให้มีการซักซ้อมการปฏิบัติอย่างจริงจัง/สม่ำเสมอ เพื่อให้กำลังพลทุกนายที่ปฏิบัติหน้าที่เวร/ยาม/กองรักษาการณ์ เข้าใจขั้นตอนและสามารถปฏิบัติในสถานการณ์จริงได้อย่างเป็นอัตโนมัติ</w:t>
      </w:r>
    </w:p>
    <w:p>
      <w:pPr>
        <w:spacing w:line="317" w:lineRule="auto" w:after="40"/>
        <w:jc w:val="both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๒.๒.๖ ตรวจการปรนนิบัติบำรุงและการซ่อมบำรุง 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ผลการตรวจพบว่า กล้องส่องสองตา ขนาด ๖X๓๐ หมายเลข ๒๗๕๙๙๖ ของ ป.๔ พัน.๔ ร้อย.๑ ชำรุดเลนส์เป็นเชื้อรา ผู้รับผิดชอบไม่รายงานการชำรุดตามลำดับชั้นจนถึงผู้มีอำนาจสั่งการ เพื่อดำเนินการส่งซ่อมขึ้นเหนือไปส่งหน่วยสนับสนุนโดยตรง</w:t>
      </w:r>
    </w:p>
    <w:p>
      <w:pPr>
        <w:spacing w:before="40" w:after="20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>ข้อเสนอแนะ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ข้อเสนอแนะ ให้ปฏิบัติตามคำสั่ง ทบ. (คำสั่งชี้แจง) ที่ ๓๒๐/๒๓๖๓๐ ลง ๙ พ.ย. ๙๘ เรื่องวิธีการซ่อมบำรุงยุทโธปกรณ์ สาย สพ. ข้อ ๔, ๕</w:t>
      </w:r>
    </w:p>
    <w:p>
      <w:pPr>
        <w:spacing w:line="317" w:lineRule="auto" w:after="30"/>
        <w:ind w:left="1728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๑.ข้อ ๔ การปฏิบัติเมื่อยุทโธปกรณ์ชำรุดหรือชะงักใช้ราชการ เมื่อยุทโธปกรณ์ชำรุดหรือชะงักใช้ราชการ ให้ผู้รับผิดชอบรายงานตามลำดับชั้นจนถึงผู้มีอำนาจสั่งการในการซ่อมบำรุงประจำหน่วยภายใน ๒๔ ชั่วโมง</w:t>
      </w:r>
    </w:p>
    <w:p>
      <w:pPr>
        <w:spacing w:line="317" w:lineRule="auto" w:after="30"/>
        <w:ind w:left="1728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๒.ข้อ ๕. การปฏิบัติการซ่อมบำรุงของหน่วยใช้ เมื่อได้รับรายงานว่ายุทโธปกรณ์ชะงักใช้ราชการ ให้ผู้มีอำนาจสั่งการในการซ่อมบำรุงประจำหน่วยปฏิบัติดังนี้</w:t>
      </w:r>
    </w:p>
    <w:p>
      <w:pPr>
        <w:spacing w:line="317" w:lineRule="auto" w:after="30"/>
        <w:ind w:left="1728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ก. เมื่อชำรุดตามสภาพ สั่งการให้เจ้าหน้าที่ซ่อมบำรุงประจำหน่วยจัดการซ่อมทันที โดยใช้เครื่องอะไหล่ประจำหน่วยซึ่งได้เบิกขึ้นต้นมาจาก คส.สพ.ทบ.ถ้าการชำรุดนั้นต้องการเครื่องอะไหล่ซึ่งยังอยู่ในประเภทการซ่อมบำรุงประจำหน่วย (ชั้นที่ ๑-๒) แต่หน่วยนั้นไม่ได้รับอนุมัติให้เบิกไว้ประจำหน่วยได้ ก็ให้ทำการเบิกไปยังกองสรรพาวุธที่ให้การสนับสนุนทันที เพื่อนำมาทำการซ่อมต่อไป</w:t>
      </w:r>
    </w:p>
    <w:p>
      <w:pPr>
        <w:spacing w:before="280" w:after="4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ลงชื่อ........................ พ.อ. ................................................................นายทหารจเร  ผู้ตรวจ</w:t>
      </w:r>
    </w:p>
    <w:p>
      <w:pPr>
        <w:spacing w:after="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(........๒๔......../........มิ.ย........./........๖๙........)        </w:t>
      </w:r>
    </w:p>
    <w:p>
      <w:r>
        <w:br w:type="page"/>
      </w:r>
    </w:p>
    <w:p>
      <w:pPr>
        <w:spacing w:after="40"/>
        <w:jc w:val="right"/>
      </w:pPr>
      <w:r>
        <w:rPr>
          <w:rFonts w:ascii="TH Sarabun New" w:hAnsi="TH Sarabun New"/>
          <w:b/>
          <w:sz w:val="28"/>
          <w:rFonts w:ascii="TH Sarabun New" w:hAnsi="TH Sarabun New" w:cs="TH Sarabun New"/>
        </w:rPr>
        <w:t>ทบ. ๑๐๕ - ๐๐๙-๑</w:t>
      </w:r>
    </w:p>
    <w:p>
      <w:pPr>
        <w:spacing w:after="40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/>
        </w:rPr>
        <w:t>บันทึกผลการตรวจของนายทหารจเร (ต่อ)</w:t>
      </w:r>
    </w:p>
    <w:p>
      <w:pPr>
        <w:spacing w:after="8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แผ่นที่  ๔  ในจำนวน  ๔  แผ่น</w:t>
      </w:r>
    </w:p>
    <w:p>
      <w:pPr>
        <w:spacing w:after="80"/>
        <w:pBdr>
          <w:bottom w:val="single" w:sz="12" w:space="1" w:color="auto"/>
        </w:pBdr>
      </w:pPr>
    </w:p>
    <w:p>
      <w:pPr>
        <w:spacing w:line="317" w:lineRule="auto" w:after="60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ข. เมื่อชำรุดผิดปกติหรือสูญหาย สั่งตั้งคณะกรรมการขึ้นสอบสวน สาเหตุแห่งการชำรุดหรือสูญหายนั้นเพื่อเก็บรายงานการสอบสวนไว้เป็นหลักฐานในการเบิกทดแทนหรือการนำส่งซ่อมภายหลังแล้วสั่งการเกี่ยวกับการซ่อมบำรุงดังเช่นในข้อ ก. ต่อไป</w:t>
        <w:br/>
        <w:t>ค.ถ้าการชำรุดของยุทโธปกรณ์อยู่ในประเภทการซ่อมบำรุงในสนาม (ชั้นที่ ๓-๔) ให้เจ้าหน้าที่นำยุทโธปกรณ์นั้นส่งซ่อมไปยังกองสรรพาวุธ ทั้งนี้ห้ามไม่ให้หน่วยใช้ทำการซ่อมบำรุงเกินขั้นเป็นอันขาด ในการที่จะพิจารณาว่าการชำรุดของยานยนต์อยู่ในประเภทการซ่อมบำรุงชั้นใดและเป็นหน้าที่ของหน่วยใดนั้น ให้ปฏิบัติตามคำสั่งชี้แจงกองทัพบกที่ ๑๘๗/๑๔๓๕๓ เรื่อง การแบ่งขั้นการซ่อมบำรุงยานยนต์สายสรรพาวุธ ลง ๒๒ ก.ค.๙๘ โดยเคร่งครัด</w:t>
      </w:r>
    </w:p>
    <w:p>
      <w:pPr>
        <w:spacing w:line="312" w:lineRule="auto" w:after="20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๒.๓ ข้อบกพร่องสำคัญ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- ไม่มี</w:t>
      </w:r>
    </w:p>
    <w:p>
      <w:pPr>
        <w:spacing w:line="312" w:lineRule="auto" w:after="20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๒.๔ ข้อบกพร่องสำคัญมาก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- ไม่มี</w:t>
      </w:r>
    </w:p>
    <w:p>
      <w:pPr>
        <w:spacing w:line="312" w:lineRule="auto" w:after="20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๒.๕ ข้อบกพร่องซ้ำ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- ไม่มี</w:t>
      </w:r>
    </w:p>
    <w:p>
      <w:pPr>
        <w:spacing w:before="80" w:after="80" w:line="300" w:lineRule="auto"/>
        <w:jc w:val="both"/>
      </w:pPr>
      <w:r>
        <w:rPr>
          <w:rFonts w:ascii="TH Sarabun New" w:hAnsi="TH Sarabun New"/>
          <w:b w:val="0"/>
          <w:sz w:val="27"/>
          <w:rFonts w:ascii="TH Sarabun New" w:hAnsi="TH Sarabun New" w:cs="TH Sarabun New"/>
        </w:rPr>
        <w:t>หมายเหตุ - เอกสารการตรวจฉบับนี้ไม่อาจอ้างเป็นพยานหลักฐานที่สมบูรณ์ได้ เพราะได้กระทำขึ้นในเวลา และสภาพการณ์ที่จำกัดเป็นเพียงเอกสารที่ได้มาโดยอาศัยข้อมูลคำบอกเล่าที่เกิดขึ้น หรือได้มาตรวจสอบ และสอบถามเจ้าหน้าที่ในขั้นต้นเพียงสังเขปเท่านั้น ซึ่งไม่ครบทุกประเด็น ในทางคดีแพ่งหรือทางคดีอาญาจะรับฟังเป็นข้อยุติไม่ได้</w:t>
      </w:r>
    </w:p>
    <w:p>
      <w:pPr>
        <w:spacing w:before="280" w:after="4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ลงชื่อ........................ พ.อ. ................................................................นายทหารจเร  ผู้ตรวจ</w:t>
      </w:r>
    </w:p>
    <w:p>
      <w:pPr>
        <w:spacing w:after="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(........๒๔......../........มิ.ย........./........๖๙........)        </w:t>
      </w:r>
    </w:p>
    <w:p>
      <w:r>
        <w:br w:type="page"/>
      </w:r>
    </w:p>
    <w:p>
      <w:pPr>
        <w:spacing w:after="40"/>
        <w:jc w:val="right"/>
      </w:pPr>
      <w:r>
        <w:rPr>
          <w:rFonts w:ascii="TH Sarabun New" w:hAnsi="TH Sarabun New"/>
          <w:b/>
          <w:sz w:val="28"/>
          <w:rFonts w:ascii="TH Sarabun New" w:hAnsi="TH Sarabun New" w:cs="TH Sarabun New"/>
        </w:rPr>
        <w:t>ทบ. ๑๐๕ - ๐๐๙</w:t>
      </w:r>
    </w:p>
    <w:p>
      <w:pPr>
        <w:spacing w:after="40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/>
        </w:rPr>
        <w:t>บันทึกผลการตรวจของนายทหารจเร</w:t>
      </w:r>
    </w:p>
    <w:p>
      <w:pPr>
        <w:spacing w:after="80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/>
        </w:rPr>
        <w:t>เรื่อง การส่งกำลังสิ่งอุปกรณ์ประเภท ๕ (หน่วยใช้)</w:t>
      </w:r>
    </w:p>
    <w:p>
      <w:pPr>
        <w:spacing w:line="312" w:lineRule="auto" w:after="20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หน่วย  ป.๔ พัน.๔                                   ชื่อ ผบ.หน่วย  พ.ท. พรชัย  มากเทพพงษ์</w:t>
      </w:r>
    </w:p>
    <w:p>
      <w:pPr>
        <w:spacing w:line="312" w:lineRule="auto" w:after="20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ตรวจเมื่อวันที่  ๒๔  เดือน  มิถุนายน  พ.ศ.  ๒๕๖๙</w:t>
      </w:r>
    </w:p>
    <w:p>
      <w:pPr>
        <w:spacing w:line="312" w:lineRule="auto" w:after="20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ผู้รับตรวจ  จ.ส.อ. สราวุธ  เชิดศรี  ตำแหน่ง  หน.นายสิบกระสุน ฯ</w:t>
      </w:r>
    </w:p>
    <w:p>
      <w:pPr>
        <w:spacing w:line="312" w:lineRule="auto" w:after="40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ผู้ตรวจ  พ.อ. สามารถ  ไชยศิรินทร์                              แผ่นที่  ๑  ในจำนวน  ๓  แผ่น</w:t>
      </w:r>
    </w:p>
    <w:p>
      <w:pPr>
        <w:spacing w:after="80"/>
        <w:jc w:val="center"/>
      </w:pPr>
      <w:r>
        <w:rPr>
          <w:rFonts w:ascii="TH Sarabun New" w:hAnsi="TH Sarabun New"/>
          <w:b w:val="0"/>
          <w:sz w:val="27"/>
          <w:rFonts w:ascii="TH Sarabun New" w:hAnsi="TH Sarabun New" w:cs="TH Sarabun New"/>
        </w:rPr>
        <w:t>(เก็บหลักฐานนี้ไว้เพื่อดำเนินการแก้ไขและแสดงต่อ นายทหารจเรในการตรวจครั้งต่อไป)</w:t>
      </w:r>
    </w:p>
    <w:p>
      <w:pPr>
        <w:spacing w:after="80"/>
        <w:pBdr>
          <w:bottom w:val="single" w:sz="12" w:space="1" w:color="auto"/>
        </w:pBdr>
      </w:pPr>
    </w:p>
    <w:p>
      <w:pPr>
        <w:spacing w:before="60" w:after="40"/>
      </w:pPr>
      <w:r>
        <w:rPr>
          <w:rFonts w:ascii="TH Sarabun New" w:hAnsi="TH Sarabun New"/>
          <w:b/>
          <w:sz w:val="31"/>
          <w:rFonts w:ascii="TH Sarabun New" w:hAnsi="TH Sarabun New" w:cs="TH Sarabun New"/>
        </w:rPr>
        <w:t>๑. หน่วยรับตรวจและชื่อ ผบ.หน่วยรับตรวจ (ระดับกองร้อยหรือเทียบเท่าขึ้นไป)</w:t>
      </w:r>
    </w:p>
    <w:p>
      <w:pPr>
        <w:spacing w:line="324" w:lineRule="auto" w:after="20"/>
      </w:pP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๑. ร้อย.บก.และ บร.ป.๔ พัน.๔</w:t>
      </w: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        ร.อ. ภานุวัฒน์  สามเกษร</w:t>
      </w:r>
    </w:p>
    <w:p>
      <w:pPr>
        <w:spacing w:line="324" w:lineRule="auto" w:after="20"/>
      </w:pP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๒. ป.๔ พัน.๔ ร้อย.๑</w:t>
      </w: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        ร.ท. พิชญะ  ดีประสิทธิ์</w:t>
      </w:r>
    </w:p>
    <w:p>
      <w:pPr>
        <w:spacing w:line="324" w:lineRule="auto" w:after="20"/>
      </w:pP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๓. ป.๔ พัน.๔ ร้อย.๒</w:t>
      </w: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        ร.อ. กฤติน  นราพงษ์</w:t>
      </w:r>
    </w:p>
    <w:p>
      <w:pPr>
        <w:spacing w:line="324" w:lineRule="auto" w:after="20"/>
      </w:pP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๔. ป.๔ พัน.๔ ร้อย.๓</w:t>
      </w: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        ร.อ. ดำรงฤทธิ์  ศิริวังไชย</w:t>
      </w:r>
    </w:p>
    <w:p>
      <w:pPr>
        <w:spacing w:before="80" w:after="40"/>
      </w:pPr>
      <w:r>
        <w:rPr>
          <w:rFonts w:ascii="TH Sarabun New" w:hAnsi="TH Sarabun New"/>
          <w:b/>
          <w:sz w:val="31"/>
          <w:rFonts w:ascii="TH Sarabun New" w:hAnsi="TH Sarabun New" w:cs="TH Sarabun New"/>
        </w:rPr>
        <w:t>๒. สิ่งที่ตรวจพบ ข้อเสนอแนะให้แก้ไขและหลักฐานอ้างอิง</w:t>
      </w:r>
    </w:p>
    <w:p>
      <w:pPr>
        <w:spacing w:after="40"/>
      </w:pPr>
      <w:r>
        <w:rPr>
          <w:rFonts w:ascii="TH Sarabun New" w:hAnsi="TH Sarabun New"/>
          <w:b/>
          <w:sz w:val="31"/>
          <w:rFonts w:ascii="TH Sarabun New" w:hAnsi="TH Sarabun New" w:cs="TH Sarabun New"/>
        </w:rPr>
        <w:t xml:space="preserve">    ๒.๑ แนวทางและวิธีการตรวจ</w:t>
      </w:r>
    </w:p>
    <w:p>
      <w:pPr>
        <w:spacing w:line="317" w:lineRule="auto" w:after="40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๒.๑.๑ ตรวจตามหัวข้อการตรวจกิจการทั่วไป ประจำปี ๒๕๖๙</w:t>
      </w:r>
    </w:p>
    <w:p>
      <w:pPr>
        <w:spacing w:line="317" w:lineRule="auto" w:after="40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๒.๑.๒ ตรวจตามข้อมูลที่ต้องการทราบประกอบการรับตรวจที่หน่วยจัดทำ ได้แก่</w:t>
        <w:br/>
        <w:t>๒.๑.๒.๑ อนุผนวก ๓ (หน่วยรับตรวจและหน่วยรอง)</w:t>
        <w:br/>
        <w:t>๒.๑.๒.๒ อนุผนวก ๓-๑ (ข้อมูลกระสุนมูลฐาน,กระสุนเผชิญเหตุ) ตรวจบัญชีคุมกระสุนมูลฐาน ,กระสุนเผชิญเหตุ ตรวจหลักฐานการนำกระสุนมูลฐานและกระสุนเผชิญเหตุออกไปปฏิบัติราชการ</w:t>
        <w:br/>
        <w:t>๒.๑.๒.๓ อนุผนวก ๓-๒ (ข้อมูลกระสุนฝึก-ศึกษา) ตรวจบัญชีคุมฯ , ตรวจหลักฐานการแจกจ่าย (สุ่มตรวจใบเบิก ป.๔ พัน.๔ ที่ ๐๑/๖๙ ลง ๑๘ พ.ย.๖๘ เบิกกรณีการฝึกทหารใหม่ผลัดที่ ๒/๖๘)</w:t>
        <w:br/>
        <w:t>๒.๑.๒.๔ ตรวจการบันทึกบัญชีคุมกระสุน (ทบ.๔๖๘ - ๕๑๔) ตามข้อมูลที่หน่วยได้ยืนยันในระบบ LOGSMIS</w:t>
      </w:r>
    </w:p>
    <w:p>
      <w:pPr>
        <w:spacing w:line="317" w:lineRule="auto" w:after="40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๒.๑.๓ ตรวจคลังกระสุนและวัตถุระเบิด โดยทำการสุ่มตรวจนับกระสุนและวัตถุระเบิดที่อยู่ในความครอบครอง ของหน่วย</w:t>
      </w:r>
    </w:p>
    <w:p>
      <w:pPr>
        <w:spacing w:before="60" w:after="40"/>
      </w:pPr>
      <w:r>
        <w:rPr>
          <w:rFonts w:ascii="TH Sarabun New" w:hAnsi="TH Sarabun New"/>
          <w:b/>
          <w:sz w:val="31"/>
          <w:rFonts w:ascii="TH Sarabun New" w:hAnsi="TH Sarabun New" w:cs="TH Sarabun New"/>
        </w:rPr>
        <w:t xml:space="preserve">    ๒.๒ ข้อบกพร่องเล็กน้อย</w:t>
      </w:r>
    </w:p>
    <w:p>
      <w:pPr>
        <w:spacing w:line="317" w:lineRule="auto" w:after="40"/>
        <w:jc w:val="both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๒.๒.๑ ตรวจการรับ สป.๕ ของหน่วยเบิก ตามใบเบิก ป.๔ พัน.๔ ที่ ๐๑/๖๙ ลง ๑๘ พ.ย.๖๘ 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ผลการตรวจพบว่าผู้รับคือ ร.ท. กษิดิ์เดช สุขใจ ซึ่งจากการตรวจสอบไม่พบรายชื่อในบัญชีผู้มีสิทธิรับสิ่งอุปกรณ์ของหน่วย</w:t>
      </w:r>
    </w:p>
    <w:p>
      <w:pPr>
        <w:spacing w:before="40" w:after="20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>ข้อเสนอแนะ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ข้อเสนอแนะ ให้ปฏิบัติตามระเบียบกองทัพบกว่าด้วยการส่งสายมือชื่อผู้มีสิทธิเบิกและผู้รับสิ่งอุปกรณ์ พ.ศ.๒๕๑๐ ข้อ ๕ เมื่อผู้มีสิทธิเบิกสิ่งอุปกรณ์ ประสงค์จะให้ผู้อื่นรับสิ่งอุปกรณ์แทน ก็ให้ส่งลายมือชื่อของผู้รับสิ่งอุปกรณ์แทน ไปยังสถานการณ์ส่งกำลังบำรุงที่สนับสนุน แห่งละ ๑๐ ชุด เฉพาะ สพ.ทบ. ๑๖ ชุด การเปลี่ยนตัวบุคคลให้ปฏิบัติทำนองเดียวกันกับ ข้อ ๔</w:t>
      </w:r>
    </w:p>
    <w:p>
      <w:pPr>
        <w:spacing w:line="317" w:lineRule="auto" w:after="40"/>
        <w:jc w:val="both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๒.๒.๒ ตรวจการรับ-จ่ายกระสุนของหน่วยรอง (ร้อย.นขต.) ในกรณีฝึกทหารใหม่ ผลัด ๒/๖๘ 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ผลการตรวจพบว่า ใบเบิกใบส่งคืน เป็นการจัดทำเอกสารขึ้นภายหลังการฝึก ซึ่งไม่เป็นไปตามลำดับเหตุการณ์ที่เกิดขึ้นจริง</w:t>
      </w:r>
    </w:p>
    <w:p>
      <w:pPr>
        <w:spacing w:before="280" w:after="4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ลงชื่อ........................ พ.อ. ................................................................นายทหารจเร  ผู้ตรวจ</w:t>
      </w:r>
    </w:p>
    <w:p>
      <w:pPr>
        <w:spacing w:after="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(........๒๔......../........มิถุนายน......../........๖๙........)        </w:t>
      </w:r>
    </w:p>
    <w:p>
      <w:r>
        <w:br w:type="page"/>
      </w:r>
    </w:p>
    <w:p>
      <w:pPr>
        <w:spacing w:after="40"/>
        <w:jc w:val="right"/>
      </w:pPr>
      <w:r>
        <w:rPr>
          <w:rFonts w:ascii="TH Sarabun New" w:hAnsi="TH Sarabun New"/>
          <w:b/>
          <w:sz w:val="28"/>
          <w:rFonts w:ascii="TH Sarabun New" w:hAnsi="TH Sarabun New" w:cs="TH Sarabun New"/>
        </w:rPr>
        <w:t>ทบ. ๑๐๕ - ๐๐๙-๑</w:t>
      </w:r>
    </w:p>
    <w:p>
      <w:pPr>
        <w:spacing w:after="40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/>
        </w:rPr>
        <w:t>บันทึกผลการตรวจของนายทหารจเร (ต่อ)</w:t>
      </w:r>
    </w:p>
    <w:p>
      <w:pPr>
        <w:spacing w:after="8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แผ่นที่  ๒  ในจำนวน  ๓  แผ่น</w:t>
      </w:r>
    </w:p>
    <w:p>
      <w:pPr>
        <w:spacing w:after="80"/>
        <w:pBdr>
          <w:bottom w:val="single" w:sz="12" w:space="1" w:color="auto"/>
        </w:pBdr>
      </w:pPr>
    </w:p>
    <w:p>
      <w:pPr>
        <w:spacing w:line="317" w:lineRule="auto" w:after="60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ข้อเสนอแนะ</w:t>
        <w:br/>
        <w:t>๑.ให้ปฏิบัติตามระเบียบกองทัพบกว่าด้วยการส่งกำลัง สป.๕ พ.ศ.๒๕๒๗ ข้อ ๕๙ ผู้บังคับหน่วยทุกระดับที่มีกระสุนในครอบครอง เป็นผู้รับผิดชอบในการควบคุมกระสุนในทุกกรณี โดยให้ผู้บังคับหน่วยสามารถกำหนดระเบียบหรือคำสั่งมาตรการควบคุมสิ่งอุปกรณ์ประเภท ๕ พร้อมทั้งจัดทำหลักฐานหรือเอกสารเพิ่มเติมจากบัญชีคุมที่กองทัพบกกำหนด เพื่อควบคุมการใช้สิ่งอุปกรณ์ประเภท ๕ โดยต้องสามารถตรวจสอบการใช้สิ่งอุปกรณ์ประเภท ๕ ได้อย่างละเอียด จนถึงผู้ใช้สิ่งอุปกรณ์ประเภท ๕ คนสุดท้ายของหน่วย เช่น สมุดคุมกุญแจคลัง สมุดเปิด - ปิดคลัง สมุดรับจ่ายรายบุคคลเป็นต้น</w:t>
        <w:br/>
        <w:t>๒.ให้ปฏิบัติตามคำสั่ง ทบ.ที่ ๖๗๒/๒๕๒๔ ลง ๑๗ ธ.ค. ๒๔ เรื่อง กวดขันมิให้ลักลอบนำกระสุนและวัตถุระเบิดในความครอบครองออกจากหน่วย ทุกหน่วยตั้งแต่ระดับกองร้อยหรือเทียบเท่าขึ้นไปที่มีกระสุนและวัตถุระเบิดในครอบครองกำหนดมาตรการควบคุมขึ้นใช้เป็นการภายในหรือกำหนดมาตรการเพิ่มเติมระเบียบของหน่วยที่มีอยู่แล้วตามความเหมาะสมเพื่อความมั่นใจในการป้องกันการลักลอบนำออกจากหน่วย และให้หน่วยระดับต่ำกว่ากองร้อย ถือปฏิบัติตามมาตรการที่หน่วยบังคับบัญชาโดยตรงกำหนด</w:t>
        <w:br/>
        <w:t>๓.ให้ปฏิบัติตามข้อบังคับทหารที่ ๕/๒๒๑๘๐/๒๔๘๖ ลง ๑๐ ก.ย. ๘๖ ว่าด้วยการควบคุมศาสตราภัณฑ์ประจำกายและประจำหน่วย มาตรา ๕ (๒) การรับ-จ่าย ทั้งที่นำไปใช้ราชการประจำและราชการชั่วคราว ให้รัดกุมเคร่งครัดไม่เกิดการรั่วไหล โดยให้มีบัญชีแสดงการรับ-จ่าย วัน เดือน ปี เวลาที่จ่าย เหตุผลที่จ่าย และ วัน เดือน ปี เวลาที่นำส่งคืนไว้ให้ชัดเจนแน่นอนทุกๆครั้ง ที่มีการรับ-จ่าย (๔) กำหนดตัวข้าราชการชั้นสัญญาบัตรอย่างน้อย ๑ คน ให้เป็นพยานในการตรวจสอบทุกๆครั้งที่มีการรับ-จ่าย และ ต้องลงชื่อกำกับไว้ ในเอกสารรับ-จ่าย ทุกครั้งไป ในหน่วยที่ไม่มีข้าราชการชั้นสัญญาบัตรเป็นเจ้าหน้าที่ชั้นรอง ให้ใช้ข้าราชการต่ำกว่าชั้นสัญญาบัตรได้</w:t>
      </w:r>
    </w:p>
    <w:p>
      <w:pPr>
        <w:spacing w:line="317" w:lineRule="auto" w:after="40"/>
        <w:jc w:val="both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๒.๒.๓ ตรวจการสำรวจกระสุนประจำเดือน 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ผลการตรวจพบว่า หน่วยไม่ได้ทำการสำรวจกระสุนเป็นประจำในทุกรอบเดือน หากแต่หน่วยทำการสำรวจกระสุนในบางรอบเดือนเท่านั้น</w:t>
      </w:r>
    </w:p>
    <w:p>
      <w:pPr>
        <w:spacing w:before="40" w:after="20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>ข้อเสนอแนะ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ข้อเสนอแนะ ให้ปฏิบัติตามระเบียบกองทัพบกว่าด้วยการส่งกำลังสิ่งอุปกรณ์ประเภท ๕ พ.ศ.๒๕๒๗ ข้อ ๖๓ และ ๖๘.๔</w:t>
      </w:r>
    </w:p>
    <w:p>
      <w:pPr>
        <w:spacing w:line="317" w:lineRule="auto" w:after="30"/>
        <w:ind w:left="1728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ข้อ ๖๓ การสำรวจคือ การตรวจจำนวน ณ คลังกระสุน เพื่อป้องกันและแก้ไข ความคลาดเคลื่อนทางบัญชี ที่เก็บ การทุจริต กระสุนเกินต้องการและผลการรับ-ส่งหน้าที่</w:t>
      </w:r>
    </w:p>
    <w:p>
      <w:pPr>
        <w:spacing w:line="317" w:lineRule="auto" w:after="30"/>
        <w:ind w:left="1728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ข้อ ๖๘.๔ หน่วยใช้ผู้บังคับหน่วยหรือผู้รับมอบอำนาจ เป็นผู้สั่งสำรวจอย่างน้อยเดือนละครั้ง</w:t>
      </w:r>
    </w:p>
    <w:p>
      <w:pPr>
        <w:spacing w:line="317" w:lineRule="auto" w:after="40"/>
        <w:jc w:val="both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๒.๒.๔ ตรวจการตรวจคลังกระสุนและวัตถุระเบิดประจำเดือน 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ผลการตรวจพบว่า หน่วยไม่ได้ทำการตรวจคลังกระสุนเป็นประจำในทุกรอบเดือน หากแต่หน่วยทำการตรวจคลังกระสุนในบางรอบเดือนเท่านั้น</w:t>
      </w:r>
    </w:p>
    <w:p>
      <w:pPr>
        <w:spacing w:before="40" w:after="20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>ข้อเสนอแนะ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ข้อเสนอแนะ ให้ปฏิบัติตามระเบียบกองทัพบกว่าด้วยการเก็บรักษากระสุนและวัตถุระเบิด พ.ศ.๒๕๔๕ ข้อ ๒๑.๑หน่วยที่มีกระสุนและวัตถุระเบิดในครอบครองต้องแต่งตั้งคณะกรรมการตรวจคลังกระสุนและวัตถุระเบิด เพื่อทำการตรวจคลังกระสุน และวัตถุระเบิด ทุกรอบ ๑ เดือน ตามผนวก ค</w:t>
      </w:r>
    </w:p>
    <w:p>
      <w:pPr>
        <w:spacing w:line="317" w:lineRule="auto" w:after="40"/>
        <w:jc w:val="both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๒.๒.๕ ตรวจการรายงานสถานภาพสมบูรณ์ (รอบ ๖ เดือน) ห้วง ต.ค.๖๘ - มี.ค.๖๙ 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ผลการตรวจพบว่า หน่วยบันทึกข้อมูล ไม่ถูกต้อง เช่น ช่องที่ ๘</w:t>
      </w:r>
    </w:p>
    <w:p>
      <w:pPr>
        <w:spacing w:before="280" w:after="4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ลงชื่อ........................ พ.อ. ................................................................นายทหารจเร  ผู้ตรวจ</w:t>
      </w:r>
    </w:p>
    <w:p>
      <w:pPr>
        <w:spacing w:after="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(........๒๔......../........มิถุนายน......../........๖๙........)        </w:t>
      </w:r>
    </w:p>
    <w:p>
      <w:r>
        <w:br w:type="page"/>
      </w:r>
    </w:p>
    <w:p>
      <w:pPr>
        <w:spacing w:after="40"/>
        <w:jc w:val="right"/>
      </w:pPr>
      <w:r>
        <w:rPr>
          <w:rFonts w:ascii="TH Sarabun New" w:hAnsi="TH Sarabun New"/>
          <w:b/>
          <w:sz w:val="28"/>
          <w:rFonts w:ascii="TH Sarabun New" w:hAnsi="TH Sarabun New" w:cs="TH Sarabun New"/>
        </w:rPr>
        <w:t>ทบ. ๑๐๕ - ๐๐๙-๑</w:t>
      </w:r>
    </w:p>
    <w:p>
      <w:pPr>
        <w:spacing w:after="40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/>
        </w:rPr>
        <w:t>บันทึกผลการตรวจของนายทหารจเร (ต่อ)</w:t>
      </w:r>
    </w:p>
    <w:p>
      <w:pPr>
        <w:spacing w:after="8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แผ่นที่  ๓  ในจำนวน  ๓  แผ่น</w:t>
      </w:r>
    </w:p>
    <w:p>
      <w:pPr>
        <w:spacing w:after="80"/>
        <w:pBdr>
          <w:bottom w:val="single" w:sz="12" w:space="1" w:color="auto"/>
        </w:pBdr>
      </w:pPr>
    </w:p>
    <w:p>
      <w:pPr>
        <w:spacing w:line="317" w:lineRule="auto" w:after="60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ข้อเสนอแนะ ให้ปฏิบัติตามระเบียบกองทัพบกว่าด้วยการส่งกำลังสิ่งอุปกรณ์ประเภท ๕ พ.ศ.๒๕๒๗ แบบและวิธีเขียนแบบพิมพ์ ทบ.๔๖๘-๕๒๑ แบบ ๑ ผนวก ม</w:t>
      </w:r>
    </w:p>
    <w:p>
      <w:pPr>
        <w:spacing w:line="317" w:lineRule="auto" w:after="40"/>
        <w:jc w:val="both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๒.๒.๖ ตรวจผังแสดงการเก็บรักษากระสุนและวัตถุระเบิด ที่คลังเก็บรักษาของหน่วย 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ผลการตรวจพบว่า ผังแสดงการเก็บรักษากระสุนและวัตถุระเบิดไม่ตรงกับกองกระสุน</w:t>
      </w:r>
    </w:p>
    <w:p>
      <w:pPr>
        <w:spacing w:before="40" w:after="20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>ข้อเสนอแนะ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ข้อเสนอแนะ ให้ปฏิบัติ ตามระเบียบกองทัพบกว่าด้วยการเก็บรักษากระสุนและวัตถุระเบิด พ.ศ.๒๕๔๕ ข้อ ๙.๑๓ ต้องมีผังแสดงการเก็บรักษากระสุนและวัตถุระเบิดที่ทันสมัยอยู่เสมอติดไว้ให้เห็นได้ชัดภายในคลัง และ ต้องมีสำเนาที่ตรงกันเก็บไว้ที่ส่วนควบคุมทางบัญชีของหน่วย</w:t>
      </w:r>
    </w:p>
    <w:p>
      <w:pPr>
        <w:spacing w:line="317" w:lineRule="auto" w:after="40"/>
        <w:jc w:val="both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๒.๒.๗ ตรวจการเก็บรักษา 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ผลการตรวจพบว่า กองกระสุน หน่วยไม่จัดทำเครื่องหมายหีบพร่อง</w:t>
      </w:r>
    </w:p>
    <w:p>
      <w:pPr>
        <w:spacing w:before="40" w:after="20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>ข้อเสนอแนะ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ข้อเสนอแนะ ให้ปฏิบัติตามระเบียบกองทัพบก ว่าด้วยการเก็บรักษากระสุน และ วัตถุระเบิด พ.ศ.๒๕๔๕ ข้อ ๙.๕ หีบพร่องควรปิดให้สนิท ต้องทำเครื่องหมายคำว่า “หีบพร่อง”พร้อมระบุรหัส เลขงานและจำนวนกระสุน และวัตถุระเบิดให้ชัดเจนวางไว้ด้านบนสุดของกอง เลขงานหนึ่งๆ ให้มีหีบพร่องได้เพียงหีบเดียวเท่านั้น</w:t>
      </w:r>
    </w:p>
    <w:p>
      <w:pPr>
        <w:spacing w:line="312" w:lineRule="auto" w:after="20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๒.๓ ข้อบกพร่องสำคัญ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- ไม่มี</w:t>
      </w:r>
    </w:p>
    <w:p>
      <w:pPr>
        <w:spacing w:line="312" w:lineRule="auto" w:after="20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๒.๔ ข้อบกพร่องสำคัญมาก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- ไม่มี</w:t>
      </w:r>
    </w:p>
    <w:p>
      <w:pPr>
        <w:spacing w:line="312" w:lineRule="auto" w:after="20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๒.๕ ข้อบกพร่องซ้ำ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- ไม่มี</w:t>
      </w:r>
    </w:p>
    <w:p>
      <w:pPr>
        <w:spacing w:before="80" w:after="80" w:line="300" w:lineRule="auto"/>
        <w:jc w:val="both"/>
      </w:pPr>
      <w:r>
        <w:rPr>
          <w:rFonts w:ascii="TH Sarabun New" w:hAnsi="TH Sarabun New"/>
          <w:b w:val="0"/>
          <w:sz w:val="27"/>
          <w:rFonts w:ascii="TH Sarabun New" w:hAnsi="TH Sarabun New" w:cs="TH Sarabun New"/>
        </w:rPr>
        <w:t>หมายเหตุ -เอกสารการตรวจฉบับนี้ไม่อาจอ้างเป็นพยานหลักฐานที่สมบูรณ์ได้ เพราะได้กระทำขึ้นในเวลา และ สภาพการณ์ที่จำกัดเป็นเพียงเอกสารที่ได้มาโดยอาศัยข้อมูลคำบอกเล่าที่เกิดขึ้นหรือได้มาตรวจสอบและสอบถามเจ้าหน้าที่ในขั้นต้นเพียงสังเขปเท่านั้นซึ่งไม่ครบทุกประเด็นในทางคดีแพ่งหรือทางคดีอาญาจะรับฟังเป็นข้อยุติไม่ได้</w:t>
      </w:r>
    </w:p>
    <w:p>
      <w:pPr>
        <w:spacing w:before="280" w:after="4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ลงชื่อ........................ พ.อ. ................................................................นายทหารจเร  ผู้ตรวจ</w:t>
      </w:r>
    </w:p>
    <w:p>
      <w:pPr>
        <w:spacing w:after="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(........๒๔......../........มิถุนายน......../........๖๙........)        </w:t>
      </w:r>
    </w:p>
    <w:p>
      <w:r>
        <w:br w:type="page"/>
      </w:r>
    </w:p>
    <w:p>
      <w:pPr>
        <w:spacing w:after="40"/>
        <w:jc w:val="right"/>
      </w:pPr>
      <w:r>
        <w:rPr>
          <w:rFonts w:ascii="TH Sarabun New" w:hAnsi="TH Sarabun New"/>
          <w:b/>
          <w:sz w:val="28"/>
          <w:rFonts w:ascii="TH Sarabun New" w:hAnsi="TH Sarabun New" w:cs="TH Sarabun New"/>
        </w:rPr>
        <w:t>ทบ. ๑๐๕ - ๐๐๙</w:t>
      </w:r>
    </w:p>
    <w:p>
      <w:pPr>
        <w:spacing w:after="40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/>
        </w:rPr>
        <w:t>บันทึกผลการตรวจของนายทหารจเร</w:t>
      </w:r>
    </w:p>
    <w:p>
      <w:pPr>
        <w:spacing w:after="80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/>
        </w:rPr>
        <w:t>เรื่อง การส่งกำลัง สป.๒ และ ๔ สาย พธ. (หน่วยใช้)</w:t>
      </w:r>
    </w:p>
    <w:p>
      <w:pPr>
        <w:spacing w:line="312" w:lineRule="auto" w:after="20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หน่วย  ป.๔ พัน.๔                                   ชื่อ ผบ.หน่วย  พ.ท. พรชัย  มากเทพพงษ์</w:t>
      </w:r>
    </w:p>
    <w:p>
      <w:pPr>
        <w:spacing w:line="312" w:lineRule="auto" w:after="20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ตรวจเมื่อวันที่  ๒๔  เดือน  มิ.ย.  พ.ศ.  ๖๙</w:t>
      </w:r>
    </w:p>
    <w:p>
      <w:pPr>
        <w:spacing w:line="312" w:lineRule="auto" w:after="20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ผู้รับตรวจ  จ.ส.อ. ธนิตศร  น้อยสว่าง  ตำแหน่ง  นายสิบส่งกำลัง ป.๔ พัน.๔</w:t>
      </w:r>
    </w:p>
    <w:p>
      <w:pPr>
        <w:spacing w:line="312" w:lineRule="auto" w:after="40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ผู้ตรวจ  พ.อ. ณัครพล  บุศยกุล                              แผ่นที่  ๑  ในจำนวน  ๑  แผ่น</w:t>
      </w:r>
    </w:p>
    <w:p>
      <w:pPr>
        <w:spacing w:after="80"/>
        <w:jc w:val="center"/>
      </w:pPr>
      <w:r>
        <w:rPr>
          <w:rFonts w:ascii="TH Sarabun New" w:hAnsi="TH Sarabun New"/>
          <w:b w:val="0"/>
          <w:sz w:val="27"/>
          <w:rFonts w:ascii="TH Sarabun New" w:hAnsi="TH Sarabun New" w:cs="TH Sarabun New"/>
        </w:rPr>
        <w:t>(เก็บหลักฐานนี้ไว้เพื่อดำเนินการแก้ไขและแสดงต่อ นายทหารจเรในการตรวจครั้งต่อไป)</w:t>
      </w:r>
    </w:p>
    <w:p>
      <w:pPr>
        <w:spacing w:after="80"/>
        <w:pBdr>
          <w:bottom w:val="single" w:sz="12" w:space="1" w:color="auto"/>
        </w:pBdr>
      </w:pPr>
    </w:p>
    <w:p>
      <w:pPr>
        <w:spacing w:before="60" w:after="40"/>
      </w:pPr>
      <w:r>
        <w:rPr>
          <w:rFonts w:ascii="TH Sarabun New" w:hAnsi="TH Sarabun New"/>
          <w:b/>
          <w:sz w:val="31"/>
          <w:rFonts w:ascii="TH Sarabun New" w:hAnsi="TH Sarabun New" w:cs="TH Sarabun New"/>
        </w:rPr>
        <w:t>๑. หน่วยรับตรวจและชื่อ ผบ.หน่วยรับตรวจ (ระดับกองร้อยหรือเทียบเท่าขึ้นไป)</w:t>
      </w:r>
    </w:p>
    <w:p>
      <w:pPr>
        <w:spacing w:line="324" w:lineRule="auto" w:after="20"/>
      </w:pP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๑.๑ ร้อย.บก.และ บร.ป.๔ พัน.๔</w:t>
      </w: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        ร.อ. ภานุวัฒน์  สามเกษร</w:t>
      </w:r>
    </w:p>
    <w:p>
      <w:pPr>
        <w:spacing w:line="324" w:lineRule="auto" w:after="20"/>
      </w:pP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๑.๒ ป.๔ พัน.๔ ร้อย.๑</w:t>
      </w: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        ร.ท. พิชญะ  ดีประสิทธิ์</w:t>
      </w:r>
    </w:p>
    <w:p>
      <w:pPr>
        <w:spacing w:line="324" w:lineRule="auto" w:after="20"/>
      </w:pP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๑.๓ ป.๔ พัน.๔ ร้อย.๒</w:t>
      </w: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        ร.อ. กฤติน  นราพงษ์</w:t>
      </w:r>
    </w:p>
    <w:p>
      <w:pPr>
        <w:spacing w:line="324" w:lineRule="auto" w:after="20"/>
      </w:pP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๑.๔ ป.๔ พัน.๔ ร้อย.๓</w:t>
      </w: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        ร.อ. ดำรงฤทธิ์  ศิริวังไชย</w:t>
      </w:r>
    </w:p>
    <w:p>
      <w:pPr>
        <w:spacing w:before="80" w:after="40"/>
      </w:pPr>
      <w:r>
        <w:rPr>
          <w:rFonts w:ascii="TH Sarabun New" w:hAnsi="TH Sarabun New"/>
          <w:b/>
          <w:sz w:val="31"/>
          <w:rFonts w:ascii="TH Sarabun New" w:hAnsi="TH Sarabun New" w:cs="TH Sarabun New"/>
        </w:rPr>
        <w:t>๒. สิ่งที่ตรวจพบ ข้อเสนอแนะให้แก้ไขและหลักฐานอ้างอิง</w:t>
      </w:r>
    </w:p>
    <w:p>
      <w:pPr>
        <w:spacing w:after="40"/>
      </w:pPr>
      <w:r>
        <w:rPr>
          <w:rFonts w:ascii="TH Sarabun New" w:hAnsi="TH Sarabun New"/>
          <w:b/>
          <w:sz w:val="31"/>
          <w:rFonts w:ascii="TH Sarabun New" w:hAnsi="TH Sarabun New" w:cs="TH Sarabun New"/>
        </w:rPr>
        <w:t xml:space="preserve">    ๒.๑ แนวทางและวิธีการตรวจ</w:t>
      </w:r>
    </w:p>
    <w:p>
      <w:pPr>
        <w:spacing w:line="317" w:lineRule="auto" w:after="40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๒.๑.๑ การตรวจเอกสารต่าง ๆ เป็นไปตามหัวข้อการตรวจกิจการทั่วไปเรื่องการส่งกำลังสิ่งอุปกรณ์ประเภท ๒ และ ๔ สาย พธ. (หน่วยใช้)</w:t>
      </w:r>
    </w:p>
    <w:p>
      <w:pPr>
        <w:spacing w:line="317" w:lineRule="auto" w:after="40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๒.๑.๒ การตรวจตามข้อมูลที่ต้องการทราบประกอบการรับตรวจ ที่หน่วยจัดทำ ได้แก่</w:t>
        <w:br/>
        <w:t>๒.๑.๒.๑ อนุผนวก ๖     (หน่วยรับตรวจและหน่วยรอง)</w:t>
        <w:br/>
        <w:t>๒.๑.๒.๒ อนุผนวก ๖-๑     (สป.ตาม อสอ.)</w:t>
        <w:br/>
        <w:t>๒.๑.๒.๓ อนุผนวก ๖-๒     (เครื่องแต่งกาย เครื่องนอนและเครื่องสนาม)</w:t>
      </w:r>
    </w:p>
    <w:p>
      <w:pPr>
        <w:spacing w:line="317" w:lineRule="auto" w:after="40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๒.๑.๓ การตรวจคลังฯใช้วิธีสุ่มตรวจ สป. ตาม อสอ., อยย.(เครื่องสนาม) ของหน่วย ได้แก่ หมวกสนาม, หม้อข้าวสนาม, พลั่วสนาม, กระติกน้ำ, เป้สนาม และเสื้อกันฝน ใช้วิธีตรวจนับจำนวนตามยอดบัญชีคุมของหน่วยและข้อมูลที่ต้องการทราบประกอบการรับตรวจ</w:t>
      </w:r>
    </w:p>
    <w:p>
      <w:pPr>
        <w:spacing w:before="60" w:after="40"/>
      </w:pPr>
      <w:r>
        <w:rPr>
          <w:rFonts w:ascii="TH Sarabun New" w:hAnsi="TH Sarabun New"/>
          <w:b/>
          <w:sz w:val="31"/>
          <w:rFonts w:ascii="TH Sarabun New" w:hAnsi="TH Sarabun New" w:cs="TH Sarabun New"/>
        </w:rPr>
        <w:t xml:space="preserve">    ๒.๒ ข้อบกพร่องเล็กน้อย</w:t>
      </w:r>
    </w:p>
    <w:p>
      <w:pPr>
        <w:spacing w:line="317" w:lineRule="auto" w:after="40"/>
        <w:jc w:val="both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๒.๒.๑ ป.๔ พัน.๔ ร้อย.๒ รับ-ส่งหน้าที่ ผบ.ร้อย. ล่าช้า ไม่ตรงตามระเบียบกำหนด 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กล่าวคือ มีคำสั่งให้ ผบ.ร้อย. ปฏิบัติหน้าที่ตั้งแต่วันที่ ๙ ม.ค. ๖๙ หน่วยทำการ รับ-ส่งหน้าที่ ในวันที่ ๒๖ ม.ค. ๖๙</w:t>
      </w:r>
    </w:p>
    <w:p>
      <w:pPr>
        <w:spacing w:before="40" w:after="20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>ข้อเสนอแนะ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ข้อเสนอแนะ</w:t>
      </w:r>
    </w:p>
    <w:p>
      <w:pPr>
        <w:spacing w:line="317" w:lineRule="auto" w:after="30"/>
        <w:ind w:left="1728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๑. ให้ปฏิบัติตาม ระเบียบกองทัพบกว่าด้วยการรับ-ส่งหน้าที่ในเวลา ย้าย เลื่อน ลด ปลด และบรรจุ พ.ศ. ๒๕๔๐ ข้อ ๗.</w:t>
      </w:r>
    </w:p>
    <w:p>
      <w:pPr>
        <w:spacing w:line="317" w:lineRule="auto" w:after="30"/>
        <w:ind w:left="1728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๒. เมื่อมีคำสั่งย้ายข้าราชการหรือให้ข้าราชการออกจากราชการ ผู้บังคับบัญชาจัดให้มีการรับ-ส่งหน้าที่กันโดยเร็ว โดยให้เริ่มเดินทางไปรับ-ส่งหน้าที่ซึ่งกันและกันภายใน ๗ วัน นับแต่วันที่ได้รับทราบคำสั่งอย่างเป็นทางการ ต่อจากนั้นให้ทำการรับ-ส่งเจ้าหน้าที่ต่อกันให้แล้วเสร็จตามกำหนดเวลาดังนี้ ข้าราชการที่มีตำแหน่งตั้งแต่ผู้บังคับกองร้อยหรือเทียบเท่า ภายใน ๓ วัน</w:t>
      </w:r>
    </w:p>
    <w:p>
      <w:pPr>
        <w:spacing w:line="312" w:lineRule="auto" w:after="20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๒.๓ ข้อบกพร่องสำคัญ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ไม่พบ</w:t>
      </w:r>
    </w:p>
    <w:p>
      <w:pPr>
        <w:spacing w:line="312" w:lineRule="auto" w:after="20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๒.๔ ข้อบกพร่องสำคัญมาก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ไม่พบ</w:t>
      </w:r>
    </w:p>
    <w:p>
      <w:pPr>
        <w:spacing w:line="312" w:lineRule="auto" w:after="20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๒.๕ ข้อบกพร่องซ้ำ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ไม่พบ</w:t>
      </w:r>
    </w:p>
    <w:p>
      <w:pPr>
        <w:spacing w:before="80" w:after="80" w:line="300" w:lineRule="auto"/>
        <w:jc w:val="both"/>
      </w:pPr>
      <w:r>
        <w:rPr>
          <w:rFonts w:ascii="TH Sarabun New" w:hAnsi="TH Sarabun New"/>
          <w:b w:val="0"/>
          <w:sz w:val="27"/>
          <w:rFonts w:ascii="TH Sarabun New" w:hAnsi="TH Sarabun New" w:cs="TH Sarabun New"/>
        </w:rPr>
        <w:t>หมายเหตุ - เอกสารการตรวจฉบับนี้ไม่อาจอ้างเป็นพยานหลักฐานที่สมบูรณ์ได้ เพราะได้กระทำขึ้นในเวลา และสถานการณ์ที่จำกัดเป็นเพียงเอกสารที่ได้มาโดยอาศัยข้อมูลคำบอกเล่าที่เกิดขึ้น หรือได้มาตรวจสอบ และสอบถามเจ้าหน้าที่ในขั้นต้นเพียงสังเขปเท่านั้น ซึ่งไม่ครบทุกประเด็น ในทางคดีแพ่งหรือทางคดีอาญาจะรับฟังเป็นข้อยุติไม่ได้</w:t>
      </w:r>
    </w:p>
    <w:p>
      <w:pPr>
        <w:spacing w:before="280" w:after="4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ลงชื่อ........................ พ.อ. ................................................................นายทหารจเร  ผู้ตรวจ</w:t>
      </w:r>
    </w:p>
    <w:p>
      <w:pPr>
        <w:spacing w:after="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(........๒๔......../........มิ.ย........./........๖๙........)        </w:t>
      </w:r>
    </w:p>
    <w:p>
      <w:r>
        <w:br w:type="page"/>
      </w:r>
    </w:p>
    <w:p>
      <w:pPr>
        <w:spacing w:after="40"/>
        <w:jc w:val="right"/>
      </w:pPr>
      <w:r>
        <w:rPr>
          <w:rFonts w:ascii="TH Sarabun New" w:hAnsi="TH Sarabun New"/>
          <w:b/>
          <w:sz w:val="28"/>
          <w:rFonts w:ascii="TH Sarabun New" w:hAnsi="TH Sarabun New" w:cs="TH Sarabun New"/>
        </w:rPr>
        <w:t>ทบ. ๑๐๕ - ๐๐๙</w:t>
      </w:r>
    </w:p>
    <w:p>
      <w:pPr>
        <w:spacing w:after="40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/>
        </w:rPr>
        <w:t>บันทึกผลการตรวจของนายทหารจเร</w:t>
      </w:r>
    </w:p>
    <w:p>
      <w:pPr>
        <w:spacing w:after="80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/>
        </w:rPr>
        <w:t>เรื่อง ยานพาหนะใน นอกอัตราและการใช้รถประจำหน่วย (หน่วยใช้)</w:t>
      </w:r>
    </w:p>
    <w:p>
      <w:pPr>
        <w:spacing w:line="312" w:lineRule="auto" w:after="20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หน่วย  ป.๔ พัน.๔                                   ชื่อ ผบ.หน่วย  พ.ท. พรชัย  มากเทพพงษ์</w:t>
      </w:r>
    </w:p>
    <w:p>
      <w:pPr>
        <w:spacing w:line="312" w:lineRule="auto" w:after="20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ตรวจเมื่อวันที่  ๒๔  เดือน  มิ.ย.  พ.ศ.  ๖๙</w:t>
      </w:r>
    </w:p>
    <w:p>
      <w:pPr>
        <w:spacing w:line="312" w:lineRule="auto" w:after="20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ผู้รับตรวจ  จ.ส.อ. ณัฐพงษ์  น้อยต้อย  ตำแหน่ง  นายสิบยานยนต์ ป.๔ พัน.๔</w:t>
      </w:r>
    </w:p>
    <w:p>
      <w:pPr>
        <w:spacing w:line="312" w:lineRule="auto" w:after="40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ผู้ตรวจ  พ.อ. เชษฐา  พยัคฆเมฆ                              แผ่นที่  ๑  ในจำนวน  ๒  แผ่น</w:t>
      </w:r>
    </w:p>
    <w:p>
      <w:pPr>
        <w:spacing w:after="80"/>
        <w:jc w:val="center"/>
      </w:pPr>
      <w:r>
        <w:rPr>
          <w:rFonts w:ascii="TH Sarabun New" w:hAnsi="TH Sarabun New"/>
          <w:b w:val="0"/>
          <w:sz w:val="27"/>
          <w:rFonts w:ascii="TH Sarabun New" w:hAnsi="TH Sarabun New" w:cs="TH Sarabun New"/>
        </w:rPr>
        <w:t>(เก็บหลักฐานนี้ไว้เพื่อดำเนินการแก้ไขและแสดงต่อ นายทหารจเรในการตรวจครั้งต่อไป)</w:t>
      </w:r>
    </w:p>
    <w:p>
      <w:pPr>
        <w:spacing w:after="80"/>
        <w:pBdr>
          <w:bottom w:val="single" w:sz="12" w:space="1" w:color="auto"/>
        </w:pBdr>
      </w:pPr>
    </w:p>
    <w:p>
      <w:pPr>
        <w:spacing w:before="60" w:after="40"/>
      </w:pPr>
      <w:r>
        <w:rPr>
          <w:rFonts w:ascii="TH Sarabun New" w:hAnsi="TH Sarabun New"/>
          <w:b/>
          <w:sz w:val="31"/>
          <w:rFonts w:ascii="TH Sarabun New" w:hAnsi="TH Sarabun New" w:cs="TH Sarabun New"/>
        </w:rPr>
        <w:t>๑. หน่วยรับตรวจและชื่อ ผบ.หน่วยรับตรวจ (ระดับกองร้อยหรือเทียบเท่าขึ้นไป)</w:t>
      </w:r>
    </w:p>
    <w:p>
      <w:pPr>
        <w:spacing w:line="324" w:lineRule="auto" w:after="20"/>
      </w:pP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๑.๑ ร้อย.บก.และ บร.ป.๔ พัน.๔</w:t>
      </w: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        ร.อ. ภานุวัฒน์  สามเกษร</w:t>
      </w:r>
    </w:p>
    <w:p>
      <w:pPr>
        <w:spacing w:line="324" w:lineRule="auto" w:after="20"/>
      </w:pP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๑.๒ ป.๔ พัน.๔ ร้อย.๑</w:t>
      </w: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        ร.ท. พิชญะ  ดีประสิทธิ์</w:t>
      </w:r>
    </w:p>
    <w:p>
      <w:pPr>
        <w:spacing w:line="324" w:lineRule="auto" w:after="20"/>
      </w:pP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๑.๓ ป.๔ พัน.๔ ร้อย.๒</w:t>
      </w: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        ร.อ. กฤติน  นราพงษ์</w:t>
      </w:r>
    </w:p>
    <w:p>
      <w:pPr>
        <w:spacing w:line="324" w:lineRule="auto" w:after="20"/>
      </w:pP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๑.๔ ป.๔ พัน.๔ ร้อย.๓</w:t>
      </w:r>
      <w:r>
        <w:rPr>
          <w:rFonts w:ascii="TH Sarabun New" w:hAnsi="TH Sarabun New"/>
          <w:b w:val="0"/>
          <w:sz w:val="31"/>
          <w:rFonts w:ascii="TH Sarabun New" w:hAnsi="TH Sarabun New" w:cs="TH Sarabun New"/>
        </w:rPr>
        <w:t xml:space="preserve">            ร.อ. ดำรงฤทธิ์  ศิริวังไชย</w:t>
      </w:r>
    </w:p>
    <w:p>
      <w:pPr>
        <w:spacing w:before="80" w:after="40"/>
      </w:pPr>
      <w:r>
        <w:rPr>
          <w:rFonts w:ascii="TH Sarabun New" w:hAnsi="TH Sarabun New"/>
          <w:b/>
          <w:sz w:val="31"/>
          <w:rFonts w:ascii="TH Sarabun New" w:hAnsi="TH Sarabun New" w:cs="TH Sarabun New"/>
        </w:rPr>
        <w:t>๒. สิ่งที่ตรวจพบ ข้อเสนอแนะให้แก้ไขและหลักฐานอ้างอิง</w:t>
      </w:r>
    </w:p>
    <w:p>
      <w:pPr>
        <w:spacing w:after="40"/>
      </w:pPr>
      <w:r>
        <w:rPr>
          <w:rFonts w:ascii="TH Sarabun New" w:hAnsi="TH Sarabun New"/>
          <w:b/>
          <w:sz w:val="31"/>
          <w:rFonts w:ascii="TH Sarabun New" w:hAnsi="TH Sarabun New" w:cs="TH Sarabun New"/>
        </w:rPr>
        <w:t xml:space="preserve">    ๒.๑ แนวทางและวิธีการตรวจ</w:t>
      </w:r>
    </w:p>
    <w:p>
      <w:pPr>
        <w:spacing w:line="317" w:lineRule="auto" w:after="40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๒.๑.๑ ตรวจเอกสารของหน่วยตามหัวข้อการตรวจกิจการทั่วไป ประจำปี ๒๕๖๙</w:t>
      </w:r>
    </w:p>
    <w:p>
      <w:pPr>
        <w:spacing w:line="317" w:lineRule="auto" w:after="40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๒.๑.๒ วิธีการตรวจ โดยการตรวจสถานที่ คลังเครื่องมือ คลังชิ้นส่วนซ่อม โรงรถ ตรวจนับจำนวนรถ ดูสภาพความสะอาดของรถ เก็บเป็นระเบียบ สีและทะเบียนรถ และสุ่มตรวจเครื่องยนต์, ทดสอบติดเครื่องยนต์,ทดสอบการเคลื่อนที่ของรถฯ และน้ำมันอัตราตามพิกัดของยานพาหนะ</w:t>
      </w:r>
    </w:p>
    <w:p>
      <w:pPr>
        <w:spacing w:before="60" w:after="40"/>
      </w:pPr>
      <w:r>
        <w:rPr>
          <w:rFonts w:ascii="TH Sarabun New" w:hAnsi="TH Sarabun New"/>
          <w:b/>
          <w:sz w:val="31"/>
          <w:rFonts w:ascii="TH Sarabun New" w:hAnsi="TH Sarabun New" w:cs="TH Sarabun New"/>
        </w:rPr>
        <w:t xml:space="preserve">    ๒.๒ ข้อบกพร่องเล็กน้อย</w:t>
      </w:r>
    </w:p>
    <w:p>
      <w:pPr>
        <w:spacing w:line="317" w:lineRule="auto" w:after="40"/>
        <w:jc w:val="both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- เรื่อง การควบคุมทางบัญชี บัญชีคุมชิ้นส่วนซ่อมตามอัตราพิกัด และ สป.สิ้นเปลือง ทบ. ๔๐๐-๐๖๘ 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ตรวจพบเจ้าหน้าที่หน่วย เบิกสิ่งอุปกรณ์แล้ว ผบ.หน่วยแต่งตั้งคณะกรรมการตรวจรับรายงานผลการตรวจรับและมอบสิ่งอุปกรณ์ให้เจ้าหน้าที่ส่งกำลังของหน่วยแต่เจ้าหน้าที่จัดทำการเขียนบันทึกข้อมูลในบัตรบัญชีคุม สป. สิ้นเปลือง ทบ.๔๐๐-๐๖๘ ทุกสายไม่ถูกต้องตามระเบียบ ทบ.</w:t>
      </w:r>
    </w:p>
    <w:p>
      <w:pPr>
        <w:spacing w:before="40" w:after="20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>ข้อเสนอแนะ</w:t>
      </w:r>
    </w:p>
    <w:p>
      <w:pPr>
        <w:spacing w:line="317" w:lineRule="auto" w:after="40"/>
        <w:ind w:left="864"/>
        <w:jc w:val="both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ข้อเสนอแนะ</w:t>
      </w:r>
    </w:p>
    <w:p>
      <w:pPr>
        <w:spacing w:line="317" w:lineRule="auto" w:after="30"/>
        <w:ind w:left="1728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๑. ให้ปฏิบัติตามระเบียบกองทัพบก ว่าด้วยการส่งกำลังสิ่งอุปกรณ์ ประเภท ๒ และ ๔ พ.ศ.๒๕๓๔ ข้อ ๓๙.๒.๓.๒ และให้บันทึกด้านหลังบัตรบัญชีคุมสิ่งอุปกรณ์ถาวร ทบ.๔๐๐-๐๐๕ ตามคำอธิบายวิธีเขียนท้ายระเบียบ</w:t>
      </w:r>
    </w:p>
    <w:p>
      <w:pPr>
        <w:spacing w:line="317" w:lineRule="auto" w:after="30"/>
        <w:ind w:left="1728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๒. ข้อ ๓๙.๒.๓.๒ จัดทำบัญชีคุมสิ่งอุปกรณ์ถาวรโดยใช้แบบพิมพ์ ทบ.๔๐๐-๐๐๕ สำหรับบัญชีคุมชิ้นส่วนซ่อมและสิ่งอุปกรณ์ใช้สิ้นเปลือง ให้ใช้แบบพิมพ์ ทบ.๔๐๐-๐๖๘</w:t>
      </w:r>
    </w:p>
    <w:p>
      <w:pPr>
        <w:spacing w:line="312" w:lineRule="auto" w:after="20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๒.๓ ข้อบกพร่องสำคัญ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- ไม่มี</w:t>
      </w:r>
    </w:p>
    <w:p>
      <w:pPr>
        <w:spacing w:line="312" w:lineRule="auto" w:after="20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๒.๔ ข้อบกพร่องสำคัญมาก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- ไม่มี</w:t>
      </w:r>
    </w:p>
    <w:p>
      <w:pPr>
        <w:spacing w:line="312" w:lineRule="auto" w:after="20"/>
      </w:pPr>
      <w:r>
        <w:rPr>
          <w:rFonts w:ascii="TH Sarabun New" w:hAnsi="TH Sarabun New"/>
          <w:b/>
          <w:sz w:val="30"/>
          <w:rFonts w:ascii="TH Sarabun New" w:hAnsi="TH Sarabun New" w:cs="TH Sarabun New"/>
        </w:rPr>
        <w:t xml:space="preserve">    ๒.๕ ข้อบกพร่องซ้ำ</w:t>
      </w: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    - ไม่มี</w:t>
      </w:r>
    </w:p>
    <w:p>
      <w:pPr>
        <w:spacing w:before="280" w:after="4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ลงชื่อ........................ พ.อ. ................................................................นายทหารจเร  ผู้ตรวจ</w:t>
      </w:r>
    </w:p>
    <w:p>
      <w:pPr>
        <w:spacing w:after="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(........๒๔......../........มิ.ย........./........๖๙........)        </w:t>
      </w:r>
    </w:p>
    <w:p>
      <w:r>
        <w:br w:type="page"/>
      </w:r>
    </w:p>
    <w:p>
      <w:pPr>
        <w:spacing w:after="40"/>
        <w:jc w:val="right"/>
      </w:pPr>
      <w:r>
        <w:rPr>
          <w:rFonts w:ascii="TH Sarabun New" w:hAnsi="TH Sarabun New"/>
          <w:b/>
          <w:sz w:val="28"/>
          <w:rFonts w:ascii="TH Sarabun New" w:hAnsi="TH Sarabun New" w:cs="TH Sarabun New"/>
        </w:rPr>
        <w:t>ทบ. ๑๐๕ - ๐๐๙-๑</w:t>
      </w:r>
    </w:p>
    <w:p>
      <w:pPr>
        <w:spacing w:after="40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/>
        </w:rPr>
        <w:t>บันทึกผลการตรวจของนายทหารจเร (ต่อ)</w:t>
      </w:r>
    </w:p>
    <w:p>
      <w:pPr>
        <w:spacing w:after="8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แผ่นที่  ๒  ในจำนวน  ๒  แผ่น</w:t>
      </w:r>
    </w:p>
    <w:p>
      <w:pPr>
        <w:spacing w:after="80"/>
        <w:pBdr>
          <w:bottom w:val="single" w:sz="12" w:space="1" w:color="auto"/>
        </w:pBdr>
      </w:pPr>
    </w:p>
    <w:p>
      <w:pPr>
        <w:spacing w:before="80" w:after="80" w:line="300" w:lineRule="auto"/>
        <w:jc w:val="both"/>
      </w:pPr>
      <w:r>
        <w:rPr>
          <w:rFonts w:ascii="TH Sarabun New" w:hAnsi="TH Sarabun New"/>
          <w:b w:val="0"/>
          <w:sz w:val="27"/>
          <w:rFonts w:ascii="TH Sarabun New" w:hAnsi="TH Sarabun New" w:cs="TH Sarabun New"/>
        </w:rPr>
        <w:t>หมายเหตุ - เอกสารการตรวจฉบับนี้ไม่อาจอ้างเป็นพยานหลักฐานที่สมบูรณ์ได้ เพราะได้กระทำขึ้นในเวลา และสภาพการณ์ที่จำกัดเป็นเพียงเอกสารที่ได้มาโดยอาศัยข้อมูลคำบอกเล่าที่เกิดขึ้น หรือได้มาตรวจสอบ และสอบถามเจ้าหน้าที่ในขั้นต้นเพียงสังเขปเท่านั้น ซึ่งไม่ครบทุกประเด็น ในทางคดีแพ่งหรือทางคดีอาญาจะรับฟังเป็นข้อยุติไม่ได้</w:t>
      </w:r>
    </w:p>
    <w:p>
      <w:pPr>
        <w:spacing w:before="280" w:after="4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>ลงชื่อ........................ พ.อ. ................................................................นายทหารจเร  ผู้ตรวจ</w:t>
      </w:r>
    </w:p>
    <w:p>
      <w:pPr>
        <w:spacing w:after="0"/>
        <w:jc w:val="right"/>
      </w:pPr>
      <w:r>
        <w:rPr>
          <w:rFonts w:ascii="TH Sarabun New" w:hAnsi="TH Sarabun New"/>
          <w:b w:val="0"/>
          <w:sz w:val="30"/>
          <w:rFonts w:ascii="TH Sarabun New" w:hAnsi="TH Sarabun New" w:cs="TH Sarabun New"/>
        </w:rPr>
        <w:t xml:space="preserve">(........๒๔......../........มิ.ย........./........๖๙........)        </w:t>
      </w:r>
    </w:p>
    <w:sectPr w:rsidR="00FC693F" w:rsidRPr="0006063C" w:rsidSect="00034616">
      <w:pgSz w:w="11909" w:h="16834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000000"/>
      <w:sz w:val="31"/>
      <w:rFonts w:ascii="TH Sarabun New" w:hAnsi="TH Sarabun New" w:cs="TH Sarabun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