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Чермашенцев Павел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387977"/>
            <wp:effectExtent b="0" l="0" r="0" t="0"/>
            <wp:docPr descr="Рис. 1: 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7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4059896"/>
            <wp:effectExtent b="0" l="0" r="0" t="0"/>
            <wp:docPr descr="Рис. 2: 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9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4371278"/>
            <wp:effectExtent b="0" l="0" r="0" t="0"/>
            <wp:docPr descr="Рис. 3: 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71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Чермашенцев Павел Андреевич</dc:creator>
  <dc:language>ru-RU</dc:language>
  <cp:keywords/>
  <dcterms:created xsi:type="dcterms:W3CDTF">2025-03-30T05:20:34Z</dcterms:created>
  <dcterms:modified xsi:type="dcterms:W3CDTF">2025-03-30T05:20:34Z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Сайт научного работника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