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29" w:rsidRDefault="00377729" w:rsidP="004E7C7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E7C7C">
        <w:rPr>
          <w:rFonts w:ascii="Arial" w:eastAsia="Times New Roman" w:hAnsi="Arial" w:cs="Arial"/>
          <w:b/>
          <w:bCs/>
          <w:color w:val="333333"/>
          <w:sz w:val="24"/>
          <w:szCs w:val="24"/>
        </w:rPr>
        <w:t>Latihan Soal Cost-Volume-Profit (CVP) Analysis</w: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1:</w:t>
      </w:r>
    </w:p>
    <w:p w:rsidR="00377729" w:rsidRPr="004E7C7C" w:rsidRDefault="00377729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pPr w:leftFromText="180" w:rightFromText="180" w:tblpY="555"/>
        <w:tblW w:w="16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8"/>
        <w:gridCol w:w="2602"/>
        <w:gridCol w:w="10560"/>
      </w:tblGrid>
      <w:tr w:rsidR="00377729" w:rsidRPr="004E7C7C" w:rsidTr="00A4242D">
        <w:tc>
          <w:tcPr>
            <w:tcW w:w="2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0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377729" w:rsidRPr="004E7C7C" w:rsidTr="00A4242D">
        <w:tc>
          <w:tcPr>
            <w:tcW w:w="2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10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377729" w:rsidRPr="004E7C7C" w:rsidTr="00A4242D">
        <w:tc>
          <w:tcPr>
            <w:tcW w:w="2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10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377729" w:rsidRPr="004E7C7C" w:rsidTr="00A4242D">
        <w:tc>
          <w:tcPr>
            <w:tcW w:w="2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10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377729" w:rsidRPr="004E7C7C" w:rsidTr="00A4242D">
        <w:tc>
          <w:tcPr>
            <w:tcW w:w="2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10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7729" w:rsidRPr="004E7C7C" w:rsidTr="00A4242D">
        <w:tc>
          <w:tcPr>
            <w:tcW w:w="2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10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729" w:rsidRPr="004E7C7C" w:rsidRDefault="00377729" w:rsidP="00A4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rasio marjin kontribusi untuk suku cadang khusus tersebut?</w:t>
      </w:r>
      <w:proofErr w:type="gramEnd"/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37772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55" type="#_x0000_t75" style="width:20.25pt;height:18pt" o:ole="">
            <v:imagedata r:id="rId5" o:title=""/>
          </v:shape>
          <w:control r:id="rId6" w:name="DefaultOcxName" w:shapeid="_x0000_i2155"/>
        </w:objec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25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%.</w:t>
      </w:r>
    </w:p>
    <w:p w:rsidR="0037772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54" type="#_x0000_t75" style="width:20.25pt;height:18pt" o:ole="">
            <v:imagedata r:id="rId5" o:title=""/>
          </v:shape>
          <w:control r:id="rId7" w:name="DefaultOcxName1" w:shapeid="_x0000_i2154"/>
        </w:objec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400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%.</w:t>
      </w:r>
    </w:p>
    <w:p w:rsidR="0037772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53" type="#_x0000_t75" style="width:20.25pt;height:18pt" o:ole="">
            <v:imagedata r:id="rId5" o:title=""/>
          </v:shape>
          <w:control r:id="rId8" w:name="DefaultOcxName2" w:shapeid="_x0000_i2153"/>
        </w:objec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80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%.</w:t>
      </w:r>
    </w:p>
    <w:p w:rsidR="0037772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52" type="#_x0000_t75" style="width:20.25pt;height:18pt" o:ole="">
            <v:imagedata r:id="rId5" o:title=""/>
          </v:shape>
          <w:control r:id="rId9" w:name="DefaultOcxName3" w:shapeid="_x0000_i2152"/>
        </w:objec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377729" w:rsidRPr="004E7C7C" w:rsidRDefault="0037772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377729" w:rsidRPr="004E7C7C" w:rsidRDefault="00377729" w:rsidP="004E7C7C"/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2:</w: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Ibu Dewi ingin membuka bisnis penjualan boneka Toya.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tetap per bulan yang dikeluarkan adalah Rp120 juta.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variabel per unit sebesar Rp30.000 dan harga jual boneka per unit Rp90.000. Berapakah jumlah boneka yang harus dijual setiap bulannya agar Ibu Dewi memperoleh keuntungan sebelum pajak sebesar Rp100.000.000?</w:t>
      </w:r>
      <w:proofErr w:type="gramEnd"/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B2B8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51" type="#_x0000_t75" style="width:20.25pt;height:18pt" o:ole="">
            <v:imagedata r:id="rId5" o:title=""/>
          </v:shape>
          <w:control r:id="rId10" w:name="DefaultOcxName4" w:shapeid="_x0000_i2151"/>
        </w:objec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3.667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B2B8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50" type="#_x0000_t75" style="width:20.25pt;height:18pt" o:ole="">
            <v:imagedata r:id="rId5" o:title=""/>
          </v:shape>
          <w:control r:id="rId11" w:name="DefaultOcxName11" w:shapeid="_x0000_i2150"/>
        </w:objec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2.000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B2B8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9" type="#_x0000_t75" style="width:20.25pt;height:18pt" o:ole="">
            <v:imagedata r:id="rId5" o:title=""/>
          </v:shape>
          <w:control r:id="rId12" w:name="DefaultOcxName21" w:shapeid="_x0000_i2149"/>
        </w:objec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1.667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B2B8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8" type="#_x0000_t75" style="width:20.25pt;height:18pt" o:ole="">
            <v:imagedata r:id="rId5" o:title=""/>
          </v:shape>
          <w:control r:id="rId13" w:name="DefaultOcxName31" w:shapeid="_x0000_i2148"/>
        </w:objec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8B2B8C" w:rsidRPr="004E7C7C" w:rsidRDefault="008B2B8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dapat ditentukan dari data yang ada.</w:t>
      </w:r>
      <w:proofErr w:type="gramEnd"/>
    </w:p>
    <w:p w:rsidR="008B2B8C" w:rsidRPr="004E7C7C" w:rsidRDefault="008B2B8C" w:rsidP="004E7C7C"/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3:</w:t>
      </w:r>
    </w:p>
    <w:p w:rsidR="00D350DC" w:rsidRPr="004E7C7C" w:rsidRDefault="00D350DC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Milenial Sejati menjual dua buah produk yaitu AB25 dan YZ88.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Di bulan lalu perusahaan memiliki data berikut ini.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5"/>
        <w:gridCol w:w="1965"/>
        <w:gridCol w:w="1965"/>
      </w:tblGrid>
      <w:tr w:rsidR="00D350DC" w:rsidRPr="004E7C7C" w:rsidTr="00D350D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 25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YZ 88</w:t>
            </w:r>
          </w:p>
        </w:tc>
      </w:tr>
      <w:tr w:rsidR="00D350DC" w:rsidRPr="004E7C7C" w:rsidTr="00D350D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 800.000.000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 500.000.000</w:t>
            </w:r>
          </w:p>
        </w:tc>
      </w:tr>
      <w:tr w:rsidR="00D350DC" w:rsidRPr="004E7C7C" w:rsidTr="00D350D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biaya variabel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320.000.000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50DC" w:rsidRPr="004E7C7C" w:rsidRDefault="00D350D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250.000.000</w:t>
            </w:r>
          </w:p>
        </w:tc>
      </w:tr>
    </w:tbl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Total biaya tetap untuk seluruh perusahan adalah Rp400.000.000. Berapakah titik impas dalam penjualan untuk perusahaan ini?</w: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350D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7" type="#_x0000_t75" style="width:20.25pt;height:18pt" o:ole="">
            <v:imagedata r:id="rId5" o:title=""/>
          </v:shape>
          <w:control r:id="rId14" w:name="DefaultOcxName5" w:shapeid="_x0000_i2147"/>
        </w:objec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Rp930.232.558.</w:t>
      </w:r>
      <w:proofErr w:type="gramEnd"/>
    </w:p>
    <w:p w:rsidR="00D350D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6" type="#_x0000_t75" style="width:20.25pt;height:18pt" o:ole="">
            <v:imagedata r:id="rId5" o:title=""/>
          </v:shape>
          <w:control r:id="rId15" w:name="DefaultOcxName12" w:shapeid="_x0000_i2146"/>
        </w:objec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Rp714.285.714.</w:t>
      </w:r>
      <w:proofErr w:type="gramEnd"/>
    </w:p>
    <w:p w:rsidR="00D350D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5" type="#_x0000_t75" style="width:20.25pt;height:18pt" o:ole="">
            <v:imagedata r:id="rId5" o:title=""/>
          </v:shape>
          <w:control r:id="rId16" w:name="DefaultOcxName22" w:shapeid="_x0000_i2145"/>
        </w:objec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Rp1.300.000.000.</w:t>
      </w:r>
      <w:proofErr w:type="gramEnd"/>
    </w:p>
    <w:p w:rsidR="00D350D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4" type="#_x0000_t75" style="width:20.25pt;height:18pt" o:ole="">
            <v:imagedata r:id="rId5" o:title=""/>
          </v:shape>
          <w:control r:id="rId17" w:name="DefaultOcxName32" w:shapeid="_x0000_i2144"/>
        </w:objec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D350DC" w:rsidRPr="004E7C7C" w:rsidRDefault="00D350D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B13EBC" w:rsidRPr="004E7C7C" w:rsidRDefault="00B13EBC" w:rsidP="004E7C7C"/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4:</w:t>
      </w:r>
    </w:p>
    <w:p w:rsidR="003646A2" w:rsidRPr="004E7C7C" w:rsidRDefault="003646A2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Persada Abadi menjual dua buah produk, Produk A dan Produk B. Berikut ini adalah informasi keuangan untuk kedua produk tersebut.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1695"/>
        <w:gridCol w:w="1695"/>
        <w:gridCol w:w="1890"/>
      </w:tblGrid>
      <w:tr w:rsidR="003646A2" w:rsidRPr="004E7C7C" w:rsidTr="003646A2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B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646A2" w:rsidRPr="004E7C7C" w:rsidTr="003646A2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Harga jual per unit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40.000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50.000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46A2" w:rsidRPr="004E7C7C" w:rsidTr="003646A2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Biaya variabel per unit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24.000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46A2" w:rsidRPr="004E7C7C" w:rsidTr="003646A2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biaya tetap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 816.000.000</w:t>
            </w:r>
          </w:p>
        </w:tc>
      </w:tr>
    </w:tbl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jumlah Produk A dan Produk B yang harus terjual agar perusahaan mencapai titik impas?</w:t>
      </w:r>
      <w:proofErr w:type="gramEnd"/>
    </w:p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3646A2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3" type="#_x0000_t75" style="width:20.25pt;height:18pt" o:ole="">
            <v:imagedata r:id="rId5" o:title=""/>
          </v:shape>
          <w:control r:id="rId18" w:name="DefaultOcxName6" w:shapeid="_x0000_i2143"/>
        </w:object>
      </w:r>
    </w:p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3646A2" w:rsidRPr="004E7C7C" w:rsidTr="003646A2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B</w:t>
            </w:r>
          </w:p>
        </w:tc>
      </w:tr>
      <w:tr w:rsidR="003646A2" w:rsidRPr="004E7C7C" w:rsidTr="003646A2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24.000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36.000 unit</w:t>
            </w:r>
          </w:p>
        </w:tc>
      </w:tr>
    </w:tbl>
    <w:p w:rsidR="003646A2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2" type="#_x0000_t75" style="width:20.25pt;height:18pt" o:ole="">
            <v:imagedata r:id="rId5" o:title=""/>
          </v:shape>
          <w:control r:id="rId19" w:name="DefaultOcxName13" w:shapeid="_x0000_i2142"/>
        </w:object>
      </w:r>
    </w:p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3646A2" w:rsidRPr="004E7C7C" w:rsidTr="003646A2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B</w:t>
            </w:r>
          </w:p>
        </w:tc>
      </w:tr>
      <w:tr w:rsidR="003646A2" w:rsidRPr="004E7C7C" w:rsidTr="003646A2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36.000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24.000 unit</w:t>
            </w:r>
          </w:p>
        </w:tc>
      </w:tr>
    </w:tbl>
    <w:p w:rsidR="003646A2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1" type="#_x0000_t75" style="width:20.25pt;height:18pt" o:ole="">
            <v:imagedata r:id="rId5" o:title=""/>
          </v:shape>
          <w:control r:id="rId20" w:name="DefaultOcxName23" w:shapeid="_x0000_i2141"/>
        </w:object>
      </w:r>
    </w:p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lastRenderedPageBreak/>
        <w:t>C.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3646A2" w:rsidRPr="004E7C7C" w:rsidTr="003646A2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B</w:t>
            </w:r>
          </w:p>
        </w:tc>
      </w:tr>
      <w:tr w:rsidR="003646A2" w:rsidRPr="004E7C7C" w:rsidTr="003646A2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30.000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30.000 unit</w:t>
            </w:r>
          </w:p>
        </w:tc>
      </w:tr>
    </w:tbl>
    <w:p w:rsidR="003646A2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40" type="#_x0000_t75" style="width:20.25pt;height:18pt" o:ole="">
            <v:imagedata r:id="rId5" o:title=""/>
          </v:shape>
          <w:control r:id="rId21" w:name="DefaultOcxName33" w:shapeid="_x0000_i2140"/>
        </w:object>
      </w:r>
    </w:p>
    <w:p w:rsidR="003646A2" w:rsidRPr="004E7C7C" w:rsidRDefault="003646A2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3646A2" w:rsidRPr="004E7C7C" w:rsidTr="003646A2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A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B</w:t>
            </w:r>
          </w:p>
        </w:tc>
      </w:tr>
      <w:tr w:rsidR="003646A2" w:rsidRPr="004E7C7C" w:rsidTr="003646A2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20.000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6A2" w:rsidRPr="004E7C7C" w:rsidRDefault="003646A2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24.000 unit</w:t>
            </w:r>
          </w:p>
        </w:tc>
      </w:tr>
    </w:tbl>
    <w:p w:rsidR="00D350DC" w:rsidRPr="004E7C7C" w:rsidRDefault="00D350DC" w:rsidP="004E7C7C"/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5:</w:t>
      </w:r>
    </w:p>
    <w:p w:rsidR="00DD643E" w:rsidRPr="004E7C7C" w:rsidRDefault="00DD643E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Selayang Pandang memproduksi dan menjual produk tunggal.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Perusahaan telah menyediakan laporan laba rugi dalam format marjin kontribusi untuk bulan Januari 2019.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8"/>
        <w:gridCol w:w="2403"/>
        <w:gridCol w:w="360"/>
      </w:tblGrid>
      <w:tr w:rsidR="00DD643E" w:rsidRPr="004E7C7C" w:rsidTr="00DD643E"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(6.000 unit)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 600.000.000</w:t>
            </w:r>
          </w:p>
        </w:tc>
        <w:tc>
          <w:tcPr>
            <w:tcW w:w="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D643E" w:rsidRPr="004E7C7C" w:rsidTr="00DD643E"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Biaya variabel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360.000.000</w:t>
            </w:r>
          </w:p>
        </w:tc>
        <w:tc>
          <w:tcPr>
            <w:tcW w:w="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D643E" w:rsidRPr="004E7C7C" w:rsidTr="00DD643E"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Marjin kontribusi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 240.000.000</w:t>
            </w:r>
          </w:p>
        </w:tc>
        <w:tc>
          <w:tcPr>
            <w:tcW w:w="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D643E" w:rsidRPr="004E7C7C" w:rsidTr="00DD643E"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Biaya tetap</w:t>
            </w:r>
          </w:p>
        </w:tc>
        <w:tc>
          <w:tcPr>
            <w:tcW w:w="2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  <w:tc>
          <w:tcPr>
            <w:tcW w:w="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D643E" w:rsidRPr="004E7C7C" w:rsidTr="00DD643E"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Laba neto</w:t>
            </w:r>
          </w:p>
        </w:tc>
        <w:tc>
          <w:tcPr>
            <w:tcW w:w="27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643E" w:rsidRPr="004E7C7C" w:rsidRDefault="00DD643E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   140.000.000</w:t>
            </w:r>
          </w:p>
        </w:tc>
      </w:tr>
    </w:tbl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Jika bulan berikutnya perusahaan menjual sebanyak 6.500 unit maka berapakah laba neto yang diperoleh perusahaan?</w:t>
      </w:r>
      <w:proofErr w:type="gramEnd"/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D643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9" type="#_x0000_t75" style="width:20.25pt;height:18pt" o:ole="">
            <v:imagedata r:id="rId5" o:title=""/>
          </v:shape>
          <w:control r:id="rId22" w:name="DefaultOcxName7" w:shapeid="_x0000_i2139"/>
        </w:objec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Rp160.000.000.</w:t>
      </w:r>
      <w:proofErr w:type="gramEnd"/>
    </w:p>
    <w:p w:rsidR="00DD643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8" type="#_x0000_t75" style="width:20.25pt;height:18pt" o:ole="">
            <v:imagedata r:id="rId5" o:title=""/>
          </v:shape>
          <w:control r:id="rId23" w:name="DefaultOcxName14" w:shapeid="_x0000_i2138"/>
        </w:objec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Rp151.666.667.</w:t>
      </w:r>
      <w:proofErr w:type="gramEnd"/>
    </w:p>
    <w:p w:rsidR="00DD643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7" type="#_x0000_t75" style="width:20.25pt;height:18pt" o:ole="">
            <v:imagedata r:id="rId5" o:title=""/>
          </v:shape>
          <w:control r:id="rId24" w:name="DefaultOcxName24" w:shapeid="_x0000_i2137"/>
        </w:objec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Rp190.000.000.</w:t>
      </w:r>
      <w:proofErr w:type="gramEnd"/>
    </w:p>
    <w:p w:rsidR="00DD643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6" type="#_x0000_t75" style="width:20.25pt;height:18pt" o:ole="">
            <v:imagedata r:id="rId5" o:title=""/>
          </v:shape>
          <w:control r:id="rId25" w:name="DefaultOcxName34" w:shapeid="_x0000_i2136"/>
        </w:objec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DD643E" w:rsidRPr="004E7C7C" w:rsidRDefault="00DD643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dapat ditentukan dengan data yang ada.</w:t>
      </w:r>
      <w:proofErr w:type="gramEnd"/>
    </w:p>
    <w:p w:rsidR="000C1D5F" w:rsidRPr="004E7C7C" w:rsidRDefault="000C1D5F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0C1D5F" w:rsidRPr="004E7C7C" w:rsidRDefault="000C1D5F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6:</w: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ABC memproduksi dan menjual produk tunggal.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Persentase marjin of safety berdasarkan penjualan yang sesungguhnya adalah 25%.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Titik impas dalam penjualan adalah Rp300.000.000.000 dan biaya variabel adalah 45% dari penjualan.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Berdasarkan informasi tersebut berapakah nilai laba sesungguhnya yang diperoleh perusahaan?</w:t>
      </w:r>
      <w:proofErr w:type="gramEnd"/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3498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5" type="#_x0000_t75" style="width:20.25pt;height:18pt" o:ole="">
            <v:imagedata r:id="rId5" o:title=""/>
          </v:shape>
          <w:control r:id="rId26" w:name="DefaultOcxName8" w:shapeid="_x0000_i2135"/>
        </w:objec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Rp100.000.000.000.</w:t>
      </w:r>
      <w:proofErr w:type="gramEnd"/>
    </w:p>
    <w:p w:rsidR="0093498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4" type="#_x0000_t75" style="width:20.25pt;height:18pt" o:ole="">
            <v:imagedata r:id="rId5" o:title=""/>
          </v:shape>
          <w:control r:id="rId27" w:name="DefaultOcxName15" w:shapeid="_x0000_i2134"/>
        </w:objec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Rp200.000.000.000.</w:t>
      </w:r>
      <w:proofErr w:type="gramEnd"/>
    </w:p>
    <w:p w:rsidR="0093498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>
          <v:shape id="_x0000_i2133" type="#_x0000_t75" style="width:20.25pt;height:18pt" o:ole="">
            <v:imagedata r:id="rId5" o:title=""/>
          </v:shape>
          <w:control r:id="rId28" w:name="DefaultOcxName25" w:shapeid="_x0000_i2133"/>
        </w:objec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Rp55.000.000.000.</w:t>
      </w:r>
      <w:proofErr w:type="gramEnd"/>
    </w:p>
    <w:p w:rsidR="0093498E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2" type="#_x0000_t75" style="width:20.25pt;height:18pt" o:ole="">
            <v:imagedata r:id="rId5" o:title=""/>
          </v:shape>
          <w:control r:id="rId29" w:name="DefaultOcxName35" w:shapeid="_x0000_i2132"/>
        </w:objec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93498E" w:rsidRPr="004E7C7C" w:rsidRDefault="0093498E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</w:t>
      </w:r>
    </w:p>
    <w:p w:rsidR="00B900DB" w:rsidRPr="004E7C7C" w:rsidRDefault="00B900DB" w:rsidP="004E7C7C">
      <w:pPr>
        <w:spacing w:after="0" w:line="240" w:lineRule="auto"/>
        <w:rPr>
          <w:rFonts w:ascii="Arial" w:eastAsia="Times New Roman" w:hAnsi="Arial" w:cs="Arial"/>
          <w:color w:val="521822"/>
          <w:sz w:val="21"/>
          <w:szCs w:val="21"/>
        </w:rPr>
      </w:pPr>
    </w:p>
    <w:p w:rsidR="00B900DB" w:rsidRPr="004E7C7C" w:rsidRDefault="00B900DB" w:rsidP="004E7C7C">
      <w:pPr>
        <w:spacing w:after="0" w:line="240" w:lineRule="auto"/>
        <w:rPr>
          <w:rFonts w:ascii="Arial" w:eastAsia="Times New Roman" w:hAnsi="Arial" w:cs="Arial"/>
          <w:color w:val="521822"/>
          <w:sz w:val="21"/>
          <w:szCs w:val="21"/>
        </w:rPr>
      </w:pP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7:</w: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Ibu Dewi ingin membuka bisnis penjualan boneka Toya.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tetap per bulan yang dikeluarkan adalah Rp120 juta.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variabel per unit sebesar Rp30.000 dan harga jual boneka per unit Rp90.000. Berapakah jumlah boneka yang harus dijual setiap bulannya agar Ibu Dewi memperoleh keuntungan setelah pajak sebesar Rp30.000.000?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Asumsi tarif pajak yang berlaku adalah 25 persen.</w:t>
      </w:r>
      <w:proofErr w:type="gramEnd"/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4C065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1" type="#_x0000_t75" style="width:20.25pt;height:18pt" o:ole="">
            <v:imagedata r:id="rId5" o:title=""/>
          </v:shape>
          <w:control r:id="rId30" w:name="DefaultOcxName9" w:shapeid="_x0000_i2131"/>
        </w:objec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2.500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C065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30" type="#_x0000_t75" style="width:20.25pt;height:18pt" o:ole="">
            <v:imagedata r:id="rId5" o:title=""/>
          </v:shape>
          <w:control r:id="rId31" w:name="DefaultOcxName16" w:shapeid="_x0000_i2130"/>
        </w:objec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4.000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</w:p>
    <w:p w:rsidR="004C065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9" type="#_x0000_t75" style="width:20.25pt;height:18pt" o:ole="">
            <v:imagedata r:id="rId5" o:title=""/>
          </v:shape>
          <w:control r:id="rId32" w:name="DefaultOcxName26" w:shapeid="_x0000_i2129"/>
        </w:objec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2.667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C065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8" type="#_x0000_t75" style="width:20.25pt;height:18pt" o:ole="">
            <v:imagedata r:id="rId5" o:title=""/>
          </v:shape>
          <w:control r:id="rId33" w:name="DefaultOcxName36" w:shapeid="_x0000_i2128"/>
        </w:objec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4C065A" w:rsidRPr="004E7C7C" w:rsidRDefault="004C065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F7225C" w:rsidRPr="004E7C7C" w:rsidRDefault="00F7225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F7225C" w:rsidRPr="004E7C7C" w:rsidRDefault="00F7225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8:</w: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Ibu Dewi ingin membuka bisnis penjualan boneka Toya.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tetap per bulan yang dikeluarkan adalah Rp120 juta.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variabel per unit sebesar Rp30.000 dan harga jual boneka per unit Rp90.000. Berapakah jumlah boneka yang harus dijual setiap bulannya agar Ibu Dewi memperoleh titik impas?</w:t>
      </w:r>
      <w:proofErr w:type="gramEnd"/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0625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7" type="#_x0000_t75" style="width:20.25pt;height:18pt" o:ole="">
            <v:imagedata r:id="rId34" o:title=""/>
          </v:shape>
          <w:control r:id="rId35" w:name="DefaultOcxName10" w:shapeid="_x0000_i2127"/>
        </w:objec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1.333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0625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6" type="#_x0000_t75" style="width:20.25pt;height:18pt" o:ole="">
            <v:imagedata r:id="rId5" o:title=""/>
          </v:shape>
          <w:control r:id="rId36" w:name="DefaultOcxName17" w:shapeid="_x0000_i2126"/>
        </w:objec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2.000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0625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5" type="#_x0000_t75" style="width:20.25pt;height:18pt" o:ole="">
            <v:imagedata r:id="rId34" o:title=""/>
          </v:shape>
          <w:control r:id="rId37" w:name="DefaultOcxName27" w:shapeid="_x0000_i2125"/>
        </w:objec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4.000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0625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4" type="#_x0000_t75" style="width:20.25pt;height:18pt" o:ole="">
            <v:imagedata r:id="rId34" o:title=""/>
          </v:shape>
          <w:control r:id="rId38" w:name="DefaultOcxName37" w:shapeid="_x0000_i2124"/>
        </w:objec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D06259" w:rsidRPr="004E7C7C" w:rsidRDefault="00D0625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D06259" w:rsidRPr="004E7C7C" w:rsidRDefault="00D06259" w:rsidP="004E7C7C"/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lastRenderedPageBreak/>
        <w:t>Pertanyaan 9:</w:t>
      </w:r>
    </w:p>
    <w:p w:rsidR="00611019" w:rsidRPr="004E7C7C" w:rsidRDefault="00611019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XYZ menjual dua buah produk.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informasi yang diperoleh dari PT XYZ.</w:t>
      </w:r>
      <w:proofErr w:type="gramEnd"/>
    </w:p>
    <w:tbl>
      <w:tblPr>
        <w:tblW w:w="6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1"/>
        <w:gridCol w:w="2909"/>
      </w:tblGrid>
      <w:tr w:rsidR="00611019" w:rsidRPr="004E7C7C" w:rsidTr="00611019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X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1019" w:rsidRPr="004E7C7C" w:rsidTr="00611019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Harga jual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   1.500.000</w:t>
            </w:r>
          </w:p>
        </w:tc>
      </w:tr>
      <w:tr w:rsidR="00611019" w:rsidRPr="004E7C7C" w:rsidTr="00611019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Biaya variabel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611019" w:rsidRPr="004E7C7C" w:rsidTr="00611019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Y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1019" w:rsidRPr="004E7C7C" w:rsidTr="00611019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Harga jual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   2.000.000</w:t>
            </w:r>
          </w:p>
        </w:tc>
      </w:tr>
      <w:tr w:rsidR="00611019" w:rsidRPr="004E7C7C" w:rsidTr="00611019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Biaya variabel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600.000</w:t>
            </w:r>
          </w:p>
        </w:tc>
      </w:tr>
    </w:tbl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Total biaya tetap yang dikeluarkan setahun adalah Rp7.600.000.000. Bauran penjualan yang terjadi di masa lalu adalah perusahaan dapat menjual 2 produk X tiap kali menjual 1 unit produk Y.</w:t>
      </w:r>
    </w:p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jumlah produk X dan produk Y yang harus terjual agar perusahaan mencapai titik impas?</w:t>
      </w:r>
      <w:proofErr w:type="gramEnd"/>
    </w:p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1101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3" type="#_x0000_t75" style="width:20.25pt;height:18pt" o:ole="">
            <v:imagedata r:id="rId5" o:title=""/>
          </v:shape>
          <w:control r:id="rId39" w:name="DefaultOcxName19" w:shapeid="_x0000_i2123"/>
        </w:object>
      </w:r>
    </w:p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611019" w:rsidRPr="004E7C7C" w:rsidTr="00611019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Y</w:t>
            </w:r>
          </w:p>
        </w:tc>
      </w:tr>
      <w:tr w:rsidR="00611019" w:rsidRPr="004E7C7C" w:rsidTr="00611019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2.000 unit</w:t>
            </w:r>
          </w:p>
        </w:tc>
      </w:tr>
    </w:tbl>
    <w:p w:rsidR="0061101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2" type="#_x0000_t75" style="width:20.25pt;height:18pt" o:ole="">
            <v:imagedata r:id="rId5" o:title=""/>
          </v:shape>
          <w:control r:id="rId40" w:name="DefaultOcxName18" w:shapeid="_x0000_i2122"/>
        </w:object>
      </w:r>
    </w:p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611019" w:rsidRPr="004E7C7C" w:rsidTr="00611019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Y</w:t>
            </w:r>
          </w:p>
        </w:tc>
      </w:tr>
      <w:tr w:rsidR="00611019" w:rsidRPr="004E7C7C" w:rsidTr="00611019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4.000 unit</w:t>
            </w:r>
          </w:p>
        </w:tc>
      </w:tr>
    </w:tbl>
    <w:p w:rsidR="0061101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1" type="#_x0000_t75" style="width:20.25pt;height:18pt" o:ole="">
            <v:imagedata r:id="rId5" o:title=""/>
          </v:shape>
          <w:control r:id="rId41" w:name="DefaultOcxName28" w:shapeid="_x0000_i2121"/>
        </w:object>
      </w:r>
    </w:p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611019" w:rsidRPr="004E7C7C" w:rsidTr="00611019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Y</w:t>
            </w:r>
          </w:p>
        </w:tc>
      </w:tr>
      <w:tr w:rsidR="00611019" w:rsidRPr="004E7C7C" w:rsidTr="00611019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4.000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2.000 unit</w:t>
            </w:r>
          </w:p>
        </w:tc>
      </w:tr>
    </w:tbl>
    <w:p w:rsidR="00611019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20" type="#_x0000_t75" style="width:20.25pt;height:18pt" o:ole="">
            <v:imagedata r:id="rId5" o:title=""/>
          </v:shape>
          <w:control r:id="rId42" w:name="DefaultOcxName38" w:shapeid="_x0000_i2120"/>
        </w:object>
      </w:r>
    </w:p>
    <w:p w:rsidR="00611019" w:rsidRPr="004E7C7C" w:rsidRDefault="00611019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20"/>
        <w:gridCol w:w="1845"/>
      </w:tblGrid>
      <w:tr w:rsidR="00611019" w:rsidRPr="004E7C7C" w:rsidTr="00611019">
        <w:trPr>
          <w:tblHeader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Produk Y</w:t>
            </w:r>
          </w:p>
        </w:tc>
      </w:tr>
      <w:tr w:rsidR="00611019" w:rsidRPr="004E7C7C" w:rsidTr="00611019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1.500 unit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019" w:rsidRPr="004E7C7C" w:rsidRDefault="00611019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1,500 unit</w:t>
            </w:r>
          </w:p>
        </w:tc>
      </w:tr>
    </w:tbl>
    <w:p w:rsidR="008800BF" w:rsidRPr="004E7C7C" w:rsidRDefault="008800BF" w:rsidP="004E7C7C"/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521822"/>
          <w:sz w:val="21"/>
          <w:szCs w:val="21"/>
        </w:rPr>
      </w:pP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10:</w:t>
      </w:r>
    </w:p>
    <w:p w:rsidR="00302756" w:rsidRPr="004E7C7C" w:rsidRDefault="00302756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0"/>
        <w:gridCol w:w="3600"/>
        <w:gridCol w:w="9030"/>
      </w:tblGrid>
      <w:tr w:rsidR="00302756" w:rsidRPr="004E7C7C" w:rsidTr="000F34FE"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302756" w:rsidRPr="004E7C7C" w:rsidTr="000F34FE"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9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302756" w:rsidRPr="004E7C7C" w:rsidTr="000F34FE"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9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302756" w:rsidRPr="004E7C7C" w:rsidTr="000F34FE"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9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302756" w:rsidRPr="004E7C7C" w:rsidTr="000F34FE"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9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02756" w:rsidRPr="004E7C7C" w:rsidTr="000F34FE"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9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756" w:rsidRPr="004E7C7C" w:rsidRDefault="0030275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Asumsikan penjualan di tahun depan naik sebesar 8%, berapakah persentase kenaikan laba netonya?</w:t>
      </w:r>
    </w:p>
    <w:p w:rsidR="0030275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9" type="#_x0000_t75" style="width:20.25pt;height:18pt" o:ole="">
            <v:imagedata r:id="rId5" o:title=""/>
          </v:shape>
          <w:control r:id="rId43" w:name="DefaultOcxName20" w:shapeid="_x0000_i2119"/>
        </w:objec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lastRenderedPageBreak/>
        <w:t>A.</w: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1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,60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%.</w:t>
      </w:r>
    </w:p>
    <w:p w:rsidR="0030275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8" type="#_x0000_t75" style="width:20.25pt;height:18pt" o:ole="">
            <v:imagedata r:id="rId5" o:title=""/>
          </v:shape>
          <w:control r:id="rId44" w:name="DefaultOcxName110" w:shapeid="_x0000_i2118"/>
        </w:objec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40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%.</w:t>
      </w:r>
    </w:p>
    <w:p w:rsidR="0030275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7" type="#_x0000_t75" style="width:20.25pt;height:18pt" o:ole="">
            <v:imagedata r:id="rId5" o:title=""/>
          </v:shape>
          <w:control r:id="rId45" w:name="DefaultOcxName29" w:shapeid="_x0000_i2117"/>
        </w:objec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160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%.</w:t>
      </w:r>
    </w:p>
    <w:p w:rsidR="0030275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6" type="#_x0000_t75" style="width:20.25pt;height:18pt" o:ole="">
            <v:imagedata r:id="rId5" o:title=""/>
          </v:shape>
          <w:control r:id="rId46" w:name="DefaultOcxName39" w:shapeid="_x0000_i2116"/>
        </w:objec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302756" w:rsidRPr="004E7C7C" w:rsidRDefault="0030275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32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%</w:t>
      </w:r>
    </w:p>
    <w:p w:rsidR="008F5B6D" w:rsidRPr="004E7C7C" w:rsidRDefault="008F5B6D" w:rsidP="004E7C7C"/>
    <w:p w:rsidR="00D546B5" w:rsidRPr="004E7C7C" w:rsidRDefault="00D546B5" w:rsidP="004E7C7C"/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11:</w: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49525F" w:rsidRPr="004E7C7C" w:rsidRDefault="0049525F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0"/>
        <w:gridCol w:w="3780"/>
        <w:gridCol w:w="7950"/>
      </w:tblGrid>
      <w:tr w:rsidR="0049525F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49525F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49525F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49525F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49525F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9525F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25F" w:rsidRPr="004E7C7C" w:rsidRDefault="0049525F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Jika manajemen PT Swasembada Internasional menginginkan laba sebelum pajak sebesar Rp2.000.000.000, berapakah jumlah suku cadang yang harus dijual?</w:t>
      </w:r>
      <w:proofErr w:type="gramEnd"/>
    </w:p>
    <w:p w:rsidR="0049525F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5" type="#_x0000_t75" style="width:20.25pt;height:18pt" o:ole="">
            <v:imagedata r:id="rId5" o:title=""/>
          </v:shape>
          <w:control r:id="rId47" w:name="DefaultOcxName30" w:shapeid="_x0000_i2115"/>
        </w:objec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43.334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9525F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4" type="#_x0000_t75" style="width:20.25pt;height:18pt" o:ole="">
            <v:imagedata r:id="rId5" o:title=""/>
          </v:shape>
          <w:control r:id="rId48" w:name="DefaultOcxName111" w:shapeid="_x0000_i2114"/>
        </w:objec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173.334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9525F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3" type="#_x0000_t75" style="width:20.25pt;height:18pt" o:ole="">
            <v:imagedata r:id="rId5" o:title=""/>
          </v:shape>
          <w:control r:id="rId49" w:name="DefaultOcxName210" w:shapeid="_x0000_i2113"/>
        </w:objec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57.778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9525F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2" type="#_x0000_t75" style="width:20.25pt;height:18pt" o:ole="">
            <v:imagedata r:id="rId5" o:title=""/>
          </v:shape>
          <w:control r:id="rId50" w:name="DefaultOcxName310" w:shapeid="_x0000_i2112"/>
        </w:objec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49525F" w:rsidRPr="004E7C7C" w:rsidRDefault="0049525F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1B7BB1" w:rsidRPr="004E7C7C" w:rsidRDefault="001B7BB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lastRenderedPageBreak/>
        <w:t>Pertanyaan 12:</w:t>
      </w:r>
    </w:p>
    <w:p w:rsidR="009A6A07" w:rsidRPr="004E7C7C" w:rsidRDefault="009A6A07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0"/>
        <w:gridCol w:w="4410"/>
        <w:gridCol w:w="7860"/>
      </w:tblGrid>
      <w:tr w:rsidR="009A6A07" w:rsidRPr="004E7C7C" w:rsidTr="000F34FE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9A6A07" w:rsidRPr="004E7C7C" w:rsidTr="000F34FE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9A6A07" w:rsidRPr="004E7C7C" w:rsidTr="000F34FE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9A6A07" w:rsidRPr="004E7C7C" w:rsidTr="000F34FE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9A6A07" w:rsidRPr="004E7C7C" w:rsidTr="000F34FE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A6A07" w:rsidRPr="004E7C7C" w:rsidTr="000F34FE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6A07" w:rsidRPr="004E7C7C" w:rsidRDefault="009A6A07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margin safety dalam Rupiah untuk suku cadang tersebut?</w:t>
      </w:r>
      <w:proofErr w:type="gramEnd"/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3E1B0A"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1" type="#_x0000_t75" style="width:20.25pt;height:18pt" o:ole="">
            <v:imagedata r:id="rId5" o:title=""/>
          </v:shape>
          <w:control r:id="rId51" w:name="DefaultOcxName40" w:shapeid="_x0000_i2111"/>
        </w:objec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Rp24 miliar.</w:t>
      </w:r>
      <w:proofErr w:type="gramEnd"/>
    </w:p>
    <w:p w:rsidR="009A6A07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10" type="#_x0000_t75" style="width:20.25pt;height:18pt" o:ole="">
            <v:imagedata r:id="rId5" o:title=""/>
          </v:shape>
          <w:control r:id="rId52" w:name="DefaultOcxName112" w:shapeid="_x0000_i2110"/>
        </w:objec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Rp120 miliar.</w:t>
      </w:r>
      <w:proofErr w:type="gramEnd"/>
    </w:p>
    <w:p w:rsidR="009A6A07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9" type="#_x0000_t75" style="width:20.25pt;height:18pt" o:ole="">
            <v:imagedata r:id="rId5" o:title=""/>
          </v:shape>
          <w:control r:id="rId53" w:name="DefaultOcxName211" w:shapeid="_x0000_i2109"/>
        </w:objec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Rp96 miliar.</w:t>
      </w:r>
      <w:proofErr w:type="gramEnd"/>
    </w:p>
    <w:p w:rsidR="009A6A07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8" type="#_x0000_t75" style="width:20.25pt;height:18pt" o:ole="">
            <v:imagedata r:id="rId5" o:title=""/>
          </v:shape>
          <w:control r:id="rId54" w:name="DefaultOcxName311" w:shapeid="_x0000_i2108"/>
        </w:objec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9A6A07" w:rsidRPr="004E7C7C" w:rsidRDefault="009A6A07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9A6A07" w:rsidRPr="004E7C7C" w:rsidRDefault="009A6A07" w:rsidP="004E7C7C"/>
    <w:p w:rsidR="00E56C07" w:rsidRPr="004E7C7C" w:rsidRDefault="00E56C07" w:rsidP="004E7C7C"/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13:</w:t>
      </w:r>
    </w:p>
    <w:p w:rsidR="00B36633" w:rsidRPr="004E7C7C" w:rsidRDefault="00B36633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0"/>
        <w:gridCol w:w="4320"/>
        <w:gridCol w:w="7410"/>
      </w:tblGrid>
      <w:tr w:rsidR="00B36633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B36633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B36633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B36633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B36633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6633" w:rsidRPr="004E7C7C" w:rsidTr="000F34FE"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6633" w:rsidRPr="004E7C7C" w:rsidRDefault="00B3663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titik impas dalam nilai penjualan dalam rupiah?</w:t>
      </w:r>
      <w:proofErr w:type="gramEnd"/>
    </w:p>
    <w:p w:rsidR="00B3663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7" type="#_x0000_t75" style="width:20.25pt;height:18pt" o:ole="">
            <v:imagedata r:id="rId5" o:title=""/>
          </v:shape>
          <w:control r:id="rId55" w:name="DefaultOcxName41" w:shapeid="_x0000_i2107"/>
        </w:objec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Rp30.000.000.000.</w:t>
      </w:r>
      <w:proofErr w:type="gramEnd"/>
    </w:p>
    <w:p w:rsidR="00B3663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6" type="#_x0000_t75" style="width:20.25pt;height:18pt" o:ole="">
            <v:imagedata r:id="rId5" o:title=""/>
          </v:shape>
          <w:control r:id="rId56" w:name="DefaultOcxName113" w:shapeid="_x0000_i2106"/>
        </w:objec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Rp6.000.000.000.</w:t>
      </w:r>
      <w:proofErr w:type="gramEnd"/>
    </w:p>
    <w:p w:rsidR="00B3663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>
          <v:shape id="_x0000_i2105" type="#_x0000_t75" style="width:20.25pt;height:18pt" o:ole="">
            <v:imagedata r:id="rId5" o:title=""/>
          </v:shape>
          <w:control r:id="rId57" w:name="DefaultOcxName212" w:shapeid="_x0000_i2105"/>
        </w:objec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Rp96.000.000.000.</w:t>
      </w:r>
      <w:proofErr w:type="gramEnd"/>
    </w:p>
    <w:p w:rsidR="00B3663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4" type="#_x0000_t75" style="width:20.25pt;height:18pt" o:ole="">
            <v:imagedata r:id="rId5" o:title=""/>
          </v:shape>
          <w:control r:id="rId58" w:name="DefaultOcxName312" w:shapeid="_x0000_i2104"/>
        </w:objec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B36633" w:rsidRPr="004E7C7C" w:rsidRDefault="00B3663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6B2D8C" w:rsidRPr="004E7C7C" w:rsidRDefault="006B2D8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6B2D8C" w:rsidRPr="004E7C7C" w:rsidRDefault="006B2D8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14:</w:t>
      </w:r>
    </w:p>
    <w:p w:rsidR="003A6B36" w:rsidRPr="004E7C7C" w:rsidRDefault="003A6B36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0"/>
        <w:gridCol w:w="4140"/>
        <w:gridCol w:w="7320"/>
      </w:tblGrid>
      <w:tr w:rsidR="003A6B36" w:rsidRPr="004E7C7C" w:rsidTr="000F34F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3A6B36" w:rsidRPr="004E7C7C" w:rsidTr="000F34F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3A6B36" w:rsidRPr="004E7C7C" w:rsidTr="000F34F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3A6B36" w:rsidRPr="004E7C7C" w:rsidTr="000F34F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3A6B36" w:rsidRPr="004E7C7C" w:rsidTr="000F34F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A6B36" w:rsidRPr="004E7C7C" w:rsidTr="000F34F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6B36" w:rsidRPr="004E7C7C" w:rsidRDefault="003A6B36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tingkatan leverage operasi (degree of operating leverage) operasi pada tingkat penjualan yang ada?</w:t>
      </w:r>
      <w:r w:rsidRPr="004E7C7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A6B3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3" type="#_x0000_t75" style="width:20.25pt;height:18pt" o:ole="">
            <v:imagedata r:id="rId5" o:title=""/>
          </v:shape>
          <w:control r:id="rId59" w:name="DefaultOcxName42" w:shapeid="_x0000_i2103"/>
        </w:objec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0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,20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6B3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2" type="#_x0000_t75" style="width:20.25pt;height:18pt" o:ole="">
            <v:imagedata r:id="rId5" o:title=""/>
          </v:shape>
          <w:control r:id="rId60" w:name="DefaultOcxName114" w:shapeid="_x0000_i2102"/>
        </w:objec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20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6B3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1" type="#_x0000_t75" style="width:20.25pt;height:18pt" o:ole="">
            <v:imagedata r:id="rId5" o:title=""/>
          </v:shape>
          <w:control r:id="rId61" w:name="DefaultOcxName213" w:shapeid="_x0000_i2101"/>
        </w:objec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4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A6B36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100" type="#_x0000_t75" style="width:20.25pt;height:18pt" o:ole="">
            <v:imagedata r:id="rId5" o:title=""/>
          </v:shape>
          <w:control r:id="rId62" w:name="DefaultOcxName313" w:shapeid="_x0000_i2100"/>
        </w:objec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3A6B36" w:rsidRPr="004E7C7C" w:rsidRDefault="003A6B36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5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,00</w:t>
      </w:r>
      <w:proofErr w:type="gramEnd"/>
    </w:p>
    <w:p w:rsidR="00BE65EB" w:rsidRPr="004E7C7C" w:rsidRDefault="00BE65EB" w:rsidP="004E7C7C"/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15:</w:t>
      </w:r>
    </w:p>
    <w:p w:rsidR="006920C3" w:rsidRPr="004E7C7C" w:rsidRDefault="006920C3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4320"/>
        <w:gridCol w:w="7230"/>
      </w:tblGrid>
      <w:tr w:rsidR="006920C3" w:rsidRPr="004E7C7C" w:rsidTr="000F34FE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6920C3" w:rsidRPr="004E7C7C" w:rsidTr="000F34FE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6920C3" w:rsidRPr="004E7C7C" w:rsidTr="000F34FE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6920C3" w:rsidRPr="004E7C7C" w:rsidTr="000F34FE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6920C3" w:rsidRPr="004E7C7C" w:rsidTr="000F34FE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0C3" w:rsidRPr="004E7C7C" w:rsidTr="000F34FE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3" w:rsidRPr="004E7C7C" w:rsidRDefault="006920C3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lastRenderedPageBreak/>
        <w:t>Perusahaan memutuskan untuk meningkatkan harga jual sebesar 5% dan menurunkan biaya variabel sebesar 10%.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Peningkatan harga jual juga dibarengi dengan peningkatan biaya pemasaran sebesar Rp500.000.000. Apakah jumlah yang harus dijual menjadi naik atau turun agar mencapai titik impas?</w:t>
      </w:r>
      <w:proofErr w:type="gramEnd"/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3E1B0A"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9" type="#_x0000_t75" style="width:20.25pt;height:18pt" o:ole="">
            <v:imagedata r:id="rId5" o:title=""/>
          </v:shape>
          <w:control r:id="rId63" w:name="DefaultOcxName43" w:shapeid="_x0000_i2099"/>
        </w:objec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Naik.</w:t>
      </w:r>
      <w:proofErr w:type="gramEnd"/>
    </w:p>
    <w:p w:rsidR="006920C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8" type="#_x0000_t75" style="width:20.25pt;height:18pt" o:ole="">
            <v:imagedata r:id="rId5" o:title=""/>
          </v:shape>
          <w:control r:id="rId64" w:name="DefaultOcxName115" w:shapeid="_x0000_i2098"/>
        </w:objec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Turun.</w:t>
      </w:r>
      <w:proofErr w:type="gramEnd"/>
    </w:p>
    <w:p w:rsidR="006920C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7" type="#_x0000_t75" style="width:20.25pt;height:18pt" o:ole="">
            <v:imagedata r:id="rId5" o:title=""/>
          </v:shape>
          <w:control r:id="rId65" w:name="DefaultOcxName214" w:shapeid="_x0000_i2097"/>
        </w:objec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berubah.</w:t>
      </w:r>
      <w:proofErr w:type="gramEnd"/>
    </w:p>
    <w:p w:rsidR="006920C3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6" type="#_x0000_t75" style="width:20.25pt;height:18pt" o:ole="">
            <v:imagedata r:id="rId5" o:title=""/>
          </v:shape>
          <w:control r:id="rId66" w:name="DefaultOcxName314" w:shapeid="_x0000_i2096"/>
        </w:objec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6920C3" w:rsidRPr="004E7C7C" w:rsidRDefault="006920C3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dapat ditentukan.</w:t>
      </w:r>
      <w:proofErr w:type="gramEnd"/>
    </w:p>
    <w:p w:rsidR="009A6A07" w:rsidRPr="004E7C7C" w:rsidRDefault="009A6A07" w:rsidP="004E7C7C"/>
    <w:p w:rsidR="006920C3" w:rsidRPr="004E7C7C" w:rsidRDefault="006920C3" w:rsidP="004E7C7C"/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16:</w:t>
      </w:r>
    </w:p>
    <w:p w:rsidR="00D4324C" w:rsidRPr="004E7C7C" w:rsidRDefault="00D4324C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XYZ menjual dua buah produk.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informasi yang diperoleh dari PT XYZ.</w:t>
      </w:r>
      <w:proofErr w:type="gramEnd"/>
    </w:p>
    <w:tbl>
      <w:tblPr>
        <w:tblW w:w="6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1"/>
        <w:gridCol w:w="2909"/>
      </w:tblGrid>
      <w:tr w:rsidR="00D4324C" w:rsidRPr="004E7C7C" w:rsidTr="00D4324C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X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4324C" w:rsidRPr="004E7C7C" w:rsidTr="00D4324C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Harga jual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   1.500.000</w:t>
            </w:r>
          </w:p>
        </w:tc>
      </w:tr>
      <w:tr w:rsidR="00D4324C" w:rsidRPr="004E7C7C" w:rsidTr="00D4324C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Biaya variabel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D4324C" w:rsidRPr="004E7C7C" w:rsidTr="00D4324C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Y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4324C" w:rsidRPr="004E7C7C" w:rsidTr="00D4324C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Harga jual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   2.000.000</w:t>
            </w:r>
          </w:p>
        </w:tc>
      </w:tr>
      <w:tr w:rsidR="00D4324C" w:rsidRPr="004E7C7C" w:rsidTr="00D4324C">
        <w:tc>
          <w:tcPr>
            <w:tcW w:w="2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 Biaya variabel per unit</w:t>
            </w:r>
          </w:p>
        </w:tc>
        <w:tc>
          <w:tcPr>
            <w:tcW w:w="2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24C" w:rsidRPr="004E7C7C" w:rsidRDefault="00D4324C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600.000</w:t>
            </w:r>
          </w:p>
        </w:tc>
      </w:tr>
    </w:tbl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Total biaya tetap yang dikeluarkan setahun adalah Rp7.600.000.000. Bauran penjualan yang terjadi di masa lalu adalah perusahaan dapat menjual 2 produk X tiap kali menjual 1 unit produk Y.</w: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total marjin kontribusi komposit untuk kedua produk tersebut?</w: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4324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5" type="#_x0000_t75" style="width:20.25pt;height:18pt" o:ole="">
            <v:imagedata r:id="rId5" o:title=""/>
          </v:shape>
          <w:control r:id="rId67" w:name="DefaultOcxName44" w:shapeid="_x0000_i2095"/>
        </w:objec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Rp3.800.000.</w:t>
      </w:r>
      <w:proofErr w:type="gramEnd"/>
    </w:p>
    <w:p w:rsidR="00D4324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4" type="#_x0000_t75" style="width:20.25pt;height:18pt" o:ole="">
            <v:imagedata r:id="rId5" o:title=""/>
          </v:shape>
          <w:control r:id="rId68" w:name="DefaultOcxName116" w:shapeid="_x0000_i2094"/>
        </w:objec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Rp2.600.000.</w:t>
      </w:r>
      <w:proofErr w:type="gramEnd"/>
    </w:p>
    <w:p w:rsidR="00D4324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3" type="#_x0000_t75" style="width:20.25pt;height:18pt" o:ole="">
            <v:imagedata r:id="rId5" o:title=""/>
          </v:shape>
          <w:control r:id="rId69" w:name="DefaultOcxName215" w:shapeid="_x0000_i2093"/>
        </w:objec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Rp1.200.000.</w:t>
      </w:r>
      <w:proofErr w:type="gramEnd"/>
    </w:p>
    <w:p w:rsidR="00D4324C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2" type="#_x0000_t75" style="width:20.25pt;height:18pt" o:ole="">
            <v:imagedata r:id="rId5" o:title=""/>
          </v:shape>
          <w:control r:id="rId70" w:name="DefaultOcxName315" w:shapeid="_x0000_i2092"/>
        </w:objec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D4324C" w:rsidRPr="004E7C7C" w:rsidRDefault="00D4324C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Rp1.400.000.</w:t>
      </w:r>
      <w:proofErr w:type="gramEnd"/>
    </w:p>
    <w:p w:rsidR="002A4E81" w:rsidRPr="004E7C7C" w:rsidRDefault="002A4E8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2A4E81" w:rsidRPr="004E7C7C" w:rsidRDefault="002A4E8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2A4E81" w:rsidRPr="004E7C7C" w:rsidRDefault="002A4E81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lastRenderedPageBreak/>
        <w:t>Pertanyaan 17:</w:t>
      </w:r>
    </w:p>
    <w:p w:rsidR="009308EA" w:rsidRPr="004E7C7C" w:rsidRDefault="009308EA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0"/>
        <w:gridCol w:w="4050"/>
        <w:gridCol w:w="7950"/>
      </w:tblGrid>
      <w:tr w:rsidR="009308EA" w:rsidRPr="004E7C7C" w:rsidTr="000F34FE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9308EA" w:rsidRPr="004E7C7C" w:rsidTr="000F34FE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9308EA" w:rsidRPr="004E7C7C" w:rsidTr="000F34FE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9308EA" w:rsidRPr="004E7C7C" w:rsidTr="000F34FE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9308EA" w:rsidRPr="004E7C7C" w:rsidTr="000F34FE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308EA" w:rsidRPr="004E7C7C" w:rsidTr="000F34FE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8EA" w:rsidRPr="004E7C7C" w:rsidRDefault="009308EA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Berapakah jumlah suku cadang yang harus dijual agar perusahaan memperoleh laba sebesar Rp0 atau mencapai titik impas?</w:t>
      </w:r>
      <w:proofErr w:type="gramEnd"/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308E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1" type="#_x0000_t75" style="width:20.25pt;height:18pt" o:ole="">
            <v:imagedata r:id="rId5" o:title=""/>
          </v:shape>
          <w:control r:id="rId71" w:name="DefaultOcxName45" w:shapeid="_x0000_i2091"/>
        </w:objec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16.000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308E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90" type="#_x0000_t75" style="width:20.25pt;height:18pt" o:ole="">
            <v:imagedata r:id="rId5" o:title=""/>
          </v:shape>
          <w:control r:id="rId72" w:name="DefaultOcxName117" w:shapeid="_x0000_i2090"/>
        </w:objec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160.000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308E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9" type="#_x0000_t75" style="width:20.25pt;height:18pt" o:ole="">
            <v:imagedata r:id="rId5" o:title=""/>
          </v:shape>
          <w:control r:id="rId73" w:name="DefaultOcxName216" w:shapeid="_x0000_i2089"/>
        </w:objec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40.000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308EA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8" type="#_x0000_t75" style="width:20.25pt;height:18pt" o:ole="">
            <v:imagedata r:id="rId5" o:title=""/>
          </v:shape>
          <w:control r:id="rId74" w:name="DefaultOcxName316" w:shapeid="_x0000_i2088"/>
        </w:objec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9308EA" w:rsidRPr="004E7C7C" w:rsidRDefault="009308E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53.333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308EA" w:rsidRPr="004E7C7C" w:rsidRDefault="009308EA" w:rsidP="004E7C7C"/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18:</w:t>
      </w:r>
    </w:p>
    <w:p w:rsidR="003C50C5" w:rsidRPr="004E7C7C" w:rsidRDefault="003C50C5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Persada Abadi menjual dua buah produk, Produk A dan Produk B. Berikut ini adalah informasi keuangan untuk kedua produk tersebut.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1695"/>
        <w:gridCol w:w="1695"/>
        <w:gridCol w:w="1890"/>
      </w:tblGrid>
      <w:tr w:rsidR="003C50C5" w:rsidRPr="004E7C7C" w:rsidTr="003C50C5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 B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C50C5" w:rsidRPr="004E7C7C" w:rsidTr="003C50C5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Harga jual per unit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40.000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50.000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50C5" w:rsidRPr="004E7C7C" w:rsidTr="003C50C5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Biaya variabel per unit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24.000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50C5" w:rsidRPr="004E7C7C" w:rsidTr="003C50C5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biaya tetap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50C5" w:rsidRPr="004E7C7C" w:rsidRDefault="003C50C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 816.000.000</w:t>
            </w:r>
          </w:p>
        </w:tc>
      </w:tr>
    </w:tbl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Perusahaan menjual tiga unit Produk A untuk setiap 2 unit Produk B. Berapakah marjin kontribusi komposit kedua produk tersebut?</w:t>
      </w:r>
      <w:proofErr w:type="gramEnd"/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3C50C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7" type="#_x0000_t75" style="width:20.25pt;height:18pt" o:ole="">
            <v:imagedata r:id="rId5" o:title=""/>
          </v:shape>
          <w:control r:id="rId75" w:name="DefaultOcxName46" w:shapeid="_x0000_i2087"/>
        </w:objec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Rp26.000.</w:t>
      </w:r>
      <w:proofErr w:type="gramEnd"/>
    </w:p>
    <w:p w:rsidR="003C50C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6" type="#_x0000_t75" style="width:20.25pt;height:18pt" o:ole="">
            <v:imagedata r:id="rId5" o:title=""/>
          </v:shape>
          <w:control r:id="rId76" w:name="DefaultOcxName118" w:shapeid="_x0000_i2086"/>
        </w:objec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Rp68.000.</w:t>
      </w:r>
      <w:proofErr w:type="gramEnd"/>
    </w:p>
    <w:p w:rsidR="003C50C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5" type="#_x0000_t75" style="width:20.25pt;height:18pt" o:ole="">
            <v:imagedata r:id="rId5" o:title=""/>
          </v:shape>
          <w:control r:id="rId77" w:name="DefaultOcxName217" w:shapeid="_x0000_i2085"/>
        </w:objec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Rp62.000</w:t>
      </w:r>
    </w:p>
    <w:p w:rsidR="003C50C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>
          <v:shape id="_x0000_i2084" type="#_x0000_t75" style="width:20.25pt;height:18pt" o:ole="">
            <v:imagedata r:id="rId5" o:title=""/>
          </v:shape>
          <w:control r:id="rId78" w:name="DefaultOcxName317" w:shapeid="_x0000_i2084"/>
        </w:objec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3C50C5" w:rsidRPr="004E7C7C" w:rsidRDefault="003C50C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3C50C5" w:rsidRPr="004E7C7C" w:rsidRDefault="003C50C5" w:rsidP="004E7C7C"/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19:</w:t>
      </w:r>
    </w:p>
    <w:p w:rsidR="00843A45" w:rsidRPr="004E7C7C" w:rsidRDefault="00843A45" w:rsidP="004E7C7C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PT Swasembada Internasional memproduksi dan menjual suku cadang khusus untuk produk telepon pintar.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Berikut ini adalah laporan laba rugi perusahaan dengan format marjin kontribusi di tahun 2018.</w:t>
      </w:r>
      <w:proofErr w:type="gramEnd"/>
    </w:p>
    <w:tbl>
      <w:tblPr>
        <w:tblW w:w="16050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0"/>
        <w:gridCol w:w="4230"/>
        <w:gridCol w:w="7140"/>
      </w:tblGrid>
      <w:tr w:rsidR="00843A45" w:rsidRPr="004E7C7C" w:rsidTr="000F34FE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 Unit</w:t>
            </w:r>
          </w:p>
        </w:tc>
      </w:tr>
      <w:tr w:rsidR="00843A45" w:rsidRPr="004E7C7C" w:rsidTr="000F34FE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 (200.000 unit)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 120.000.000.000</w:t>
            </w:r>
          </w:p>
        </w:tc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Rp         600.000</w:t>
            </w:r>
          </w:p>
        </w:tc>
      </w:tr>
      <w:tr w:rsidR="00843A45" w:rsidRPr="004E7C7C" w:rsidTr="000F34FE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variabel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90.000.000.000</w:t>
            </w:r>
          </w:p>
        </w:tc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 450.000</w:t>
            </w:r>
          </w:p>
        </w:tc>
      </w:tr>
      <w:tr w:rsidR="00843A45" w:rsidRPr="004E7C7C" w:rsidTr="000F34FE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marjin kontribusi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30.000.000.000</w:t>
            </w:r>
          </w:p>
        </w:tc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     150.000</w:t>
            </w:r>
          </w:p>
        </w:tc>
      </w:tr>
      <w:tr w:rsidR="00843A45" w:rsidRPr="004E7C7C" w:rsidTr="000F34FE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Total beban tetap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24.000.000.000</w:t>
            </w:r>
          </w:p>
        </w:tc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3A45" w:rsidRPr="004E7C7C" w:rsidTr="000F34FE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Laba operasi neto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Rp     6.000.000.000</w:t>
            </w:r>
          </w:p>
        </w:tc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3A45" w:rsidRPr="004E7C7C" w:rsidRDefault="00843A45" w:rsidP="004E7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Jika manajemen ingin memperoleh keuntungan setelah pajak sebesar Rp1.500.000.000, berapakah jumlah suku cadang yang harus dijual?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Asumsi tarif pajak adalah 25 persen.</w:t>
      </w:r>
      <w:proofErr w:type="gramEnd"/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43A4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3" type="#_x0000_t75" style="width:20.25pt;height:18pt" o:ole="">
            <v:imagedata r:id="rId5" o:title=""/>
          </v:shape>
          <w:control r:id="rId79" w:name="DefaultOcxName47" w:shapeid="_x0000_i2083"/>
        </w:objec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170.000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43A4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2" type="#_x0000_t75" style="width:20.25pt;height:18pt" o:ole="">
            <v:imagedata r:id="rId5" o:title=""/>
          </v:shape>
          <w:control r:id="rId80" w:name="DefaultOcxName119" w:shapeid="_x0000_i2082"/>
        </w:objec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43.333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43A4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1" type="#_x0000_t75" style="width:20.25pt;height:18pt" o:ole="">
            <v:imagedata r:id="rId5" o:title=""/>
          </v:shape>
          <w:control r:id="rId81" w:name="DefaultOcxName218" w:shapeid="_x0000_i2081"/>
        </w:objec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173.334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unit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43A45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80" type="#_x0000_t75" style="width:20.25pt;height:18pt" o:ole="">
            <v:imagedata r:id="rId5" o:title=""/>
          </v:shape>
          <w:control r:id="rId82" w:name="DefaultOcxName318" w:shapeid="_x0000_i2080"/>
        </w:objec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843A45" w:rsidRPr="004E7C7C" w:rsidRDefault="00843A45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Tidak ada jawaban yang benar.</w:t>
      </w:r>
      <w:proofErr w:type="gramEnd"/>
    </w:p>
    <w:p w:rsidR="00987CEA" w:rsidRPr="004E7C7C" w:rsidRDefault="00987CEA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987CEA" w:rsidRPr="004E7C7C" w:rsidRDefault="00987CEA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4E7C7C">
        <w:rPr>
          <w:rFonts w:ascii="Arial" w:eastAsia="Times New Roman" w:hAnsi="Arial" w:cs="Arial"/>
          <w:color w:val="29303B"/>
          <w:sz w:val="21"/>
          <w:szCs w:val="21"/>
        </w:rPr>
        <w:t>Pertanyaan 20:</w: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Titik impas dalam unit </w:t>
      </w: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akan</w:t>
      </w:r>
      <w:proofErr w:type="gramEnd"/>
      <w:r w:rsidRPr="004E7C7C">
        <w:rPr>
          <w:rFonts w:ascii="Arial" w:eastAsia="Times New Roman" w:hAnsi="Arial" w:cs="Arial"/>
          <w:color w:val="333333"/>
          <w:sz w:val="21"/>
          <w:szCs w:val="21"/>
        </w:rPr>
        <w:t xml:space="preserve"> turun jika ……..</w: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75154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79" type="#_x0000_t75" style="width:20.25pt;height:18pt" o:ole="">
            <v:imagedata r:id="rId5" o:title=""/>
          </v:shape>
          <w:control r:id="rId83" w:name="DefaultOcxName48" w:shapeid="_x0000_i2079"/>
        </w:objec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Harga jual produk naik.</w:t>
      </w:r>
      <w:proofErr w:type="gramEnd"/>
    </w:p>
    <w:p w:rsidR="00D75154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78" type="#_x0000_t75" style="width:20.25pt;height:18pt" o:ole="">
            <v:imagedata r:id="rId5" o:title=""/>
          </v:shape>
          <w:control r:id="rId84" w:name="DefaultOcxName120" w:shapeid="_x0000_i2078"/>
        </w:objec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variabel per unit turun.</w:t>
      </w:r>
      <w:proofErr w:type="gramEnd"/>
    </w:p>
    <w:p w:rsidR="00D75154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77" type="#_x0000_t75" style="width:20.25pt;height:18pt" o:ole="">
            <v:imagedata r:id="rId5" o:title=""/>
          </v:shape>
          <w:control r:id="rId85" w:name="DefaultOcxName219" w:shapeid="_x0000_i2077"/>
        </w:objec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Biaya tetap naik.</w:t>
      </w:r>
      <w:proofErr w:type="gramEnd"/>
    </w:p>
    <w:p w:rsidR="00D75154" w:rsidRPr="004E7C7C" w:rsidRDefault="003E1B0A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2076" type="#_x0000_t75" style="width:20.25pt;height:18pt" o:ole="">
            <v:imagedata r:id="rId5" o:title=""/>
          </v:shape>
          <w:control r:id="rId86" w:name="DefaultOcxName319" w:shapeid="_x0000_i2076"/>
        </w:object>
      </w:r>
    </w:p>
    <w:p w:rsidR="00D75154" w:rsidRPr="004E7C7C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7C7C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:rsidR="00D75154" w:rsidRPr="00D75154" w:rsidRDefault="00D75154" w:rsidP="004E7C7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E7C7C">
        <w:rPr>
          <w:rFonts w:ascii="Arial" w:eastAsia="Times New Roman" w:hAnsi="Arial" w:cs="Arial"/>
          <w:color w:val="333333"/>
          <w:sz w:val="21"/>
          <w:szCs w:val="21"/>
        </w:rPr>
        <w:t>Jawaban A dan B benar.</w:t>
      </w:r>
      <w:proofErr w:type="gramEnd"/>
    </w:p>
    <w:sectPr w:rsidR="00D75154" w:rsidRPr="00D75154" w:rsidSect="004C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2F6"/>
    <w:multiLevelType w:val="multilevel"/>
    <w:tmpl w:val="716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330BE"/>
    <w:multiLevelType w:val="hybridMultilevel"/>
    <w:tmpl w:val="EB50E47C"/>
    <w:lvl w:ilvl="0" w:tplc="41746C30">
      <w:start w:val="1"/>
      <w:numFmt w:val="decimal"/>
      <w:lvlText w:val="(%1-"/>
      <w:lvlJc w:val="left"/>
      <w:pPr>
        <w:ind w:left="3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2">
    <w:nsid w:val="7C6A3D0C"/>
    <w:multiLevelType w:val="multilevel"/>
    <w:tmpl w:val="908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F0C2A"/>
    <w:multiLevelType w:val="multilevel"/>
    <w:tmpl w:val="CEA0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7729"/>
    <w:rsid w:val="000B1DB8"/>
    <w:rsid w:val="000C1D5F"/>
    <w:rsid w:val="000F34FE"/>
    <w:rsid w:val="00120EAF"/>
    <w:rsid w:val="0016760D"/>
    <w:rsid w:val="001824CD"/>
    <w:rsid w:val="001A31D1"/>
    <w:rsid w:val="001B7BB1"/>
    <w:rsid w:val="001D066F"/>
    <w:rsid w:val="001E3C12"/>
    <w:rsid w:val="001F346E"/>
    <w:rsid w:val="0022761C"/>
    <w:rsid w:val="00236C56"/>
    <w:rsid w:val="00283212"/>
    <w:rsid w:val="002A4E81"/>
    <w:rsid w:val="002E0F5E"/>
    <w:rsid w:val="00302756"/>
    <w:rsid w:val="0032580A"/>
    <w:rsid w:val="003612DE"/>
    <w:rsid w:val="003646A2"/>
    <w:rsid w:val="003672EA"/>
    <w:rsid w:val="00367ABA"/>
    <w:rsid w:val="00377729"/>
    <w:rsid w:val="003A6B36"/>
    <w:rsid w:val="003B0DA7"/>
    <w:rsid w:val="003C50C5"/>
    <w:rsid w:val="003E1B0A"/>
    <w:rsid w:val="0049525F"/>
    <w:rsid w:val="004C065A"/>
    <w:rsid w:val="004C0AAB"/>
    <w:rsid w:val="004D545E"/>
    <w:rsid w:val="004E7C7C"/>
    <w:rsid w:val="00543F67"/>
    <w:rsid w:val="00565061"/>
    <w:rsid w:val="00611019"/>
    <w:rsid w:val="0066293D"/>
    <w:rsid w:val="00690E30"/>
    <w:rsid w:val="006920C3"/>
    <w:rsid w:val="006B2D8C"/>
    <w:rsid w:val="006B4B68"/>
    <w:rsid w:val="007934B3"/>
    <w:rsid w:val="007A39B7"/>
    <w:rsid w:val="007D569C"/>
    <w:rsid w:val="007E6F23"/>
    <w:rsid w:val="008267D1"/>
    <w:rsid w:val="00843A45"/>
    <w:rsid w:val="00857FB9"/>
    <w:rsid w:val="008800BF"/>
    <w:rsid w:val="008B2B8C"/>
    <w:rsid w:val="008D3443"/>
    <w:rsid w:val="008F5B6D"/>
    <w:rsid w:val="009308EA"/>
    <w:rsid w:val="0093498E"/>
    <w:rsid w:val="009446C4"/>
    <w:rsid w:val="00987CEA"/>
    <w:rsid w:val="009A6A07"/>
    <w:rsid w:val="009C481E"/>
    <w:rsid w:val="009F21A4"/>
    <w:rsid w:val="009F2B16"/>
    <w:rsid w:val="00A214F6"/>
    <w:rsid w:val="00A265D1"/>
    <w:rsid w:val="00A4242D"/>
    <w:rsid w:val="00A74953"/>
    <w:rsid w:val="00AC1D68"/>
    <w:rsid w:val="00AC4F77"/>
    <w:rsid w:val="00AC6354"/>
    <w:rsid w:val="00B13EBC"/>
    <w:rsid w:val="00B36633"/>
    <w:rsid w:val="00B614DD"/>
    <w:rsid w:val="00B900DB"/>
    <w:rsid w:val="00BB6153"/>
    <w:rsid w:val="00BC4428"/>
    <w:rsid w:val="00BC448B"/>
    <w:rsid w:val="00BE65EB"/>
    <w:rsid w:val="00C807A8"/>
    <w:rsid w:val="00CC2ADF"/>
    <w:rsid w:val="00CF755B"/>
    <w:rsid w:val="00D06259"/>
    <w:rsid w:val="00D350DC"/>
    <w:rsid w:val="00D4324C"/>
    <w:rsid w:val="00D546B5"/>
    <w:rsid w:val="00D61F48"/>
    <w:rsid w:val="00D75154"/>
    <w:rsid w:val="00D94316"/>
    <w:rsid w:val="00DB7787"/>
    <w:rsid w:val="00DC2B8B"/>
    <w:rsid w:val="00DD643E"/>
    <w:rsid w:val="00E402DB"/>
    <w:rsid w:val="00E4635E"/>
    <w:rsid w:val="00E56C07"/>
    <w:rsid w:val="00E706DF"/>
    <w:rsid w:val="00E72B5B"/>
    <w:rsid w:val="00EE5D0F"/>
    <w:rsid w:val="00F3569F"/>
    <w:rsid w:val="00F54456"/>
    <w:rsid w:val="00F7225C"/>
    <w:rsid w:val="00F80C27"/>
    <w:rsid w:val="00FB7B21"/>
    <w:rsid w:val="00FC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2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72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72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72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729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3498E"/>
    <w:rPr>
      <w:i/>
      <w:iCs/>
    </w:rPr>
  </w:style>
  <w:style w:type="paragraph" w:styleId="ListParagraph">
    <w:name w:val="List Paragraph"/>
    <w:basedOn w:val="Normal"/>
    <w:uiPriority w:val="34"/>
    <w:qFormat/>
    <w:rsid w:val="00D9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52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0602823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5389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9975352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1711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1677865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43272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7830391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93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876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6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79752238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2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4076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32899315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4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5290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9685654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5126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8145581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840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5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32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11629665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19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62234417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5906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92657071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959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46485825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9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65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097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3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6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92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32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228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6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44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592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42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49679990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2925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9106284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961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76399027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113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39670952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4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07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55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9561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7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5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95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26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1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1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7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906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1198086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5307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10776989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9613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569389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8507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08548986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84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4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47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8799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402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81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38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57800832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42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35792884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2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622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0108340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388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85315613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7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4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631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4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823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03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66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36248259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8502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1261206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2232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445283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2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2625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86019839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0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43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671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78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10850525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68757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2765979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789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049215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94390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4309316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15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6420847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4017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0738421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6860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402614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159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0636054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0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27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5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55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82185265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1451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78481359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7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99271590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5579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7254896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856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205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82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4679974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8280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21033620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8187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07624688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2649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3965315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36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85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32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0758554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48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92591542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430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09690735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8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2871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08969433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66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8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78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58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1002897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2089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17954557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1773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98843508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3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7396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3897734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036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882811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3658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8605062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7706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4657009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268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3086269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92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01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88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10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02336266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2682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39345802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3203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39107501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3341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13478823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3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94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8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51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5715049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529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1167123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490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7437690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6854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9365972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344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896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9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0142979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5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3425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93036058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1214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73112075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45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16570502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53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9647302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9292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652313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0228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921474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69550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3655618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36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296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307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88181908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0505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9095710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101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59909405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13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9181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14639125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44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6220313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0618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875730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8312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9865148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96288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4433811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0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1941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99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718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image" Target="media/image2.wmf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rendy</dc:creator>
  <cp:lastModifiedBy>rendy</cp:lastModifiedBy>
  <cp:revision>105</cp:revision>
  <dcterms:created xsi:type="dcterms:W3CDTF">2021-10-21T14:36:00Z</dcterms:created>
  <dcterms:modified xsi:type="dcterms:W3CDTF">2021-10-22T07:37:00Z</dcterms:modified>
</cp:coreProperties>
</file>