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721"/>
        <w:gridCol w:w="4639"/>
      </w:tblGrid>
      <w:tr w:rsidR="006C232C" w:rsidRPr="00261B25" w14:paraId="33493E98" w14:textId="77777777">
        <w:tc>
          <w:tcPr>
            <w:tcW w:w="4750" w:type="dxa"/>
          </w:tcPr>
          <w:p w14:paraId="4E4A2DE1" w14:textId="77777777" w:rsidR="006C232C" w:rsidRPr="008D6665" w:rsidRDefault="006C232C">
            <w:pPr>
              <w:pStyle w:val="CoverImage"/>
            </w:pPr>
            <w:r>
              <w:t>f</w:t>
            </w:r>
            <w:r w:rsidRPr="008D6665">
              <w:drawing>
                <wp:inline distT="0" distB="0" distL="0" distR="0" wp14:anchorId="12BA2D99" wp14:editId="0B740FB7">
                  <wp:extent cx="2114550" cy="485775"/>
                  <wp:effectExtent l="0" t="0" r="0" b="9525"/>
                  <wp:docPr id="1" name="Picture 1" descr="LogoBdC_black_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BdC_black_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0" w:type="dxa"/>
          </w:tcPr>
          <w:p w14:paraId="0ECEEC3B" w14:textId="77777777" w:rsidR="006C232C" w:rsidRPr="00261B25" w:rsidRDefault="006C232C"/>
        </w:tc>
      </w:tr>
      <w:tr w:rsidR="006C232C" w:rsidRPr="00206D67" w14:paraId="05F5DFA6" w14:textId="77777777">
        <w:tc>
          <w:tcPr>
            <w:tcW w:w="4750" w:type="dxa"/>
          </w:tcPr>
          <w:p w14:paraId="1BF318AD" w14:textId="77777777" w:rsidR="006C232C" w:rsidRDefault="006C232C"/>
        </w:tc>
        <w:tc>
          <w:tcPr>
            <w:tcW w:w="4750" w:type="dxa"/>
          </w:tcPr>
          <w:p w14:paraId="580654F3" w14:textId="77777777" w:rsidR="006C232C" w:rsidRPr="00206D67" w:rsidRDefault="006C232C"/>
        </w:tc>
      </w:tr>
    </w:tbl>
    <w:p w14:paraId="44918FF6" w14:textId="77777777" w:rsidR="006C232C" w:rsidRDefault="006C232C" w:rsidP="006C232C">
      <w:pPr>
        <w:pStyle w:val="CoverLarge"/>
      </w:pPr>
    </w:p>
    <w:p w14:paraId="1F4CB419" w14:textId="77777777" w:rsidR="006C232C" w:rsidRDefault="006C232C" w:rsidP="006C232C">
      <w:pPr>
        <w:pStyle w:val="CoverLarge"/>
      </w:pPr>
    </w:p>
    <w:p w14:paraId="5CA5F3DA" w14:textId="77777777" w:rsidR="006C232C" w:rsidRPr="000A1B7F" w:rsidRDefault="006C232C" w:rsidP="006C232C">
      <w:pPr>
        <w:pStyle w:val="CoverLarge"/>
      </w:pPr>
    </w:p>
    <w:p w14:paraId="6588EB0D" w14:textId="77777777" w:rsidR="006C232C" w:rsidRPr="002F531C" w:rsidRDefault="006C232C" w:rsidP="006C232C">
      <w:pPr>
        <w:pStyle w:val="CoverLarge"/>
      </w:pPr>
    </w:p>
    <w:sdt>
      <w:sdtPr>
        <w:rPr>
          <w:color w:val="0E2841" w:themeColor="text2"/>
        </w:rPr>
        <w:alias w:val="Subject"/>
        <w:tag w:val=""/>
        <w:id w:val="-1827271479"/>
        <w:placeholder>
          <w:docPart w:val="0E8C2646DBA04E448B0B515FC41D3308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50AE5166" w14:textId="0694D521" w:rsidR="006C232C" w:rsidRPr="003E6EAB" w:rsidRDefault="001F6551" w:rsidP="006C232C">
          <w:pPr>
            <w:pStyle w:val="CoverLarge"/>
          </w:pPr>
          <w:r w:rsidRPr="0035093F">
            <w:rPr>
              <w:color w:val="0E2841" w:themeColor="text2"/>
            </w:rPr>
            <w:t>Self-serve BI &amp; Data Analytic Architecture within MS Fabric</w:t>
          </w:r>
        </w:p>
      </w:sdtContent>
    </w:sdt>
    <w:p w14:paraId="4A75A3AD" w14:textId="77777777" w:rsidR="006C232C" w:rsidRPr="003E6EAB" w:rsidRDefault="006C232C" w:rsidP="006C232C">
      <w:pPr>
        <w:pStyle w:val="CoverLarge"/>
      </w:pPr>
    </w:p>
    <w:p w14:paraId="1E14F3B9" w14:textId="77777777" w:rsidR="006C232C" w:rsidRPr="003E6EAB" w:rsidRDefault="006C232C" w:rsidP="006C232C">
      <w:pPr>
        <w:pStyle w:val="CoverLarge"/>
      </w:pPr>
    </w:p>
    <w:p w14:paraId="24D6CBD0" w14:textId="77777777" w:rsidR="006C232C" w:rsidRPr="003E6EAB" w:rsidRDefault="006C232C" w:rsidP="006C232C">
      <w:pPr>
        <w:pStyle w:val="CoverLarge"/>
      </w:pPr>
    </w:p>
    <w:sdt>
      <w:sdtPr>
        <w:rPr>
          <w:lang w:val="en-CA"/>
        </w:rPr>
        <w:alias w:val="Title"/>
        <w:tag w:val=""/>
        <w:id w:val="1646846206"/>
        <w:placeholder>
          <w:docPart w:val="63E7900A54304AD2A67FA6ABEF777D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5F55A89A" w14:textId="09EC977C" w:rsidR="006C232C" w:rsidRPr="003E6EAB" w:rsidRDefault="008B4F5A" w:rsidP="006C232C">
          <w:pPr>
            <w:pStyle w:val="CoverBoxed"/>
            <w:rPr>
              <w:lang w:val="en-CA"/>
            </w:rPr>
          </w:pPr>
          <w:r>
            <w:rPr>
              <w:lang w:val="en-CA"/>
            </w:rPr>
            <w:t>Fabric Enablement Team</w:t>
          </w:r>
        </w:p>
      </w:sdtContent>
    </w:sdt>
    <w:p w14:paraId="74320511" w14:textId="77777777" w:rsidR="006C232C" w:rsidRPr="003E6EAB" w:rsidRDefault="006C232C" w:rsidP="006C232C">
      <w:pPr>
        <w:pStyle w:val="CoverMedium"/>
        <w:rPr>
          <w:lang w:val="en-CA"/>
        </w:rPr>
      </w:pPr>
    </w:p>
    <w:p w14:paraId="3DF9574F" w14:textId="77777777" w:rsidR="006C232C" w:rsidRPr="003E6EAB" w:rsidRDefault="006C232C" w:rsidP="006C232C">
      <w:pPr>
        <w:pStyle w:val="CoverMedium"/>
        <w:rPr>
          <w:lang w:val="en-CA"/>
        </w:rPr>
      </w:pPr>
    </w:p>
    <w:p w14:paraId="21974E8A" w14:textId="77777777" w:rsidR="006C232C" w:rsidRPr="003E6EAB" w:rsidRDefault="006C232C" w:rsidP="006C232C">
      <w:pPr>
        <w:pStyle w:val="CoverMedium"/>
        <w:rPr>
          <w:lang w:val="en-CA"/>
        </w:rPr>
      </w:pPr>
    </w:p>
    <w:p w14:paraId="44ACB9A2" w14:textId="77777777" w:rsidR="006C232C" w:rsidRPr="002F531C" w:rsidRDefault="006C232C" w:rsidP="006C232C">
      <w:pPr>
        <w:pStyle w:val="CoverMedium"/>
      </w:pPr>
    </w:p>
    <w:p w14:paraId="315A49DA" w14:textId="77777777" w:rsidR="006C232C" w:rsidRPr="002F531C" w:rsidRDefault="006C232C" w:rsidP="006C232C">
      <w:pPr>
        <w:pStyle w:val="CoverMedium"/>
      </w:pPr>
    </w:p>
    <w:p w14:paraId="6FD00D67" w14:textId="77777777" w:rsidR="006C232C" w:rsidRPr="002F531C" w:rsidRDefault="006C232C" w:rsidP="006C232C">
      <w:pPr>
        <w:pStyle w:val="CoverMedium"/>
      </w:pPr>
    </w:p>
    <w:p w14:paraId="1B9F2720" w14:textId="77777777" w:rsidR="006C232C" w:rsidRPr="002F531C" w:rsidRDefault="006C232C" w:rsidP="006C232C">
      <w:pPr>
        <w:pStyle w:val="CoverMedium"/>
      </w:pPr>
    </w:p>
    <w:p w14:paraId="43ACB018" w14:textId="6DCC35AA" w:rsidR="006C232C" w:rsidRPr="00454B9A" w:rsidRDefault="006C232C" w:rsidP="006C232C">
      <w:pPr>
        <w:pStyle w:val="CoverInfo"/>
      </w:pPr>
      <w:r w:rsidRPr="00523283">
        <w:t>Date of Issue:</w:t>
      </w:r>
      <w:r w:rsidRPr="00523283">
        <w:tab/>
      </w:r>
      <w:sdt>
        <w:sdtPr>
          <w:alias w:val="Publish Date"/>
          <w:tag w:val=""/>
          <w:id w:val="-1055007040"/>
          <w:placeholder>
            <w:docPart w:val="3B71E52354B94B1CB0A60260BC33E628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0-10T00:00:00Z">
            <w:dateFormat w:val="dd/MM/yyyy"/>
            <w:lid w:val="en-CA"/>
            <w:storeMappedDataAs w:val="dateTime"/>
            <w:calendar w:val="gregorian"/>
          </w:date>
        </w:sdtPr>
        <w:sdtContent>
          <w:r w:rsidR="006A4810">
            <w:t>10/10/2025</w:t>
          </w:r>
        </w:sdtContent>
      </w:sdt>
    </w:p>
    <w:p w14:paraId="52EC6EC5" w14:textId="77093F7E" w:rsidR="006C232C" w:rsidRPr="00523283" w:rsidRDefault="006C232C" w:rsidP="006C232C">
      <w:pPr>
        <w:pStyle w:val="CoverInfo"/>
      </w:pPr>
      <w:r>
        <w:t>Version</w:t>
      </w:r>
      <w:r w:rsidRPr="00523283">
        <w:t xml:space="preserve"> #:</w:t>
      </w:r>
      <w:r>
        <w:tab/>
      </w:r>
      <w:sdt>
        <w:sdtPr>
          <w:alias w:val="Abstract"/>
          <w:tag w:val=""/>
          <w:id w:val="631143530"/>
          <w:placeholder>
            <w:docPart w:val="4527722E71BD4384AFF0E8C43EF342A3"/>
          </w:placeholder>
          <w:dataBinding w:prefixMappings="xmlns:ns0='http://schemas.microsoft.com/office/2006/coverPageProps' " w:xpath="/ns0:CoverPageProperties[1]/ns0:Abstract[1]" w:storeItemID="{55AF091B-3C7A-41E3-B477-F2FDAA23CFDA}"/>
          <w:text/>
        </w:sdtPr>
        <w:sdtContent>
          <w:r w:rsidR="006A4810">
            <w:t>1.0</w:t>
          </w:r>
        </w:sdtContent>
      </w:sdt>
    </w:p>
    <w:p w14:paraId="5362648A" w14:textId="77777777" w:rsidR="006C232C" w:rsidRDefault="006C232C" w:rsidP="006C232C">
      <w:pPr>
        <w:pStyle w:val="CoverInfo"/>
      </w:pPr>
      <w:r w:rsidRPr="00523283">
        <w:t>Author:</w:t>
      </w:r>
      <w:r w:rsidRPr="00523283">
        <w:tab/>
      </w:r>
      <w:r>
        <w:t>Pavel Aleman</w:t>
      </w:r>
    </w:p>
    <w:p w14:paraId="00B7EE55" w14:textId="77777777" w:rsidR="006C232C" w:rsidRDefault="006C232C" w:rsidP="006C232C">
      <w:pPr>
        <w:rPr>
          <w:rFonts w:cs="Arial"/>
        </w:rPr>
      </w:pPr>
    </w:p>
    <w:p w14:paraId="2B3EF172" w14:textId="77777777" w:rsidR="006C232C" w:rsidRDefault="006C232C" w:rsidP="006C232C">
      <w:pPr>
        <w:rPr>
          <w:rFonts w:cs="Arial"/>
        </w:rPr>
      </w:pPr>
    </w:p>
    <w:p w14:paraId="28C16F98" w14:textId="77777777" w:rsidR="006C232C" w:rsidRDefault="006C232C" w:rsidP="006C232C">
      <w:pPr>
        <w:pStyle w:val="IntroTableHeader"/>
        <w:sectPr w:rsidR="006C232C" w:rsidSect="006C232C">
          <w:headerReference w:type="even" r:id="rId9"/>
          <w:headerReference w:type="default" r:id="rId10"/>
          <w:footerReference w:type="default" r:id="rId11"/>
          <w:headerReference w:type="first" r:id="rId12"/>
          <w:pgSz w:w="12240" w:h="15840" w:code="1"/>
          <w:pgMar w:top="1151" w:right="1440" w:bottom="1440" w:left="1440" w:header="709" w:footer="709" w:gutter="0"/>
          <w:cols w:space="720"/>
          <w:titlePg/>
          <w:docGrid w:linePitch="360"/>
        </w:sectPr>
      </w:pPr>
      <w:bookmarkStart w:id="0" w:name="_Toc66611157"/>
      <w:bookmarkStart w:id="1" w:name="_Toc83780668"/>
    </w:p>
    <w:p w14:paraId="1FE2DCA5" w14:textId="77777777" w:rsidR="006C232C" w:rsidRPr="006A749C" w:rsidRDefault="006C232C" w:rsidP="006C232C">
      <w:pPr>
        <w:pStyle w:val="IntroTableHeader"/>
      </w:pPr>
      <w:bookmarkStart w:id="2" w:name="_Toc211008788"/>
      <w:r w:rsidRPr="006A749C">
        <w:t>Table of Contents</w:t>
      </w:r>
      <w:bookmarkEnd w:id="2"/>
    </w:p>
    <w:p w14:paraId="70974174" w14:textId="4E8B8177" w:rsidR="006A4810" w:rsidRDefault="006C232C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>
        <w:rPr>
          <w:b/>
          <w:bCs/>
          <w:caps/>
          <w:sz w:val="20"/>
          <w:lang w:val="en-CA"/>
        </w:rPr>
        <w:fldChar w:fldCharType="begin"/>
      </w:r>
      <w:r>
        <w:rPr>
          <w:lang w:val="en-CA"/>
        </w:rPr>
        <w:instrText xml:space="preserve"> TOC  \* MERGEFORMAT </w:instrText>
      </w:r>
      <w:r>
        <w:rPr>
          <w:b/>
          <w:bCs/>
          <w:caps/>
          <w:sz w:val="20"/>
          <w:lang w:val="en-CA"/>
        </w:rPr>
        <w:fldChar w:fldCharType="separate"/>
      </w:r>
      <w:r w:rsidR="006A4810">
        <w:rPr>
          <w:noProof/>
        </w:rPr>
        <w:t>Table of Contents</w:t>
      </w:r>
      <w:r w:rsidR="006A4810">
        <w:rPr>
          <w:noProof/>
        </w:rPr>
        <w:tab/>
      </w:r>
      <w:r w:rsidR="006A4810">
        <w:rPr>
          <w:noProof/>
        </w:rPr>
        <w:fldChar w:fldCharType="begin"/>
      </w:r>
      <w:r w:rsidR="006A4810">
        <w:rPr>
          <w:noProof/>
        </w:rPr>
        <w:instrText xml:space="preserve"> PAGEREF _Toc211008788 \h </w:instrText>
      </w:r>
      <w:r w:rsidR="006A4810">
        <w:rPr>
          <w:noProof/>
        </w:rPr>
      </w:r>
      <w:r w:rsidR="006A4810">
        <w:rPr>
          <w:noProof/>
        </w:rPr>
        <w:fldChar w:fldCharType="separate"/>
      </w:r>
      <w:r w:rsidR="006A4810">
        <w:rPr>
          <w:noProof/>
        </w:rPr>
        <w:t>2</w:t>
      </w:r>
      <w:r w:rsidR="006A4810">
        <w:rPr>
          <w:noProof/>
        </w:rPr>
        <w:fldChar w:fldCharType="end"/>
      </w:r>
    </w:p>
    <w:p w14:paraId="75B701D0" w14:textId="09491EF7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noProof/>
          <w:lang w:val="en-CA"/>
        </w:rPr>
        <w:t>Self-serve BI &amp; Data Analytic Architecture within MS Fabric Change Control &amp; Distribution 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8CD8060" w14:textId="6E5558FC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>
        <w:rPr>
          <w:noProof/>
        </w:rPr>
        <w:t>Self-serve BI &amp; Data Analytic Architecture within MS Fabric Roles and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EC2A76F" w14:textId="7B3FC813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C9E2EE2" w14:textId="5F73F428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Extended Executive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795A9B" w14:textId="003F2CB0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995E996" w14:textId="28F46863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Vision Statement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72F144F" w14:textId="79E7F290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Tenant Level Administration &amp; 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42AD512" w14:textId="695B1C0E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Capacity Level Administration &amp; Support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A3CDA1F" w14:textId="30A64DEE" w:rsidR="006A4810" w:rsidRDefault="006A4810">
      <w:pPr>
        <w:pStyle w:val="TOC1"/>
        <w:tabs>
          <w:tab w:val="right" w:leader="dot" w:pos="9607"/>
        </w:tabs>
        <w:rPr>
          <w:noProof/>
          <w:kern w:val="2"/>
          <w:sz w:val="24"/>
          <w:szCs w:val="24"/>
          <w:lang w:val="en-CA" w:eastAsia="en-CA"/>
          <w14:ligatures w14:val="standardContextual"/>
        </w:rPr>
      </w:pPr>
      <w:r w:rsidRPr="00A47C73">
        <w:rPr>
          <w:rFonts w:ascii="Cambria" w:hAnsi="Cambria"/>
          <w:noProof/>
        </w:rPr>
        <w:t>Governance Level Administration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_Toc211008797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AB37495" w14:textId="3B88B526" w:rsidR="006C232C" w:rsidRDefault="006C232C" w:rsidP="006C232C">
      <w:r>
        <w:rPr>
          <w:lang w:val="en-CA"/>
        </w:rPr>
        <w:fldChar w:fldCharType="end"/>
      </w:r>
    </w:p>
    <w:p w14:paraId="718C40E2" w14:textId="77777777" w:rsidR="006C232C" w:rsidRPr="00454B9A" w:rsidRDefault="006C232C" w:rsidP="006C232C">
      <w:r w:rsidRPr="0082617E">
        <w:br w:type="page"/>
      </w:r>
    </w:p>
    <w:bookmarkStart w:id="3" w:name="_Toc211008789"/>
    <w:p w14:paraId="2CA20641" w14:textId="2111D882" w:rsidR="006C232C" w:rsidRPr="00B97877" w:rsidRDefault="009C1B3E" w:rsidP="006C232C">
      <w:pPr>
        <w:pStyle w:val="IntroTableHeader"/>
        <w:rPr>
          <w:lang w:val="en-CA"/>
        </w:rPr>
      </w:pPr>
      <w:sdt>
        <w:sdtPr>
          <w:rPr>
            <w:lang w:val="en-CA"/>
          </w:rPr>
          <w:alias w:val="Subject"/>
          <w:tag w:val=""/>
          <w:id w:val="-2058619924"/>
          <w:placeholder>
            <w:docPart w:val="D7B8513BAE754A1E9B3597A28BF66E91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1F6551">
            <w:rPr>
              <w:lang w:val="en-CA"/>
            </w:rPr>
            <w:t>Self-serve BI &amp; Data Analytic Architecture within MS Fabric</w:t>
          </w:r>
        </w:sdtContent>
      </w:sdt>
      <w:r w:rsidR="006C232C" w:rsidRPr="00B97877">
        <w:rPr>
          <w:lang w:val="en-CA"/>
        </w:rPr>
        <w:t xml:space="preserve"> Change Control &amp; Distribution Log</w:t>
      </w:r>
      <w:bookmarkEnd w:id="3"/>
    </w:p>
    <w:tbl>
      <w:tblPr>
        <w:tblW w:w="941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2656"/>
        <w:gridCol w:w="1440"/>
        <w:gridCol w:w="5320"/>
      </w:tblGrid>
      <w:tr w:rsidR="006C232C" w:rsidRPr="000A1B7F" w14:paraId="428B0169" w14:textId="77777777">
        <w:trPr>
          <w:trHeight w:val="376"/>
          <w:tblHeader/>
        </w:trPr>
        <w:tc>
          <w:tcPr>
            <w:tcW w:w="2656" w:type="dxa"/>
            <w:vAlign w:val="center"/>
          </w:tcPr>
          <w:p w14:paraId="5ED6B1AB" w14:textId="77777777" w:rsidR="006C232C" w:rsidRPr="00454B9A" w:rsidRDefault="006C232C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Version, Date &amp; Author</w:t>
            </w:r>
          </w:p>
        </w:tc>
        <w:tc>
          <w:tcPr>
            <w:tcW w:w="1440" w:type="dxa"/>
            <w:vAlign w:val="center"/>
          </w:tcPr>
          <w:p w14:paraId="6D6AE6F4" w14:textId="77777777" w:rsidR="006C232C" w:rsidRPr="00454B9A" w:rsidRDefault="006C232C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Purpose</w:t>
            </w:r>
          </w:p>
        </w:tc>
        <w:tc>
          <w:tcPr>
            <w:tcW w:w="5320" w:type="dxa"/>
            <w:vAlign w:val="center"/>
          </w:tcPr>
          <w:p w14:paraId="392B05D1" w14:textId="77777777" w:rsidR="006C232C" w:rsidRPr="00454B9A" w:rsidRDefault="006C232C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Description of Change and Distribution</w:t>
            </w:r>
          </w:p>
        </w:tc>
      </w:tr>
      <w:tr w:rsidR="006C232C" w:rsidRPr="002B68B6" w14:paraId="699F80F6" w14:textId="77777777">
        <w:tc>
          <w:tcPr>
            <w:tcW w:w="2656" w:type="dxa"/>
          </w:tcPr>
          <w:p w14:paraId="69C1F4DB" w14:textId="77777777" w:rsidR="006C232C" w:rsidRPr="00454B9A" w:rsidRDefault="006C232C">
            <w:pPr>
              <w:pStyle w:val="TableText"/>
            </w:pPr>
            <w:r w:rsidRPr="00454B9A">
              <w:t>Version: 0</w:t>
            </w:r>
            <w:r>
              <w:t>.1</w:t>
            </w:r>
          </w:p>
          <w:p w14:paraId="50DB5BFC" w14:textId="77777777" w:rsidR="006C232C" w:rsidRPr="00454B9A" w:rsidRDefault="006C232C">
            <w:pPr>
              <w:pStyle w:val="TableText"/>
            </w:pPr>
            <w:r w:rsidRPr="00454B9A">
              <w:t xml:space="preserve">Date: </w:t>
            </w:r>
            <w:r>
              <w:t>September 9, 2025</w:t>
            </w:r>
          </w:p>
          <w:p w14:paraId="0A64B801" w14:textId="77777777" w:rsidR="006C232C" w:rsidRPr="00454B9A" w:rsidRDefault="006C232C">
            <w:pPr>
              <w:pStyle w:val="TableText"/>
            </w:pPr>
            <w:r w:rsidRPr="00454B9A">
              <w:t xml:space="preserve">Author(s): </w:t>
            </w:r>
            <w:r>
              <w:t>Pavel Aleman</w:t>
            </w:r>
          </w:p>
        </w:tc>
        <w:tc>
          <w:tcPr>
            <w:tcW w:w="1440" w:type="dxa"/>
          </w:tcPr>
          <w:p w14:paraId="54F3AF97" w14:textId="77777777" w:rsidR="006C232C" w:rsidRPr="00454B9A" w:rsidRDefault="006C232C">
            <w:pPr>
              <w:pStyle w:val="TableText"/>
            </w:pPr>
            <w:r w:rsidRPr="00454B9A">
              <w:t>Input</w:t>
            </w:r>
          </w:p>
        </w:tc>
        <w:tc>
          <w:tcPr>
            <w:tcW w:w="5320" w:type="dxa"/>
          </w:tcPr>
          <w:p w14:paraId="23A41AA9" w14:textId="77777777" w:rsidR="006C232C" w:rsidRPr="002B68B6" w:rsidRDefault="006C232C">
            <w:pPr>
              <w:pStyle w:val="TableText"/>
              <w:rPr>
                <w:lang w:val="fr-CA"/>
              </w:rPr>
            </w:pPr>
            <w:r w:rsidRPr="002B68B6">
              <w:rPr>
                <w:lang w:val="fr-CA"/>
              </w:rPr>
              <w:t>Initial version</w:t>
            </w:r>
            <w:r>
              <w:rPr>
                <w:lang w:val="fr-CA"/>
              </w:rPr>
              <w:t xml:space="preserve"> of document leveraging Exchange SAD</w:t>
            </w:r>
          </w:p>
        </w:tc>
      </w:tr>
      <w:tr w:rsidR="006C232C" w:rsidRPr="000A1B7F" w14:paraId="7B39F692" w14:textId="77777777">
        <w:tc>
          <w:tcPr>
            <w:tcW w:w="2656" w:type="dxa"/>
          </w:tcPr>
          <w:p w14:paraId="272346B8" w14:textId="77777777" w:rsidR="006C232C" w:rsidRPr="00454B9A" w:rsidRDefault="006C232C">
            <w:pPr>
              <w:pStyle w:val="TableText"/>
            </w:pPr>
            <w:r w:rsidRPr="00454B9A">
              <w:t xml:space="preserve">Version: </w:t>
            </w:r>
            <w:r>
              <w:t>1.</w:t>
            </w:r>
            <w:r w:rsidRPr="00454B9A">
              <w:t>0</w:t>
            </w:r>
          </w:p>
          <w:p w14:paraId="0F5CC329" w14:textId="77777777" w:rsidR="006C232C" w:rsidRPr="00454B9A" w:rsidRDefault="006C232C">
            <w:pPr>
              <w:pStyle w:val="TableText"/>
            </w:pPr>
            <w:r w:rsidRPr="00454B9A">
              <w:t xml:space="preserve">Date: </w:t>
            </w:r>
            <w:r>
              <w:t>October 10, 2025</w:t>
            </w:r>
          </w:p>
          <w:p w14:paraId="74B7A5DA" w14:textId="77777777" w:rsidR="006C232C" w:rsidRPr="00454B9A" w:rsidRDefault="006C232C">
            <w:pPr>
              <w:pStyle w:val="TableText"/>
            </w:pPr>
            <w:r w:rsidRPr="00454B9A">
              <w:t xml:space="preserve">Author(s): </w:t>
            </w:r>
            <w:r>
              <w:t>Pavel Aleman</w:t>
            </w:r>
          </w:p>
        </w:tc>
        <w:tc>
          <w:tcPr>
            <w:tcW w:w="1440" w:type="dxa"/>
          </w:tcPr>
          <w:p w14:paraId="4462919C" w14:textId="77777777" w:rsidR="006C232C" w:rsidRPr="00454B9A" w:rsidRDefault="006C232C">
            <w:pPr>
              <w:pStyle w:val="TableText"/>
            </w:pPr>
            <w:r w:rsidRPr="00454B9A">
              <w:t>Input</w:t>
            </w:r>
          </w:p>
        </w:tc>
        <w:tc>
          <w:tcPr>
            <w:tcW w:w="5320" w:type="dxa"/>
          </w:tcPr>
          <w:p w14:paraId="1478D96D" w14:textId="77777777" w:rsidR="006C232C" w:rsidRPr="000F59E1" w:rsidRDefault="006C232C">
            <w:pPr>
              <w:pStyle w:val="TableText"/>
              <w:rPr>
                <w:lang w:val="en-CA"/>
              </w:rPr>
            </w:pPr>
            <w:r w:rsidRPr="000F59E1">
              <w:rPr>
                <w:lang w:val="en-CA"/>
              </w:rPr>
              <w:t xml:space="preserve">Request to input members to </w:t>
            </w:r>
            <w:r>
              <w:rPr>
                <w:lang w:val="en-CA"/>
              </w:rPr>
              <w:t>provide feedback on sections important to them.</w:t>
            </w:r>
          </w:p>
        </w:tc>
      </w:tr>
      <w:tr w:rsidR="006C232C" w:rsidRPr="000A1B7F" w14:paraId="7C88A4A1" w14:textId="77777777">
        <w:tc>
          <w:tcPr>
            <w:tcW w:w="2656" w:type="dxa"/>
          </w:tcPr>
          <w:p w14:paraId="79B54648" w14:textId="77777777" w:rsidR="006C232C" w:rsidRPr="00454B9A" w:rsidRDefault="006C232C">
            <w:pPr>
              <w:pStyle w:val="TableText"/>
            </w:pPr>
          </w:p>
        </w:tc>
        <w:tc>
          <w:tcPr>
            <w:tcW w:w="1440" w:type="dxa"/>
          </w:tcPr>
          <w:p w14:paraId="3A56331D" w14:textId="77777777" w:rsidR="006C232C" w:rsidRDefault="006C232C">
            <w:pPr>
              <w:pStyle w:val="TableText"/>
            </w:pPr>
          </w:p>
        </w:tc>
        <w:tc>
          <w:tcPr>
            <w:tcW w:w="5320" w:type="dxa"/>
          </w:tcPr>
          <w:p w14:paraId="17F3BC39" w14:textId="77777777" w:rsidR="006C232C" w:rsidRPr="00454B9A" w:rsidRDefault="006C232C">
            <w:pPr>
              <w:pStyle w:val="TableText"/>
            </w:pPr>
          </w:p>
        </w:tc>
      </w:tr>
      <w:tr w:rsidR="006C232C" w:rsidRPr="000A1B7F" w14:paraId="12D56B5E" w14:textId="77777777">
        <w:tc>
          <w:tcPr>
            <w:tcW w:w="2656" w:type="dxa"/>
          </w:tcPr>
          <w:p w14:paraId="2120B119" w14:textId="77777777" w:rsidR="006C232C" w:rsidRPr="00454B9A" w:rsidRDefault="006C232C">
            <w:pPr>
              <w:pStyle w:val="TableText"/>
            </w:pPr>
          </w:p>
        </w:tc>
        <w:tc>
          <w:tcPr>
            <w:tcW w:w="1440" w:type="dxa"/>
          </w:tcPr>
          <w:p w14:paraId="7E36C240" w14:textId="77777777" w:rsidR="006C232C" w:rsidRDefault="006C232C">
            <w:pPr>
              <w:pStyle w:val="TableText"/>
            </w:pPr>
          </w:p>
        </w:tc>
        <w:tc>
          <w:tcPr>
            <w:tcW w:w="5320" w:type="dxa"/>
          </w:tcPr>
          <w:p w14:paraId="15C71DF8" w14:textId="77777777" w:rsidR="006C232C" w:rsidRDefault="006C232C">
            <w:pPr>
              <w:pStyle w:val="TableText"/>
            </w:pPr>
          </w:p>
        </w:tc>
      </w:tr>
      <w:tr w:rsidR="006C232C" w:rsidRPr="000A1B7F" w14:paraId="5047A182" w14:textId="77777777">
        <w:tc>
          <w:tcPr>
            <w:tcW w:w="2656" w:type="dxa"/>
          </w:tcPr>
          <w:p w14:paraId="2084B870" w14:textId="77777777" w:rsidR="006C232C" w:rsidRPr="00454B9A" w:rsidRDefault="006C232C">
            <w:pPr>
              <w:pStyle w:val="TableText"/>
            </w:pPr>
          </w:p>
        </w:tc>
        <w:tc>
          <w:tcPr>
            <w:tcW w:w="1440" w:type="dxa"/>
          </w:tcPr>
          <w:p w14:paraId="1EA45883" w14:textId="77777777" w:rsidR="006C232C" w:rsidRDefault="006C232C">
            <w:pPr>
              <w:pStyle w:val="TableText"/>
            </w:pPr>
          </w:p>
        </w:tc>
        <w:tc>
          <w:tcPr>
            <w:tcW w:w="5320" w:type="dxa"/>
          </w:tcPr>
          <w:p w14:paraId="21E4596E" w14:textId="77777777" w:rsidR="006C232C" w:rsidRDefault="006C232C">
            <w:pPr>
              <w:pStyle w:val="TableText"/>
            </w:pPr>
          </w:p>
        </w:tc>
      </w:tr>
      <w:tr w:rsidR="006C232C" w:rsidRPr="000A1B7F" w14:paraId="42C6E94E" w14:textId="77777777">
        <w:tc>
          <w:tcPr>
            <w:tcW w:w="2656" w:type="dxa"/>
          </w:tcPr>
          <w:p w14:paraId="670BDC2E" w14:textId="77777777" w:rsidR="006C232C" w:rsidRPr="00454B9A" w:rsidRDefault="006C232C">
            <w:pPr>
              <w:pStyle w:val="TableText"/>
            </w:pPr>
          </w:p>
        </w:tc>
        <w:tc>
          <w:tcPr>
            <w:tcW w:w="1440" w:type="dxa"/>
          </w:tcPr>
          <w:p w14:paraId="4D0AB663" w14:textId="77777777" w:rsidR="006C232C" w:rsidRDefault="006C232C">
            <w:pPr>
              <w:pStyle w:val="TableText"/>
            </w:pPr>
          </w:p>
        </w:tc>
        <w:tc>
          <w:tcPr>
            <w:tcW w:w="5320" w:type="dxa"/>
          </w:tcPr>
          <w:p w14:paraId="2F03E076" w14:textId="77777777" w:rsidR="006C232C" w:rsidRDefault="006C232C">
            <w:pPr>
              <w:pStyle w:val="TableText"/>
            </w:pPr>
          </w:p>
        </w:tc>
      </w:tr>
      <w:bookmarkEnd w:id="0"/>
      <w:bookmarkEnd w:id="1"/>
    </w:tbl>
    <w:p w14:paraId="63F13864" w14:textId="77777777" w:rsidR="006C232C" w:rsidRPr="002F531C" w:rsidRDefault="006C232C" w:rsidP="006C232C"/>
    <w:bookmarkStart w:id="4" w:name="_Toc211008790"/>
    <w:p w14:paraId="380D331D" w14:textId="50EB3E0D" w:rsidR="006C232C" w:rsidRPr="002F531C" w:rsidRDefault="009C1B3E" w:rsidP="006C232C">
      <w:pPr>
        <w:pStyle w:val="IntroTableHeader"/>
      </w:pPr>
      <w:sdt>
        <w:sdtPr>
          <w:alias w:val="Subject"/>
          <w:tag w:val=""/>
          <w:id w:val="-2143187019"/>
          <w:placeholder>
            <w:docPart w:val="89CE90649DE2414B8AED2A7B0B8FF20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1F6551">
            <w:t>Self-serve BI &amp; Data Analytic Architecture within MS Fabric</w:t>
          </w:r>
        </w:sdtContent>
      </w:sdt>
      <w:r w:rsidR="006C232C">
        <w:t xml:space="preserve"> Roles and Responsibilities</w:t>
      </w:r>
      <w:bookmarkEnd w:id="4"/>
    </w:p>
    <w:tbl>
      <w:tblPr>
        <w:tblW w:w="957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4"/>
        <w:gridCol w:w="5782"/>
      </w:tblGrid>
      <w:tr w:rsidR="006C232C" w:rsidRPr="006936AF" w14:paraId="259E67E6" w14:textId="77777777">
        <w:trPr>
          <w:tblHeader/>
        </w:trPr>
        <w:tc>
          <w:tcPr>
            <w:tcW w:w="3794" w:type="dxa"/>
          </w:tcPr>
          <w:p w14:paraId="6D6EB0C1" w14:textId="77777777" w:rsidR="006C232C" w:rsidRPr="00454B9A" w:rsidRDefault="006C232C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Role</w:t>
            </w:r>
          </w:p>
        </w:tc>
        <w:tc>
          <w:tcPr>
            <w:tcW w:w="5782" w:type="dxa"/>
          </w:tcPr>
          <w:p w14:paraId="4A7FD86B" w14:textId="77777777" w:rsidR="006C232C" w:rsidRPr="00454B9A" w:rsidRDefault="006C232C">
            <w:pPr>
              <w:pStyle w:val="TableText"/>
              <w:rPr>
                <w:rStyle w:val="Strong"/>
              </w:rPr>
            </w:pPr>
            <w:r w:rsidRPr="00454B9A">
              <w:rPr>
                <w:rStyle w:val="Strong"/>
              </w:rPr>
              <w:t>Assign To</w:t>
            </w:r>
          </w:p>
        </w:tc>
      </w:tr>
      <w:tr w:rsidR="006C232C" w:rsidRPr="006936AF" w14:paraId="5D6FA83A" w14:textId="77777777">
        <w:tc>
          <w:tcPr>
            <w:tcW w:w="3794" w:type="dxa"/>
          </w:tcPr>
          <w:p w14:paraId="4904B307" w14:textId="77777777" w:rsidR="006C232C" w:rsidRPr="00852209" w:rsidRDefault="006C232C">
            <w:pPr>
              <w:pStyle w:val="TableText"/>
            </w:pPr>
            <w:r w:rsidRPr="00454B9A">
              <w:rPr>
                <w:rStyle w:val="StrongUnderline"/>
              </w:rPr>
              <w:t>R</w:t>
            </w:r>
            <w:r w:rsidRPr="00852209">
              <w:t>ecommend</w:t>
            </w:r>
          </w:p>
          <w:p w14:paraId="5454F087" w14:textId="77777777" w:rsidR="006C232C" w:rsidRPr="00852209" w:rsidRDefault="006C232C">
            <w:pPr>
              <w:pStyle w:val="TableText"/>
            </w:pPr>
            <w:r w:rsidRPr="00852209">
              <w:t>(Individual or group accountable for producing the deliverable)</w:t>
            </w:r>
          </w:p>
        </w:tc>
        <w:tc>
          <w:tcPr>
            <w:tcW w:w="5782" w:type="dxa"/>
          </w:tcPr>
          <w:p w14:paraId="599C54D7" w14:textId="77777777" w:rsidR="006C232C" w:rsidRPr="00454B9A" w:rsidRDefault="006C232C">
            <w:pPr>
              <w:pStyle w:val="TableText"/>
            </w:pPr>
            <w:r>
              <w:t>Pavel Aleman, Enterprise Architect</w:t>
            </w:r>
          </w:p>
        </w:tc>
      </w:tr>
      <w:tr w:rsidR="006C232C" w:rsidRPr="005C58FF" w14:paraId="040E7292" w14:textId="77777777">
        <w:tc>
          <w:tcPr>
            <w:tcW w:w="3794" w:type="dxa"/>
          </w:tcPr>
          <w:p w14:paraId="1F959708" w14:textId="77777777" w:rsidR="006C232C" w:rsidRPr="00852209" w:rsidRDefault="006C232C">
            <w:pPr>
              <w:pStyle w:val="TableText"/>
            </w:pPr>
            <w:r w:rsidRPr="00454B9A">
              <w:rPr>
                <w:rStyle w:val="StrongUnderline"/>
              </w:rPr>
              <w:t>A</w:t>
            </w:r>
            <w:r w:rsidRPr="00852209">
              <w:t>pprove</w:t>
            </w:r>
          </w:p>
          <w:p w14:paraId="48CFDF34" w14:textId="77777777" w:rsidR="006C232C" w:rsidRPr="00852209" w:rsidRDefault="006C232C">
            <w:pPr>
              <w:pStyle w:val="TableText"/>
            </w:pPr>
            <w:r w:rsidRPr="00852209">
              <w:t>(individual or group accountable for approving this document</w:t>
            </w:r>
          </w:p>
        </w:tc>
        <w:tc>
          <w:tcPr>
            <w:tcW w:w="5782" w:type="dxa"/>
          </w:tcPr>
          <w:p w14:paraId="69B2AACD" w14:textId="77777777" w:rsidR="006C232C" w:rsidRDefault="006C232C">
            <w:pPr>
              <w:pStyle w:val="TableText"/>
            </w:pPr>
            <w:r>
              <w:t xml:space="preserve">DDS </w:t>
            </w:r>
            <w:r w:rsidRPr="00454B9A">
              <w:t>Architecture Review Board (ARB)</w:t>
            </w:r>
          </w:p>
          <w:p w14:paraId="064F5D4F" w14:textId="77777777" w:rsidR="006C232C" w:rsidRPr="005C58FF" w:rsidRDefault="006C232C">
            <w:pPr>
              <w:pStyle w:val="TableText"/>
              <w:rPr>
                <w:i/>
                <w:lang w:val="fr-CA"/>
              </w:rPr>
            </w:pPr>
            <w:r w:rsidRPr="005C58FF">
              <w:rPr>
                <w:lang w:val="fr-CA"/>
              </w:rPr>
              <w:t xml:space="preserve">Hajer Zaiem, Director  </w:t>
            </w:r>
          </w:p>
          <w:p w14:paraId="2DBB4337" w14:textId="77777777" w:rsidR="006C232C" w:rsidRPr="009D2C3E" w:rsidRDefault="006C232C">
            <w:pPr>
              <w:pStyle w:val="TableText"/>
              <w:rPr>
                <w:lang w:val="fr-CA"/>
              </w:rPr>
            </w:pPr>
            <w:r w:rsidRPr="009D2C3E">
              <w:rPr>
                <w:lang w:val="fr-CA"/>
              </w:rPr>
              <w:t xml:space="preserve">Louis Bergeron, Director  </w:t>
            </w:r>
          </w:p>
        </w:tc>
      </w:tr>
      <w:tr w:rsidR="006C232C" w:rsidRPr="00891C8A" w14:paraId="00D5967C" w14:textId="77777777">
        <w:tc>
          <w:tcPr>
            <w:tcW w:w="3794" w:type="dxa"/>
          </w:tcPr>
          <w:p w14:paraId="394DF97F" w14:textId="77777777" w:rsidR="006C232C" w:rsidRPr="00852209" w:rsidRDefault="006C232C">
            <w:pPr>
              <w:pStyle w:val="TableText"/>
            </w:pPr>
            <w:r w:rsidRPr="00454B9A">
              <w:rPr>
                <w:rStyle w:val="StrongUnderline"/>
              </w:rPr>
              <w:t>C</w:t>
            </w:r>
            <w:r w:rsidRPr="00852209">
              <w:t>oncur</w:t>
            </w:r>
          </w:p>
          <w:p w14:paraId="7F694849" w14:textId="77777777" w:rsidR="006C232C" w:rsidRPr="00852209" w:rsidRDefault="006C232C">
            <w:pPr>
              <w:pStyle w:val="TableText"/>
            </w:pPr>
            <w:r w:rsidRPr="00852209">
              <w:t>(individuals or groups asked to support and endorse the contents of the deliverable)</w:t>
            </w:r>
          </w:p>
        </w:tc>
        <w:tc>
          <w:tcPr>
            <w:tcW w:w="5782" w:type="dxa"/>
          </w:tcPr>
          <w:p w14:paraId="05071FD8" w14:textId="77777777" w:rsidR="006C232C" w:rsidRPr="00C7411A" w:rsidRDefault="006C232C">
            <w:pPr>
              <w:pStyle w:val="TableText"/>
              <w:rPr>
                <w:lang w:val="en-CA"/>
              </w:rPr>
            </w:pPr>
            <w:r>
              <w:t>Richard Dea AD</w:t>
            </w:r>
            <w:r w:rsidRPr="00C7411A">
              <w:rPr>
                <w:lang w:val="en-CA"/>
              </w:rPr>
              <w:t>, Business Intelligence and Insights</w:t>
            </w:r>
            <w:r>
              <w:rPr>
                <w:lang w:val="en-CA"/>
              </w:rPr>
              <w:t xml:space="preserve"> - </w:t>
            </w:r>
            <w:r w:rsidRPr="00C7411A">
              <w:rPr>
                <w:lang w:val="en-CA"/>
              </w:rPr>
              <w:t>DDS</w:t>
            </w:r>
          </w:p>
          <w:p w14:paraId="7D5D56BD" w14:textId="77777777" w:rsidR="006C232C" w:rsidRPr="00891C8A" w:rsidRDefault="006C232C">
            <w:pPr>
              <w:pStyle w:val="TableText"/>
              <w:rPr>
                <w:lang w:val="en-CA"/>
              </w:rPr>
            </w:pPr>
            <w:r w:rsidRPr="007F1D6A">
              <w:rPr>
                <w:lang w:val="en-CA"/>
              </w:rPr>
              <w:t>Dylan Spevack-Willcock</w:t>
            </w:r>
            <w:r>
              <w:rPr>
                <w:lang w:val="en-CA"/>
              </w:rPr>
              <w:t>,</w:t>
            </w:r>
            <w:r w:rsidRPr="007F1D6A">
              <w:rPr>
                <w:lang w:val="en-CA"/>
              </w:rPr>
              <w:t xml:space="preserve"> Manager, Information Governance and Standards</w:t>
            </w:r>
            <w:r>
              <w:rPr>
                <w:lang w:val="en-CA"/>
              </w:rPr>
              <w:t xml:space="preserve"> - </w:t>
            </w:r>
            <w:r w:rsidRPr="007F1D6A">
              <w:rPr>
                <w:lang w:val="en-CA"/>
              </w:rPr>
              <w:t>DD</w:t>
            </w:r>
            <w:r>
              <w:rPr>
                <w:lang w:val="en-CA"/>
              </w:rPr>
              <w:t>S</w:t>
            </w:r>
          </w:p>
        </w:tc>
      </w:tr>
      <w:tr w:rsidR="006C232C" w:rsidRPr="006936AF" w14:paraId="5AABD7AE" w14:textId="77777777">
        <w:tc>
          <w:tcPr>
            <w:tcW w:w="3794" w:type="dxa"/>
          </w:tcPr>
          <w:p w14:paraId="1CFAD669" w14:textId="77777777" w:rsidR="006C232C" w:rsidRPr="00852209" w:rsidRDefault="006C232C">
            <w:pPr>
              <w:pStyle w:val="TableText"/>
            </w:pPr>
            <w:r w:rsidRPr="00454B9A">
              <w:rPr>
                <w:rStyle w:val="StrongUnderline"/>
              </w:rPr>
              <w:t>I</w:t>
            </w:r>
            <w:r w:rsidRPr="00852209">
              <w:t>nput</w:t>
            </w:r>
          </w:p>
          <w:p w14:paraId="5E0038EF" w14:textId="77777777" w:rsidR="006C232C" w:rsidRPr="00852209" w:rsidRDefault="006C232C">
            <w:pPr>
              <w:pStyle w:val="TableText"/>
            </w:pPr>
            <w:r w:rsidRPr="00852209">
              <w:t>(individuals or groups asked to provide views, requirements and information to the deliverable and may be actively involved in producing the deliverable)</w:t>
            </w:r>
          </w:p>
        </w:tc>
        <w:tc>
          <w:tcPr>
            <w:tcW w:w="5782" w:type="dxa"/>
          </w:tcPr>
          <w:p w14:paraId="49951668" w14:textId="77777777" w:rsidR="006C232C" w:rsidRPr="009D473A" w:rsidRDefault="006C232C">
            <w:pPr>
              <w:pStyle w:val="TableText"/>
              <w:rPr>
                <w:lang w:val="en-CA"/>
              </w:rPr>
            </w:pPr>
            <w:r w:rsidRPr="009D473A">
              <w:rPr>
                <w:lang w:val="en-CA"/>
              </w:rPr>
              <w:t>Paul Guibord</w:t>
            </w:r>
            <w:r>
              <w:rPr>
                <w:lang w:val="en-CA"/>
              </w:rPr>
              <w:t xml:space="preserve">, </w:t>
            </w:r>
            <w:r w:rsidRPr="009D473A">
              <w:rPr>
                <w:lang w:val="en-CA"/>
              </w:rPr>
              <w:t>Assistant Director, SAP and AI tooling</w:t>
            </w:r>
          </w:p>
          <w:p w14:paraId="77897363" w14:textId="77777777" w:rsidR="006C232C" w:rsidRDefault="006C232C">
            <w:pPr>
              <w:pStyle w:val="TableText"/>
              <w:rPr>
                <w:lang w:val="en-CA"/>
              </w:rPr>
            </w:pPr>
            <w:r w:rsidRPr="00582BB2">
              <w:rPr>
                <w:lang w:val="en-CA"/>
              </w:rPr>
              <w:t>Charlie Alswiti</w:t>
            </w:r>
            <w:r>
              <w:rPr>
                <w:lang w:val="en-CA"/>
              </w:rPr>
              <w:t>, Solution Architect</w:t>
            </w:r>
          </w:p>
          <w:p w14:paraId="6F1C9479" w14:textId="77777777" w:rsidR="006C232C" w:rsidRPr="00935173" w:rsidRDefault="006C232C">
            <w:pPr>
              <w:pStyle w:val="TableText"/>
              <w:rPr>
                <w:lang w:val="en-CA"/>
              </w:rPr>
            </w:pPr>
            <w:r w:rsidRPr="00935173">
              <w:rPr>
                <w:lang w:val="en-CA"/>
              </w:rPr>
              <w:t>Ramesh Paskarathas</w:t>
            </w:r>
            <w:r>
              <w:rPr>
                <w:lang w:val="en-CA"/>
              </w:rPr>
              <w:t xml:space="preserve">, </w:t>
            </w:r>
            <w:r w:rsidRPr="00935173">
              <w:rPr>
                <w:lang w:val="en-CA"/>
              </w:rPr>
              <w:t>Principal Analyst</w:t>
            </w:r>
          </w:p>
          <w:p w14:paraId="3678DB5F" w14:textId="77777777" w:rsidR="006C232C" w:rsidRPr="00582BB2" w:rsidRDefault="006C232C">
            <w:pPr>
              <w:pStyle w:val="TableText"/>
              <w:rPr>
                <w:lang w:val="en-CA"/>
              </w:rPr>
            </w:pPr>
            <w:r w:rsidRPr="00584174">
              <w:rPr>
                <w:lang w:val="en-CA"/>
              </w:rPr>
              <w:t>Ivan Araujo</w:t>
            </w:r>
            <w:r>
              <w:rPr>
                <w:lang w:val="en-CA"/>
              </w:rPr>
              <w:t xml:space="preserve">, </w:t>
            </w:r>
            <w:r w:rsidRPr="0091394D">
              <w:t>Business Analyst</w:t>
            </w:r>
          </w:p>
          <w:p w14:paraId="55849743" w14:textId="77777777" w:rsidR="006C232C" w:rsidRPr="00EC1D7B" w:rsidRDefault="006C232C">
            <w:pPr>
              <w:pStyle w:val="TableText"/>
              <w:rPr>
                <w:lang w:val="en-CA"/>
              </w:rPr>
            </w:pPr>
            <w:r w:rsidRPr="00EC1D7B">
              <w:rPr>
                <w:lang w:val="en-CA"/>
              </w:rPr>
              <w:t>Agnes Wong</w:t>
            </w:r>
            <w:r>
              <w:rPr>
                <w:lang w:val="en-CA"/>
              </w:rPr>
              <w:t>,</w:t>
            </w:r>
            <w:r w:rsidRPr="003C4FC0">
              <w:rPr>
                <w:rFonts w:ascii="Segoe UI" w:eastAsiaTheme="minorEastAsia" w:hAnsi="Segoe UI" w:cs="Segoe UI"/>
                <w:sz w:val="18"/>
                <w:szCs w:val="18"/>
                <w:shd w:val="clear" w:color="auto" w:fill="FFFFFF"/>
              </w:rPr>
              <w:t xml:space="preserve"> </w:t>
            </w:r>
            <w:r w:rsidRPr="003C4FC0">
              <w:t>Metadata and Standards Analyst</w:t>
            </w:r>
          </w:p>
        </w:tc>
      </w:tr>
      <w:tr w:rsidR="006C232C" w:rsidRPr="006936AF" w14:paraId="200BF009" w14:textId="77777777">
        <w:tc>
          <w:tcPr>
            <w:tcW w:w="3794" w:type="dxa"/>
          </w:tcPr>
          <w:p w14:paraId="0D7E0F19" w14:textId="77777777" w:rsidR="006C232C" w:rsidRPr="00852209" w:rsidRDefault="006C232C">
            <w:pPr>
              <w:pStyle w:val="TableText"/>
            </w:pPr>
            <w:r w:rsidRPr="00454B9A">
              <w:rPr>
                <w:rStyle w:val="StrongUnderline"/>
              </w:rPr>
              <w:t>N</w:t>
            </w:r>
            <w:r w:rsidRPr="00852209">
              <w:t>otify</w:t>
            </w:r>
          </w:p>
          <w:p w14:paraId="3815E03D" w14:textId="77777777" w:rsidR="006C232C" w:rsidRPr="00852209" w:rsidRDefault="006C232C">
            <w:pPr>
              <w:pStyle w:val="TableText"/>
            </w:pPr>
            <w:r w:rsidRPr="00852209">
              <w:t>(individuals or groups notified of the deliverable)</w:t>
            </w:r>
          </w:p>
        </w:tc>
        <w:tc>
          <w:tcPr>
            <w:tcW w:w="5782" w:type="dxa"/>
          </w:tcPr>
          <w:p w14:paraId="3A4859CE" w14:textId="77777777" w:rsidR="006C232C" w:rsidRPr="00454B9A" w:rsidRDefault="006C232C">
            <w:pPr>
              <w:pStyle w:val="TableText"/>
            </w:pPr>
            <w:r w:rsidRPr="00454B9A">
              <w:t>Leadership Team</w:t>
            </w:r>
          </w:p>
          <w:p w14:paraId="04A9FEEB" w14:textId="77777777" w:rsidR="006C232C" w:rsidRPr="00454B9A" w:rsidRDefault="006C232C">
            <w:pPr>
              <w:pStyle w:val="TableText"/>
            </w:pPr>
            <w:r w:rsidRPr="00454B9A">
              <w:t>Project Team</w:t>
            </w:r>
          </w:p>
          <w:p w14:paraId="08A53100" w14:textId="77777777" w:rsidR="006C232C" w:rsidRPr="00454B9A" w:rsidRDefault="006C232C">
            <w:pPr>
              <w:pStyle w:val="TableText"/>
            </w:pPr>
            <w:r>
              <w:t>Self-serve Data Domains of Triton, DAS, IMPACT</w:t>
            </w:r>
          </w:p>
          <w:p w14:paraId="4455863F" w14:textId="77777777" w:rsidR="006C232C" w:rsidRPr="00454B9A" w:rsidRDefault="006C232C">
            <w:pPr>
              <w:pStyle w:val="TableText"/>
            </w:pPr>
            <w:r w:rsidRPr="00454B9A">
              <w:t>All of the above (</w:t>
            </w:r>
            <w:r w:rsidRPr="00454B9A">
              <w:rPr>
                <w:rStyle w:val="StrongUnderline"/>
              </w:rPr>
              <w:t>R</w:t>
            </w:r>
            <w:r w:rsidRPr="00454B9A">
              <w:t xml:space="preserve">, </w:t>
            </w:r>
            <w:r w:rsidRPr="00454B9A">
              <w:rPr>
                <w:rStyle w:val="StrongUnderline"/>
              </w:rPr>
              <w:t>A</w:t>
            </w:r>
            <w:r w:rsidRPr="00454B9A">
              <w:t xml:space="preserve">, </w:t>
            </w:r>
            <w:r w:rsidRPr="00454B9A">
              <w:rPr>
                <w:rStyle w:val="StrongUnderline"/>
              </w:rPr>
              <w:t>C</w:t>
            </w:r>
            <w:r w:rsidRPr="00454B9A">
              <w:t xml:space="preserve">, </w:t>
            </w:r>
            <w:r w:rsidRPr="00454B9A">
              <w:rPr>
                <w:rStyle w:val="StrongUnderline"/>
              </w:rPr>
              <w:t>I</w:t>
            </w:r>
            <w:r w:rsidRPr="00454B9A">
              <w:t>)</w:t>
            </w:r>
          </w:p>
        </w:tc>
      </w:tr>
    </w:tbl>
    <w:p w14:paraId="187B4055" w14:textId="2BD50E41" w:rsidR="00F00439" w:rsidRDefault="006C232C" w:rsidP="006A4810">
      <w:pPr>
        <w:rPr>
          <w:rFonts w:ascii="Cambria" w:eastAsiaTheme="majorEastAsia" w:hAnsi="Cambria" w:cstheme="majorBidi"/>
          <w:color w:val="0A1D30" w:themeColor="text2" w:themeShade="BF"/>
          <w:spacing w:val="5"/>
          <w:kern w:val="28"/>
          <w:sz w:val="48"/>
          <w:szCs w:val="48"/>
        </w:rPr>
      </w:pPr>
      <w:r>
        <w:rPr>
          <w:sz w:val="48"/>
          <w:szCs w:val="48"/>
        </w:rPr>
        <w:br w:type="page"/>
      </w:r>
    </w:p>
    <w:p w14:paraId="59B717BE" w14:textId="11DF9BAB" w:rsidR="00955E41" w:rsidRPr="00476DD9" w:rsidRDefault="00955E41" w:rsidP="00742089">
      <w:pPr>
        <w:pStyle w:val="Title"/>
        <w:pBdr>
          <w:bottom w:val="single" w:sz="12" w:space="1" w:color="215E99" w:themeColor="text2" w:themeTint="BF"/>
        </w:pBdr>
        <w:jc w:val="center"/>
        <w:rPr>
          <w:rStyle w:val="SubtitleChar"/>
          <w:color w:val="156082" w:themeColor="accent1"/>
          <w:sz w:val="24"/>
          <w:szCs w:val="24"/>
        </w:rPr>
      </w:pPr>
      <w:r w:rsidRPr="00F27171">
        <w:rPr>
          <w:color w:val="0A1D30" w:themeColor="text2" w:themeShade="BF"/>
          <w:spacing w:val="5"/>
          <w:sz w:val="48"/>
          <w:szCs w:val="48"/>
        </w:rPr>
        <w:t xml:space="preserve">Fabric Enablement Team. </w:t>
      </w:r>
      <w:r w:rsidRPr="00F27171">
        <w:rPr>
          <w:color w:val="0A1D30" w:themeColor="text2" w:themeShade="BF"/>
          <w:spacing w:val="5"/>
          <w:sz w:val="48"/>
          <w:szCs w:val="48"/>
        </w:rPr>
        <w:br/>
      </w:r>
      <w:r w:rsidR="00424498" w:rsidRPr="00476DD9">
        <w:rPr>
          <w:rStyle w:val="SubtitleChar"/>
          <w:b/>
          <w:bCs/>
          <w:i/>
          <w:iCs/>
          <w:color w:val="156082" w:themeColor="accent1"/>
          <w:sz w:val="24"/>
          <w:szCs w:val="24"/>
        </w:rPr>
        <w:t>Self-serve BI &amp; Data Analytic Architecture within MS Fabric</w:t>
      </w:r>
    </w:p>
    <w:p w14:paraId="72E2D571" w14:textId="76192BD3" w:rsidR="004A74A5" w:rsidRPr="00A60F46" w:rsidRDefault="004A74A5" w:rsidP="00052421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5" w:name="_Toc211008791"/>
      <w:r w:rsidRPr="00A60F46">
        <w:rPr>
          <w:rFonts w:ascii="Cambria" w:hAnsi="Cambria"/>
          <w:sz w:val="32"/>
          <w:szCs w:val="32"/>
        </w:rPr>
        <w:t>Executive Summary</w:t>
      </w:r>
      <w:bookmarkEnd w:id="5"/>
    </w:p>
    <w:p w14:paraId="78094EBC" w14:textId="675314C0" w:rsidR="003362FB" w:rsidRPr="00A60F46" w:rsidRDefault="002379FE" w:rsidP="006C5FAB">
      <w:pPr>
        <w:spacing w:after="160" w:line="259" w:lineRule="auto"/>
        <w:rPr>
          <w:rFonts w:ascii="Cambria" w:hAnsi="Cambria"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Bank of Canada</w:t>
      </w:r>
      <w:r w:rsidRPr="00A60F46">
        <w:rPr>
          <w:rFonts w:ascii="Cambria" w:hAnsi="Cambria"/>
        </w:rPr>
        <w:t xml:space="preserve"> is adopting a </w:t>
      </w:r>
      <w:r w:rsidRPr="00A60F46">
        <w:rPr>
          <w:rFonts w:ascii="Cambria" w:hAnsi="Cambria"/>
          <w:b/>
          <w:bCs/>
        </w:rPr>
        <w:t>Data Mesh architecture</w:t>
      </w:r>
      <w:r w:rsidRPr="00A60F46">
        <w:rPr>
          <w:rFonts w:ascii="Cambria" w:hAnsi="Cambria"/>
        </w:rPr>
        <w:t xml:space="preserve"> </w:t>
      </w:r>
      <w:r w:rsidR="00696410" w:rsidRPr="00A60F46">
        <w:rPr>
          <w:rFonts w:ascii="Cambria" w:hAnsi="Cambria"/>
        </w:rPr>
        <w:t xml:space="preserve">within </w:t>
      </w:r>
      <w:r w:rsidR="00696410" w:rsidRPr="00A60F46">
        <w:rPr>
          <w:rFonts w:ascii="Cambria" w:hAnsi="Cambria"/>
          <w:b/>
          <w:bCs/>
        </w:rPr>
        <w:t>Microsoft Fabric</w:t>
      </w:r>
      <w:r w:rsidR="00696410" w:rsidRPr="00A60F46">
        <w:rPr>
          <w:rFonts w:ascii="Cambria" w:hAnsi="Cambria"/>
        </w:rPr>
        <w:t xml:space="preserve"> </w:t>
      </w:r>
      <w:r w:rsidRPr="00A60F46">
        <w:rPr>
          <w:rFonts w:ascii="Cambria" w:hAnsi="Cambria"/>
        </w:rPr>
        <w:t xml:space="preserve">to accelerate </w:t>
      </w:r>
      <w:r w:rsidRPr="00A60F46">
        <w:rPr>
          <w:rFonts w:ascii="Cambria" w:hAnsi="Cambria"/>
          <w:b/>
          <w:bCs/>
        </w:rPr>
        <w:t xml:space="preserve">self-service </w:t>
      </w:r>
      <w:r w:rsidR="00696410" w:rsidRPr="00A60F46">
        <w:rPr>
          <w:rFonts w:ascii="Cambria" w:hAnsi="Cambria"/>
          <w:b/>
          <w:bCs/>
        </w:rPr>
        <w:t xml:space="preserve">data </w:t>
      </w:r>
      <w:r w:rsidRPr="00A60F46">
        <w:rPr>
          <w:rFonts w:ascii="Cambria" w:hAnsi="Cambria"/>
          <w:b/>
          <w:bCs/>
        </w:rPr>
        <w:t>analytics</w:t>
      </w:r>
      <w:r w:rsidRPr="00A60F46">
        <w:rPr>
          <w:rFonts w:ascii="Cambria" w:hAnsi="Cambria"/>
        </w:rPr>
        <w:t xml:space="preserve"> and empower </w:t>
      </w:r>
      <w:r w:rsidRPr="00A60F46">
        <w:rPr>
          <w:rFonts w:ascii="Cambria" w:hAnsi="Cambria"/>
          <w:b/>
          <w:bCs/>
        </w:rPr>
        <w:t xml:space="preserve">business </w:t>
      </w:r>
      <w:r w:rsidR="00696410" w:rsidRPr="00A60F46">
        <w:rPr>
          <w:rFonts w:ascii="Cambria" w:hAnsi="Cambria"/>
          <w:b/>
          <w:bCs/>
        </w:rPr>
        <w:t>teams</w:t>
      </w:r>
      <w:r w:rsidRPr="00A60F46">
        <w:rPr>
          <w:rFonts w:ascii="Cambria" w:hAnsi="Cambria"/>
        </w:rPr>
        <w:t xml:space="preserve"> with greater agility and data ownership. To support this decentralized model, the </w:t>
      </w:r>
      <w:r w:rsidRPr="00A60F46">
        <w:rPr>
          <w:rFonts w:ascii="Cambria" w:hAnsi="Cambria"/>
          <w:b/>
          <w:bCs/>
        </w:rPr>
        <w:t>Fabric Enablement Team</w:t>
      </w:r>
      <w:r w:rsidRPr="00A60F46">
        <w:rPr>
          <w:rFonts w:ascii="Cambria" w:hAnsi="Cambria"/>
        </w:rPr>
        <w:t xml:space="preserve"> unifies expertise across the </w:t>
      </w:r>
      <w:r w:rsidRPr="00A60F46">
        <w:rPr>
          <w:rFonts w:ascii="Cambria" w:hAnsi="Cambria"/>
          <w:b/>
          <w:bCs/>
        </w:rPr>
        <w:t>Data and Digital Services</w:t>
      </w:r>
      <w:r w:rsidRPr="00A60F46">
        <w:rPr>
          <w:rFonts w:ascii="Cambria" w:hAnsi="Cambria"/>
        </w:rPr>
        <w:t xml:space="preserve"> department into a coordinated structure combining </w:t>
      </w:r>
      <w:r w:rsidRPr="00A60F46">
        <w:rPr>
          <w:rFonts w:ascii="Cambria" w:hAnsi="Cambria"/>
          <w:b/>
          <w:bCs/>
        </w:rPr>
        <w:t>governance, platform management, and operational support</w:t>
      </w:r>
      <w:r w:rsidRPr="00A60F46">
        <w:rPr>
          <w:rFonts w:ascii="Cambria" w:hAnsi="Cambria"/>
        </w:rPr>
        <w:t xml:space="preserve">. </w:t>
      </w:r>
    </w:p>
    <w:p w14:paraId="5C3F4E9D" w14:textId="03CF1454" w:rsidR="002379FE" w:rsidRPr="00A60F46" w:rsidRDefault="002379FE" w:rsidP="006C5FAB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</w:rPr>
        <w:t xml:space="preserve">Acting as a </w:t>
      </w:r>
      <w:r w:rsidRPr="00A60F46">
        <w:rPr>
          <w:rFonts w:ascii="Cambria" w:hAnsi="Cambria"/>
          <w:b/>
          <w:bCs/>
        </w:rPr>
        <w:t>practical enablement layer</w:t>
      </w:r>
      <w:r w:rsidRPr="00A60F46">
        <w:rPr>
          <w:rFonts w:ascii="Cambria" w:hAnsi="Cambria"/>
        </w:rPr>
        <w:t>—not a traditional Center of Excellence</w:t>
      </w:r>
      <w:r w:rsidR="001C515A" w:rsidRPr="00A60F46">
        <w:rPr>
          <w:rFonts w:ascii="Cambria" w:hAnsi="Cambria"/>
        </w:rPr>
        <w:t>, or an Architecture governance group</w:t>
      </w:r>
      <w:r w:rsidRPr="00A60F46">
        <w:rPr>
          <w:rFonts w:ascii="Cambria" w:hAnsi="Cambria"/>
        </w:rPr>
        <w:t xml:space="preserve">—the team fosters </w:t>
      </w:r>
      <w:r w:rsidRPr="00A60F46">
        <w:rPr>
          <w:rFonts w:ascii="Cambria" w:hAnsi="Cambria"/>
          <w:b/>
          <w:bCs/>
        </w:rPr>
        <w:t>innovation, trust, and resilience</w:t>
      </w:r>
      <w:r w:rsidRPr="00A60F46">
        <w:rPr>
          <w:rFonts w:ascii="Cambria" w:hAnsi="Cambria"/>
        </w:rPr>
        <w:t xml:space="preserve"> while ensuring </w:t>
      </w:r>
      <w:r w:rsidRPr="00A60F46">
        <w:rPr>
          <w:rFonts w:ascii="Cambria" w:hAnsi="Cambria"/>
          <w:b/>
          <w:bCs/>
        </w:rPr>
        <w:t>secure, compliant, and performant</w:t>
      </w:r>
      <w:r w:rsidRPr="00A60F46">
        <w:rPr>
          <w:rFonts w:ascii="Cambria" w:hAnsi="Cambria"/>
        </w:rPr>
        <w:t xml:space="preserve"> use of the Fabric platform across all data and AI initiatives</w:t>
      </w:r>
    </w:p>
    <w:p w14:paraId="357E06D8" w14:textId="65AE50ED" w:rsidR="002379FE" w:rsidRPr="00A60F46" w:rsidRDefault="002379FE" w:rsidP="00052421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6" w:name="_Toc211008792"/>
      <w:r w:rsidRPr="00A60F46">
        <w:rPr>
          <w:rFonts w:ascii="Cambria" w:hAnsi="Cambria"/>
          <w:sz w:val="32"/>
          <w:szCs w:val="32"/>
        </w:rPr>
        <w:t>Extended Executive Summary</w:t>
      </w:r>
      <w:bookmarkEnd w:id="6"/>
    </w:p>
    <w:p w14:paraId="27807085" w14:textId="7643DC1F" w:rsidR="006C5FAB" w:rsidRPr="00A60F46" w:rsidRDefault="009F4206" w:rsidP="006C5FAB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Bank of Canada</w:t>
      </w:r>
      <w:r w:rsidRPr="00A60F46">
        <w:rPr>
          <w:rFonts w:ascii="Cambria" w:hAnsi="Cambria"/>
        </w:rPr>
        <w:t xml:space="preserve"> is adopting a </w:t>
      </w:r>
      <w:r w:rsidRPr="00A60F46">
        <w:rPr>
          <w:rFonts w:ascii="Cambria" w:hAnsi="Cambria"/>
          <w:b/>
          <w:bCs/>
        </w:rPr>
        <w:t>Data Mesh architecture</w:t>
      </w:r>
      <w:r w:rsidRPr="00A60F46">
        <w:rPr>
          <w:rFonts w:ascii="Cambria" w:hAnsi="Cambria"/>
        </w:rPr>
        <w:t xml:space="preserve"> within </w:t>
      </w:r>
      <w:r w:rsidRPr="00A60F46">
        <w:rPr>
          <w:rFonts w:ascii="Cambria" w:hAnsi="Cambria"/>
          <w:b/>
          <w:bCs/>
        </w:rPr>
        <w:t>Microsoft Fabric</w:t>
      </w:r>
      <w:r w:rsidR="006C5FAB" w:rsidRPr="00A60F46">
        <w:rPr>
          <w:rFonts w:ascii="Cambria" w:hAnsi="Cambria"/>
          <w:b/>
          <w:bCs/>
          <w:lang w:val="en-CA"/>
        </w:rPr>
        <w:t xml:space="preserve"> </w:t>
      </w:r>
      <w:r w:rsidR="006C5FAB" w:rsidRPr="00A60F46">
        <w:rPr>
          <w:rFonts w:ascii="Cambria" w:hAnsi="Cambria"/>
          <w:lang w:val="en-CA"/>
        </w:rPr>
        <w:t xml:space="preserve">to accelerate </w:t>
      </w:r>
      <w:r w:rsidR="006C5FAB" w:rsidRPr="00A60F46">
        <w:rPr>
          <w:rFonts w:ascii="Cambria" w:hAnsi="Cambria"/>
          <w:b/>
          <w:bCs/>
          <w:lang w:val="en-CA"/>
        </w:rPr>
        <w:t>self-service</w:t>
      </w:r>
      <w:r w:rsidR="003D335E" w:rsidRPr="00A60F46">
        <w:rPr>
          <w:rFonts w:ascii="Cambria" w:hAnsi="Cambria"/>
          <w:b/>
          <w:bCs/>
          <w:lang w:val="en-CA"/>
        </w:rPr>
        <w:t xml:space="preserve"> data</w:t>
      </w:r>
      <w:r w:rsidR="006C5FAB" w:rsidRPr="00A60F46">
        <w:rPr>
          <w:rFonts w:ascii="Cambria" w:hAnsi="Cambria"/>
          <w:b/>
          <w:bCs/>
          <w:lang w:val="en-CA"/>
        </w:rPr>
        <w:t xml:space="preserve"> analytics</w:t>
      </w:r>
      <w:r w:rsidR="006C5FAB" w:rsidRPr="00A60F46">
        <w:rPr>
          <w:rFonts w:ascii="Cambria" w:hAnsi="Cambria"/>
          <w:lang w:val="en-CA"/>
        </w:rPr>
        <w:t xml:space="preserve"> and empower </w:t>
      </w:r>
      <w:r w:rsidR="006C5FAB" w:rsidRPr="00A60F46">
        <w:rPr>
          <w:rFonts w:ascii="Cambria" w:hAnsi="Cambria"/>
          <w:b/>
          <w:bCs/>
          <w:lang w:val="en-CA"/>
        </w:rPr>
        <w:t xml:space="preserve">business </w:t>
      </w:r>
      <w:r w:rsidR="003D335E" w:rsidRPr="00A60F46">
        <w:rPr>
          <w:rFonts w:ascii="Cambria" w:hAnsi="Cambria"/>
          <w:b/>
          <w:bCs/>
          <w:lang w:val="en-CA"/>
        </w:rPr>
        <w:t>teams</w:t>
      </w:r>
      <w:r w:rsidR="006C5FAB" w:rsidRPr="00A60F46">
        <w:rPr>
          <w:rFonts w:ascii="Cambria" w:hAnsi="Cambria"/>
          <w:lang w:val="en-CA"/>
        </w:rPr>
        <w:t xml:space="preserve"> to deliver data solutions with greater </w:t>
      </w:r>
      <w:r w:rsidR="006C5FAB" w:rsidRPr="00A60F46">
        <w:rPr>
          <w:rFonts w:ascii="Cambria" w:hAnsi="Cambria"/>
          <w:b/>
          <w:bCs/>
          <w:lang w:val="en-CA"/>
        </w:rPr>
        <w:t>agility and ownership</w:t>
      </w:r>
      <w:r w:rsidR="006C5FAB" w:rsidRPr="00A60F46">
        <w:rPr>
          <w:rFonts w:ascii="Cambria" w:hAnsi="Cambria"/>
          <w:lang w:val="en-CA"/>
        </w:rPr>
        <w:t>.</w:t>
      </w:r>
      <w:r w:rsidR="00CF5015" w:rsidRPr="00A60F46">
        <w:rPr>
          <w:rFonts w:ascii="Cambria" w:hAnsi="Cambria"/>
          <w:lang w:val="en-CA"/>
        </w:rPr>
        <w:t xml:space="preserve"> The two core components of </w:t>
      </w:r>
      <w:r w:rsidR="0052362E" w:rsidRPr="00A60F46">
        <w:rPr>
          <w:rFonts w:ascii="Cambria" w:hAnsi="Cambria"/>
          <w:lang w:val="en-CA"/>
        </w:rPr>
        <w:t xml:space="preserve">this data analytic </w:t>
      </w:r>
      <w:r w:rsidR="0052362E" w:rsidRPr="00A60F46">
        <w:rPr>
          <w:rFonts w:ascii="Cambria" w:hAnsi="Cambria"/>
        </w:rPr>
        <w:t xml:space="preserve">decentralized </w:t>
      </w:r>
      <w:r w:rsidR="00CF5015" w:rsidRPr="00A60F46">
        <w:rPr>
          <w:rFonts w:ascii="Cambria" w:hAnsi="Cambria"/>
          <w:lang w:val="en-CA"/>
        </w:rPr>
        <w:t xml:space="preserve">approach are the Business Self-serve Data Domain and the Fabric Enablement team. </w:t>
      </w:r>
    </w:p>
    <w:p w14:paraId="05696C9F" w14:textId="3F4B8BAA" w:rsidR="006C5FAB" w:rsidRPr="00A60F46" w:rsidRDefault="006C5FAB" w:rsidP="006C5FAB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While business </w:t>
      </w:r>
      <w:r w:rsidR="003D335E" w:rsidRPr="00A60F46">
        <w:rPr>
          <w:rFonts w:ascii="Cambria" w:hAnsi="Cambria"/>
          <w:b/>
          <w:bCs/>
          <w:lang w:val="en-CA"/>
        </w:rPr>
        <w:t>Self-serve Data D</w:t>
      </w:r>
      <w:r w:rsidRPr="00A60F46">
        <w:rPr>
          <w:rFonts w:ascii="Cambria" w:hAnsi="Cambria"/>
          <w:b/>
          <w:bCs/>
          <w:lang w:val="en-CA"/>
        </w:rPr>
        <w:t>omains</w:t>
      </w:r>
      <w:r w:rsidRPr="00A60F46">
        <w:rPr>
          <w:rFonts w:ascii="Cambria" w:hAnsi="Cambria"/>
          <w:lang w:val="en-CA"/>
        </w:rPr>
        <w:t xml:space="preserve"> operate with autonomy, their success depends on a strong foundation of </w:t>
      </w:r>
      <w:r w:rsidRPr="00A60F46">
        <w:rPr>
          <w:rFonts w:ascii="Cambria" w:hAnsi="Cambria"/>
          <w:b/>
          <w:bCs/>
          <w:lang w:val="en-CA"/>
        </w:rPr>
        <w:t>tenant administration</w:t>
      </w:r>
      <w:r w:rsidRPr="00A60F46">
        <w:rPr>
          <w:rFonts w:ascii="Cambria" w:hAnsi="Cambria"/>
          <w:lang w:val="en-CA"/>
        </w:rPr>
        <w:t xml:space="preserve">, </w:t>
      </w:r>
      <w:r w:rsidRPr="00A60F46">
        <w:rPr>
          <w:rFonts w:ascii="Cambria" w:hAnsi="Cambria"/>
          <w:b/>
          <w:bCs/>
          <w:lang w:val="en-CA"/>
        </w:rPr>
        <w:t>capacity management</w:t>
      </w:r>
      <w:r w:rsidRPr="00A60F46">
        <w:rPr>
          <w:rFonts w:ascii="Cambria" w:hAnsi="Cambria"/>
          <w:lang w:val="en-CA"/>
        </w:rPr>
        <w:t xml:space="preserve">, and </w:t>
      </w:r>
      <w:r w:rsidRPr="00A60F46">
        <w:rPr>
          <w:rFonts w:ascii="Cambria" w:hAnsi="Cambria"/>
          <w:b/>
          <w:bCs/>
          <w:lang w:val="en-CA"/>
        </w:rPr>
        <w:t>governance guidance</w:t>
      </w:r>
      <w:r w:rsidRPr="00A60F46">
        <w:rPr>
          <w:rFonts w:ascii="Cambria" w:hAnsi="Cambria"/>
          <w:lang w:val="en-CA"/>
        </w:rPr>
        <w:t xml:space="preserve">—ensuring that all solutions remain </w:t>
      </w:r>
      <w:r w:rsidRPr="00A60F46">
        <w:rPr>
          <w:rFonts w:ascii="Cambria" w:hAnsi="Cambria"/>
          <w:b/>
          <w:bCs/>
          <w:lang w:val="en-CA"/>
        </w:rPr>
        <w:t>secure, performant, and compliant</w:t>
      </w:r>
      <w:r w:rsidRPr="00A60F46">
        <w:rPr>
          <w:rFonts w:ascii="Cambria" w:hAnsi="Cambria"/>
          <w:lang w:val="en-CA"/>
        </w:rPr>
        <w:t xml:space="preserve"> with enterprise standards.</w:t>
      </w:r>
    </w:p>
    <w:p w14:paraId="3878BC1F" w14:textId="77777777" w:rsidR="006C5FAB" w:rsidRPr="00A60F46" w:rsidRDefault="006C5FAB" w:rsidP="006C5FAB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The expertise required to support these needs already exists across the </w:t>
      </w:r>
      <w:r w:rsidRPr="00A60F46">
        <w:rPr>
          <w:rFonts w:ascii="Cambria" w:hAnsi="Cambria"/>
          <w:b/>
          <w:bCs/>
          <w:lang w:val="en-CA"/>
        </w:rPr>
        <w:t>Data and Digital Services (DDS)</w:t>
      </w:r>
      <w:r w:rsidRPr="00A60F46">
        <w:rPr>
          <w:rFonts w:ascii="Cambria" w:hAnsi="Cambria"/>
          <w:lang w:val="en-CA"/>
        </w:rPr>
        <w:t xml:space="preserve"> department. The establishment of the </w:t>
      </w:r>
      <w:r w:rsidRPr="00A60F46">
        <w:rPr>
          <w:rFonts w:ascii="Cambria" w:hAnsi="Cambria"/>
          <w:b/>
          <w:bCs/>
          <w:lang w:val="en-CA"/>
        </w:rPr>
        <w:t>Fabric Enablement Team</w:t>
      </w:r>
      <w:r w:rsidRPr="00A60F46">
        <w:rPr>
          <w:rFonts w:ascii="Cambria" w:hAnsi="Cambria"/>
          <w:lang w:val="en-CA"/>
        </w:rPr>
        <w:t xml:space="preserve"> brings this distributed knowledge together into a </w:t>
      </w:r>
      <w:r w:rsidRPr="00A60F46">
        <w:rPr>
          <w:rFonts w:ascii="Cambria" w:hAnsi="Cambria"/>
          <w:b/>
          <w:bCs/>
          <w:lang w:val="en-CA"/>
        </w:rPr>
        <w:t>coordinated operating model</w:t>
      </w:r>
      <w:r w:rsidRPr="00A60F46">
        <w:rPr>
          <w:rFonts w:ascii="Cambria" w:hAnsi="Cambria"/>
          <w:lang w:val="en-CA"/>
        </w:rPr>
        <w:t xml:space="preserve"> that integrates </w:t>
      </w:r>
      <w:r w:rsidRPr="00A60F46">
        <w:rPr>
          <w:rFonts w:ascii="Cambria" w:hAnsi="Cambria"/>
          <w:b/>
          <w:bCs/>
          <w:lang w:val="en-CA"/>
        </w:rPr>
        <w:t>technical operations, performance monitoring, and governance practices</w:t>
      </w:r>
      <w:r w:rsidRPr="00A60F46">
        <w:rPr>
          <w:rFonts w:ascii="Cambria" w:hAnsi="Cambria"/>
          <w:lang w:val="en-CA"/>
        </w:rPr>
        <w:t>.</w:t>
      </w:r>
    </w:p>
    <w:p w14:paraId="0AD5B91F" w14:textId="77777777" w:rsidR="006C5FAB" w:rsidRPr="00A60F46" w:rsidRDefault="006C5FAB" w:rsidP="006C5FAB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Unlike a traditional </w:t>
      </w:r>
      <w:r w:rsidRPr="00A60F46">
        <w:rPr>
          <w:rFonts w:ascii="Cambria" w:hAnsi="Cambria"/>
          <w:b/>
          <w:bCs/>
          <w:lang w:val="en-CA"/>
        </w:rPr>
        <w:t>Center of Excellence</w:t>
      </w:r>
      <w:r w:rsidRPr="00A60F46">
        <w:rPr>
          <w:rFonts w:ascii="Cambria" w:hAnsi="Cambria"/>
          <w:lang w:val="en-CA"/>
        </w:rPr>
        <w:t xml:space="preserve"> with rigid approval gates, the Fabric Enablement Team acts as a </w:t>
      </w:r>
      <w:r w:rsidRPr="00A60F46">
        <w:rPr>
          <w:rFonts w:ascii="Cambria" w:hAnsi="Cambria"/>
          <w:b/>
          <w:bCs/>
          <w:lang w:val="en-CA"/>
        </w:rPr>
        <w:t>practical enablement layer</w:t>
      </w:r>
      <w:r w:rsidRPr="00A60F46">
        <w:rPr>
          <w:rFonts w:ascii="Cambria" w:hAnsi="Cambria"/>
          <w:lang w:val="en-CA"/>
        </w:rPr>
        <w:t xml:space="preserve">—grounded in </w:t>
      </w:r>
      <w:r w:rsidRPr="00A60F46">
        <w:rPr>
          <w:rFonts w:ascii="Cambria" w:hAnsi="Cambria"/>
          <w:b/>
          <w:bCs/>
          <w:lang w:val="en-CA"/>
        </w:rPr>
        <w:t>reference architectures, delegated governance frameworks, shared monitoring tools</w:t>
      </w:r>
      <w:r w:rsidRPr="00A60F46">
        <w:rPr>
          <w:rFonts w:ascii="Cambria" w:hAnsi="Cambria"/>
          <w:lang w:val="en-CA"/>
        </w:rPr>
        <w:t xml:space="preserve">, and </w:t>
      </w:r>
      <w:r w:rsidRPr="00A60F46">
        <w:rPr>
          <w:rFonts w:ascii="Cambria" w:hAnsi="Cambria"/>
          <w:b/>
          <w:bCs/>
          <w:lang w:val="en-CA"/>
        </w:rPr>
        <w:t>second-level platform support</w:t>
      </w:r>
      <w:r w:rsidRPr="00A60F46">
        <w:rPr>
          <w:rFonts w:ascii="Cambria" w:hAnsi="Cambria"/>
          <w:lang w:val="en-CA"/>
        </w:rPr>
        <w:t xml:space="preserve">. This model promotes </w:t>
      </w:r>
      <w:r w:rsidRPr="00A60F46">
        <w:rPr>
          <w:rFonts w:ascii="Cambria" w:hAnsi="Cambria"/>
          <w:b/>
          <w:bCs/>
          <w:lang w:val="en-CA"/>
        </w:rPr>
        <w:t>continuous innovation</w:t>
      </w:r>
      <w:r w:rsidRPr="00A60F46">
        <w:rPr>
          <w:rFonts w:ascii="Cambria" w:hAnsi="Cambria"/>
          <w:lang w:val="en-CA"/>
        </w:rPr>
        <w:t xml:space="preserve"> while maintaining </w:t>
      </w:r>
      <w:r w:rsidRPr="00A60F46">
        <w:rPr>
          <w:rFonts w:ascii="Cambria" w:hAnsi="Cambria"/>
          <w:b/>
          <w:bCs/>
          <w:lang w:val="en-CA"/>
        </w:rPr>
        <w:t>enterprise-wide trust, compliance, and resilience</w:t>
      </w:r>
      <w:r w:rsidRPr="00A60F46">
        <w:rPr>
          <w:rFonts w:ascii="Cambria" w:hAnsi="Cambria"/>
          <w:lang w:val="en-CA"/>
        </w:rPr>
        <w:t>.</w:t>
      </w:r>
    </w:p>
    <w:p w14:paraId="41933AE5" w14:textId="45BB080A" w:rsidR="004A74A5" w:rsidRPr="00A60F46" w:rsidRDefault="006C5FAB">
      <w:pPr>
        <w:spacing w:after="160" w:line="259" w:lineRule="auto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By consolidating expertise into a unified structure, the </w:t>
      </w:r>
      <w:r w:rsidRPr="00A60F46">
        <w:rPr>
          <w:rFonts w:ascii="Cambria" w:hAnsi="Cambria"/>
          <w:b/>
          <w:bCs/>
          <w:lang w:val="en-CA"/>
        </w:rPr>
        <w:t>Fabric Enablement Team</w:t>
      </w:r>
      <w:r w:rsidRPr="00A60F46">
        <w:rPr>
          <w:rFonts w:ascii="Cambria" w:hAnsi="Cambria"/>
          <w:lang w:val="en-CA"/>
        </w:rPr>
        <w:t xml:space="preserve"> will serve as the </w:t>
      </w:r>
      <w:r w:rsidRPr="00A60F46">
        <w:rPr>
          <w:rFonts w:ascii="Cambria" w:hAnsi="Cambria"/>
          <w:b/>
          <w:bCs/>
          <w:lang w:val="en-CA"/>
        </w:rPr>
        <w:t>central enabler of self-service analytics and AI adoption</w:t>
      </w:r>
      <w:r w:rsidRPr="00A60F46">
        <w:rPr>
          <w:rFonts w:ascii="Cambria" w:hAnsi="Cambria"/>
          <w:lang w:val="en-CA"/>
        </w:rPr>
        <w:t xml:space="preserve"> at the Bank—balancing </w:t>
      </w:r>
      <w:r w:rsidRPr="00A60F46">
        <w:rPr>
          <w:rFonts w:ascii="Cambria" w:hAnsi="Cambria"/>
          <w:b/>
          <w:bCs/>
          <w:lang w:val="en-CA"/>
        </w:rPr>
        <w:t>domain autonomy</w:t>
      </w:r>
      <w:r w:rsidRPr="00A60F46">
        <w:rPr>
          <w:rFonts w:ascii="Cambria" w:hAnsi="Cambria"/>
          <w:lang w:val="en-CA"/>
        </w:rPr>
        <w:t xml:space="preserve"> with </w:t>
      </w:r>
      <w:r w:rsidRPr="00A60F46">
        <w:rPr>
          <w:rFonts w:ascii="Cambria" w:hAnsi="Cambria"/>
          <w:b/>
          <w:bCs/>
          <w:lang w:val="en-CA"/>
        </w:rPr>
        <w:t>consistent governance</w:t>
      </w:r>
      <w:r w:rsidRPr="00A60F46">
        <w:rPr>
          <w:rFonts w:ascii="Cambria" w:hAnsi="Cambria"/>
          <w:lang w:val="en-CA"/>
        </w:rPr>
        <w:t xml:space="preserve"> and </w:t>
      </w:r>
      <w:r w:rsidRPr="00A60F46">
        <w:rPr>
          <w:rFonts w:ascii="Cambria" w:hAnsi="Cambria"/>
          <w:b/>
          <w:bCs/>
          <w:lang w:val="en-CA"/>
        </w:rPr>
        <w:t>operational excellence</w:t>
      </w:r>
      <w:r w:rsidRPr="00A60F46">
        <w:rPr>
          <w:rFonts w:ascii="Cambria" w:hAnsi="Cambria"/>
          <w:lang w:val="en-CA"/>
        </w:rPr>
        <w:t xml:space="preserve"> across the Microsoft Fabric platform.</w:t>
      </w:r>
      <w:r w:rsidR="004A74A5" w:rsidRPr="00A60F46">
        <w:rPr>
          <w:rFonts w:ascii="Cambria" w:hAnsi="Cambria"/>
          <w:lang w:val="en-CA"/>
        </w:rPr>
        <w:br w:type="page"/>
      </w:r>
    </w:p>
    <w:p w14:paraId="0AFF8DF2" w14:textId="77777777" w:rsidR="004A74A5" w:rsidRPr="00A60F46" w:rsidRDefault="004A74A5" w:rsidP="004A74A5">
      <w:pPr>
        <w:rPr>
          <w:rFonts w:ascii="Cambria" w:hAnsi="Cambria"/>
          <w:b/>
          <w:bCs/>
          <w:lang w:val="en-CA"/>
        </w:rPr>
      </w:pPr>
    </w:p>
    <w:p w14:paraId="2D75F0D5" w14:textId="1105EA17" w:rsidR="004A74A5" w:rsidRPr="00A60F46" w:rsidRDefault="004A74A5" w:rsidP="00052421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7" w:name="_Toc211008793"/>
      <w:r w:rsidRPr="00A60F46">
        <w:rPr>
          <w:rFonts w:ascii="Cambria" w:hAnsi="Cambria"/>
          <w:sz w:val="32"/>
          <w:szCs w:val="32"/>
        </w:rPr>
        <w:t>Introduction</w:t>
      </w:r>
      <w:bookmarkEnd w:id="7"/>
    </w:p>
    <w:p w14:paraId="45DDFFE6" w14:textId="604D7E92" w:rsidR="00B47C5A" w:rsidRPr="00A60F46" w:rsidRDefault="00066395" w:rsidP="00EC4B01">
      <w:p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 xml:space="preserve">Within a </w:t>
      </w:r>
      <w:r w:rsidRPr="00A60F46">
        <w:rPr>
          <w:rFonts w:ascii="Cambria" w:hAnsi="Cambria"/>
          <w:b/>
          <w:bCs/>
        </w:rPr>
        <w:t>Data Mesh architecture</w:t>
      </w:r>
      <w:r w:rsidRPr="00A60F46">
        <w:rPr>
          <w:rFonts w:ascii="Cambria" w:hAnsi="Cambria"/>
        </w:rPr>
        <w:t xml:space="preserve">, an </w:t>
      </w:r>
      <w:r w:rsidRPr="00A60F46">
        <w:rPr>
          <w:rFonts w:ascii="Cambria" w:hAnsi="Cambria"/>
          <w:b/>
          <w:bCs/>
        </w:rPr>
        <w:t>Enablement Team</w:t>
      </w:r>
      <w:r w:rsidRPr="00A60F46">
        <w:rPr>
          <w:rFonts w:ascii="Cambria" w:hAnsi="Cambria"/>
        </w:rPr>
        <w:t xml:space="preserve">—also known as a </w:t>
      </w:r>
      <w:r w:rsidRPr="00A60F46">
        <w:rPr>
          <w:rFonts w:ascii="Cambria" w:hAnsi="Cambria"/>
          <w:b/>
          <w:bCs/>
        </w:rPr>
        <w:t>Platform Enablement Team</w:t>
      </w:r>
      <w:r w:rsidRPr="00A60F46">
        <w:rPr>
          <w:rFonts w:ascii="Cambria" w:hAnsi="Cambria"/>
        </w:rPr>
        <w:t xml:space="preserve">—is responsible for helping </w:t>
      </w:r>
      <w:r w:rsidRPr="00A60F46">
        <w:rPr>
          <w:rFonts w:ascii="Cambria" w:hAnsi="Cambria"/>
          <w:b/>
          <w:bCs/>
        </w:rPr>
        <w:t>business self-serve data domains</w:t>
      </w:r>
      <w:r w:rsidRPr="00A60F46">
        <w:rPr>
          <w:rFonts w:ascii="Cambria" w:hAnsi="Cambria"/>
        </w:rPr>
        <w:t xml:space="preserve"> </w:t>
      </w:r>
      <w:r w:rsidRPr="00A60F46">
        <w:rPr>
          <w:rFonts w:ascii="Cambria" w:hAnsi="Cambria"/>
          <w:b/>
          <w:bCs/>
        </w:rPr>
        <w:t>succeed</w:t>
      </w:r>
      <w:r w:rsidR="00B47C5A" w:rsidRPr="00A60F46">
        <w:rPr>
          <w:rFonts w:ascii="Cambria" w:hAnsi="Cambria"/>
          <w:b/>
          <w:bCs/>
        </w:rPr>
        <w:t>.</w:t>
      </w:r>
    </w:p>
    <w:p w14:paraId="4ABFFD52" w14:textId="77777777" w:rsidR="00307040" w:rsidRPr="00A60F46" w:rsidRDefault="00307040" w:rsidP="00EC4B01">
      <w:p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Enablement Team</w:t>
      </w:r>
      <w:r w:rsidRPr="00A60F46">
        <w:rPr>
          <w:rFonts w:ascii="Cambria" w:hAnsi="Cambria"/>
        </w:rPr>
        <w:t xml:space="preserve"> does not deliver end-to-end data solutions; rather, it provides </w:t>
      </w:r>
      <w:r w:rsidRPr="00A60F46">
        <w:rPr>
          <w:rFonts w:ascii="Cambria" w:hAnsi="Cambria"/>
          <w:b/>
          <w:bCs/>
        </w:rPr>
        <w:t>self-service platform capabilities, tooling, standards, and coaching</w:t>
      </w:r>
      <w:r w:rsidRPr="00A60F46">
        <w:rPr>
          <w:rFonts w:ascii="Cambria" w:hAnsi="Cambria"/>
        </w:rPr>
        <w:t xml:space="preserve"> that empower business domains to operate autonomously and deliver </w:t>
      </w:r>
      <w:r w:rsidRPr="00A60F46">
        <w:rPr>
          <w:rFonts w:ascii="Cambria" w:hAnsi="Cambria"/>
          <w:b/>
          <w:bCs/>
        </w:rPr>
        <w:t>data as a product.</w:t>
      </w:r>
    </w:p>
    <w:p w14:paraId="784B8129" w14:textId="7F22D4F3" w:rsidR="00307040" w:rsidRPr="00A60F46" w:rsidRDefault="00307040" w:rsidP="00BE2E43">
      <w:pPr>
        <w:rPr>
          <w:rFonts w:ascii="Cambria" w:hAnsi="Cambria"/>
        </w:rPr>
      </w:pPr>
      <w:r w:rsidRPr="00A60F46">
        <w:rPr>
          <w:rFonts w:ascii="Cambria" w:hAnsi="Cambria"/>
        </w:rPr>
        <w:t xml:space="preserve">The </w:t>
      </w:r>
      <w:r w:rsidRPr="00A60F46">
        <w:rPr>
          <w:rFonts w:ascii="Cambria" w:hAnsi="Cambria"/>
          <w:b/>
          <w:bCs/>
        </w:rPr>
        <w:t>Fabric Enablement Team</w:t>
      </w:r>
      <w:r w:rsidRPr="00A60F46">
        <w:rPr>
          <w:rFonts w:ascii="Cambria" w:hAnsi="Cambria"/>
        </w:rPr>
        <w:t xml:space="preserve"> is being established to bring together the necessary </w:t>
      </w:r>
      <w:r w:rsidRPr="00A60F46">
        <w:rPr>
          <w:rFonts w:ascii="Cambria" w:hAnsi="Cambria"/>
          <w:b/>
          <w:bCs/>
        </w:rPr>
        <w:t>technical, data, and governance expertise</w:t>
      </w:r>
      <w:r w:rsidRPr="00A60F46">
        <w:rPr>
          <w:rFonts w:ascii="Cambria" w:hAnsi="Cambria"/>
        </w:rPr>
        <w:t xml:space="preserve"> under a </w:t>
      </w:r>
      <w:r w:rsidRPr="00A60F46">
        <w:rPr>
          <w:rFonts w:ascii="Cambria" w:hAnsi="Cambria"/>
          <w:b/>
          <w:bCs/>
        </w:rPr>
        <w:t>unified governance and support model</w:t>
      </w:r>
      <w:r w:rsidRPr="00A60F46">
        <w:rPr>
          <w:rFonts w:ascii="Cambria" w:hAnsi="Cambria"/>
        </w:rPr>
        <w:t xml:space="preserve">. Its purpose is to ensure that the </w:t>
      </w:r>
      <w:r w:rsidR="00F8645B" w:rsidRPr="00A60F46">
        <w:rPr>
          <w:rFonts w:ascii="Cambria" w:hAnsi="Cambria"/>
          <w:b/>
          <w:bCs/>
        </w:rPr>
        <w:t>MS</w:t>
      </w:r>
      <w:r w:rsidRPr="00A60F46">
        <w:rPr>
          <w:rFonts w:ascii="Cambria" w:hAnsi="Cambria"/>
          <w:b/>
          <w:bCs/>
        </w:rPr>
        <w:t xml:space="preserve"> Fabric platform</w:t>
      </w:r>
      <w:r w:rsidRPr="00A60F46">
        <w:rPr>
          <w:rFonts w:ascii="Cambria" w:hAnsi="Cambria"/>
        </w:rPr>
        <w:t xml:space="preserve"> is managed holistically promoting </w:t>
      </w:r>
      <w:r w:rsidRPr="00A60F46">
        <w:rPr>
          <w:rFonts w:ascii="Cambria" w:hAnsi="Cambria"/>
          <w:b/>
          <w:bCs/>
        </w:rPr>
        <w:t>continuous innovation</w:t>
      </w:r>
      <w:r w:rsidRPr="00A60F46">
        <w:rPr>
          <w:rFonts w:ascii="Cambria" w:hAnsi="Cambria"/>
        </w:rPr>
        <w:t xml:space="preserve">, </w:t>
      </w:r>
      <w:r w:rsidRPr="00A60F46">
        <w:rPr>
          <w:rFonts w:ascii="Cambria" w:hAnsi="Cambria"/>
          <w:b/>
          <w:bCs/>
        </w:rPr>
        <w:t>operational excellence</w:t>
      </w:r>
      <w:r w:rsidRPr="00A60F46">
        <w:rPr>
          <w:rFonts w:ascii="Cambria" w:hAnsi="Cambria"/>
        </w:rPr>
        <w:t xml:space="preserve">, and an </w:t>
      </w:r>
      <w:r w:rsidRPr="00A60F46">
        <w:rPr>
          <w:rFonts w:ascii="Cambria" w:hAnsi="Cambria"/>
          <w:b/>
          <w:bCs/>
        </w:rPr>
        <w:t>agile data analytics process</w:t>
      </w:r>
      <w:r w:rsidRPr="00A60F46">
        <w:rPr>
          <w:rFonts w:ascii="Cambria" w:hAnsi="Cambria"/>
        </w:rPr>
        <w:t xml:space="preserve"> for internal clients across the Bank.</w:t>
      </w:r>
    </w:p>
    <w:p w14:paraId="1BAB7F6F" w14:textId="77777777" w:rsidR="00E610FD" w:rsidRPr="00A60F46" w:rsidRDefault="00E610FD" w:rsidP="00E610FD">
      <w:pPr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The Fabric Enablement Team is </w:t>
      </w:r>
      <w:r w:rsidRPr="00A60F46">
        <w:rPr>
          <w:rFonts w:ascii="Cambria" w:hAnsi="Cambria"/>
          <w:b/>
          <w:bCs/>
          <w:lang w:val="en-CA"/>
        </w:rPr>
        <w:t>not</w:t>
      </w:r>
      <w:r w:rsidRPr="00A60F46">
        <w:rPr>
          <w:rFonts w:ascii="Cambria" w:hAnsi="Cambria"/>
          <w:lang w:val="en-CA"/>
        </w:rPr>
        <w:t xml:space="preserve"> an Architecture Forum—this role remains the responsibility of the </w:t>
      </w:r>
      <w:r w:rsidRPr="00A60F46">
        <w:rPr>
          <w:rFonts w:ascii="Cambria" w:hAnsi="Cambria"/>
          <w:b/>
          <w:bCs/>
          <w:lang w:val="en-CA"/>
        </w:rPr>
        <w:t>Portfolio Architecture Group (PAG)</w:t>
      </w:r>
      <w:r w:rsidRPr="00A60F46">
        <w:rPr>
          <w:rFonts w:ascii="Cambria" w:hAnsi="Cambria"/>
          <w:lang w:val="en-CA"/>
        </w:rPr>
        <w:t xml:space="preserve">. Instead, the Enablement Team focuses on </w:t>
      </w:r>
      <w:r w:rsidRPr="00A60F46">
        <w:rPr>
          <w:rFonts w:ascii="Cambria" w:hAnsi="Cambria"/>
          <w:b/>
          <w:bCs/>
          <w:lang w:val="en-CA"/>
        </w:rPr>
        <w:t>practical enablement and operational execution</w:t>
      </w:r>
      <w:r w:rsidRPr="00A60F46">
        <w:rPr>
          <w:rFonts w:ascii="Cambria" w:hAnsi="Cambria"/>
          <w:lang w:val="en-CA"/>
        </w:rPr>
        <w:t xml:space="preserve"> in the following areas:</w:t>
      </w:r>
    </w:p>
    <w:p w14:paraId="1D4481B8" w14:textId="77777777" w:rsidR="00E610FD" w:rsidRPr="00A60F46" w:rsidRDefault="00E610FD" w:rsidP="00E610FD">
      <w:pPr>
        <w:numPr>
          <w:ilvl w:val="0"/>
          <w:numId w:val="12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Microsoft Fabric platform configuration and support</w:t>
      </w:r>
    </w:p>
    <w:p w14:paraId="683132C1" w14:textId="77777777" w:rsidR="00E610FD" w:rsidRPr="00A60F46" w:rsidRDefault="00E610FD" w:rsidP="00E610FD">
      <w:pPr>
        <w:numPr>
          <w:ilvl w:val="0"/>
          <w:numId w:val="12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domain onboarding</w:t>
      </w:r>
      <w:r w:rsidRPr="00A60F46">
        <w:rPr>
          <w:rFonts w:ascii="Cambria" w:hAnsi="Cambria"/>
          <w:lang w:val="en-CA"/>
        </w:rPr>
        <w:t xml:space="preserve"> for Managed Data Analytics Self-Service</w:t>
      </w:r>
    </w:p>
    <w:p w14:paraId="4274F7D2" w14:textId="77777777" w:rsidR="00E610FD" w:rsidRPr="00A60F46" w:rsidRDefault="00E610FD" w:rsidP="00E610FD">
      <w:pPr>
        <w:numPr>
          <w:ilvl w:val="0"/>
          <w:numId w:val="12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product templates</w:t>
      </w:r>
      <w:r w:rsidRPr="00A60F46">
        <w:rPr>
          <w:rFonts w:ascii="Cambria" w:hAnsi="Cambria"/>
          <w:lang w:val="en-CA"/>
        </w:rPr>
        <w:t xml:space="preserve"> and reference architectures</w:t>
      </w:r>
    </w:p>
    <w:p w14:paraId="1C5407BC" w14:textId="77777777" w:rsidR="00E610FD" w:rsidRPr="00A60F46" w:rsidRDefault="00E610FD" w:rsidP="00E610FD">
      <w:pPr>
        <w:numPr>
          <w:ilvl w:val="0"/>
          <w:numId w:val="12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governance, incident management, and support processes</w:t>
      </w:r>
    </w:p>
    <w:p w14:paraId="5EB985F8" w14:textId="77777777" w:rsidR="00E610FD" w:rsidRPr="00A60F46" w:rsidRDefault="00E610FD" w:rsidP="00E610FD">
      <w:pPr>
        <w:numPr>
          <w:ilvl w:val="0"/>
          <w:numId w:val="12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Training and coaching</w:t>
      </w:r>
      <w:r w:rsidRPr="00A60F46">
        <w:rPr>
          <w:rFonts w:ascii="Cambria" w:hAnsi="Cambria"/>
          <w:lang w:val="en-CA"/>
        </w:rPr>
        <w:t xml:space="preserve"> for domain teams</w:t>
      </w:r>
    </w:p>
    <w:p w14:paraId="0E5570A9" w14:textId="77777777" w:rsidR="00E610FD" w:rsidRPr="00A60F46" w:rsidRDefault="00E610FD" w:rsidP="00E610FD">
      <w:pPr>
        <w:numPr>
          <w:ilvl w:val="0"/>
          <w:numId w:val="12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Automation</w:t>
      </w:r>
      <w:r w:rsidRPr="00A60F46">
        <w:rPr>
          <w:rFonts w:ascii="Cambria" w:hAnsi="Cambria"/>
          <w:lang w:val="en-CA"/>
        </w:rPr>
        <w:t xml:space="preserve"> of infrastructure, performance monitoring, and platform management</w:t>
      </w:r>
    </w:p>
    <w:p w14:paraId="3F3E83CB" w14:textId="765059F2" w:rsidR="00E610FD" w:rsidRPr="00A60F46" w:rsidRDefault="00443D9E" w:rsidP="00E610FD">
      <w:pPr>
        <w:rPr>
          <w:rFonts w:ascii="Cambria" w:hAnsi="Cambria"/>
          <w:lang w:val="en-CA"/>
        </w:rPr>
      </w:pPr>
      <w:r w:rsidRPr="00A60F46">
        <w:rPr>
          <w:rFonts w:ascii="Cambria" w:hAnsi="Cambria"/>
        </w:rPr>
        <w:br/>
      </w:r>
      <w:r w:rsidR="00E610FD" w:rsidRPr="00A60F46">
        <w:rPr>
          <w:rFonts w:ascii="Cambria" w:hAnsi="Cambria"/>
          <w:lang w:val="en-CA"/>
        </w:rPr>
        <w:t xml:space="preserve">The Fabric Enablement Team is accountable for managing and governing </w:t>
      </w:r>
      <w:r w:rsidR="00F8645B" w:rsidRPr="00A60F46">
        <w:rPr>
          <w:rFonts w:ascii="Cambria" w:hAnsi="Cambria"/>
          <w:b/>
          <w:bCs/>
          <w:lang w:val="en-CA"/>
        </w:rPr>
        <w:t>MS</w:t>
      </w:r>
      <w:r w:rsidR="00E610FD" w:rsidRPr="00A60F46">
        <w:rPr>
          <w:rFonts w:ascii="Cambria" w:hAnsi="Cambria"/>
          <w:b/>
          <w:bCs/>
          <w:lang w:val="en-CA"/>
        </w:rPr>
        <w:t xml:space="preserve"> Fabric at the Tenant, Capacity, and Governance &amp; Policy levels</w:t>
      </w:r>
      <w:r w:rsidR="00E610FD" w:rsidRPr="00A60F46">
        <w:rPr>
          <w:rFonts w:ascii="Cambria" w:hAnsi="Cambria"/>
          <w:lang w:val="en-CA"/>
        </w:rPr>
        <w:t xml:space="preserve">. The team ensures that the platform remains </w:t>
      </w:r>
      <w:r w:rsidR="00E610FD" w:rsidRPr="00A60F46">
        <w:rPr>
          <w:rFonts w:ascii="Cambria" w:hAnsi="Cambria"/>
          <w:b/>
          <w:bCs/>
          <w:lang w:val="en-CA"/>
        </w:rPr>
        <w:t>secure, compliant, performant, and aligned with enterprise architecture standards</w:t>
      </w:r>
      <w:r w:rsidR="00E610FD" w:rsidRPr="00A60F46">
        <w:rPr>
          <w:rFonts w:ascii="Cambria" w:hAnsi="Cambria"/>
          <w:lang w:val="en-CA"/>
        </w:rPr>
        <w:t xml:space="preserve">, while </w:t>
      </w:r>
      <w:r w:rsidR="00E610FD" w:rsidRPr="00A60F46">
        <w:rPr>
          <w:rFonts w:ascii="Cambria" w:hAnsi="Cambria"/>
          <w:b/>
          <w:bCs/>
          <w:lang w:val="en-CA"/>
        </w:rPr>
        <w:t>lowering the barriers to self-service</w:t>
      </w:r>
      <w:r w:rsidR="00E610FD" w:rsidRPr="00A60F46">
        <w:rPr>
          <w:rFonts w:ascii="Cambria" w:hAnsi="Cambria"/>
          <w:lang w:val="en-CA"/>
        </w:rPr>
        <w:t xml:space="preserve"> and enabling domains to deliver high-quality, trusted data products.</w:t>
      </w:r>
      <w:r w:rsidR="00F8645B" w:rsidRPr="00A60F46">
        <w:rPr>
          <w:rFonts w:ascii="Cambria" w:hAnsi="Cambria"/>
          <w:lang w:val="en-CA"/>
        </w:rPr>
        <w:t xml:space="preserve"> </w:t>
      </w:r>
      <w:r w:rsidR="00E610FD" w:rsidRPr="00A60F46">
        <w:rPr>
          <w:rFonts w:ascii="Cambria" w:hAnsi="Cambria"/>
          <w:lang w:val="en-CA"/>
        </w:rPr>
        <w:t xml:space="preserve">The diagram below illustrates the </w:t>
      </w:r>
      <w:r w:rsidR="00E610FD" w:rsidRPr="00A60F46">
        <w:rPr>
          <w:rFonts w:ascii="Cambria" w:hAnsi="Cambria"/>
          <w:b/>
          <w:bCs/>
          <w:lang w:val="en-CA"/>
        </w:rPr>
        <w:t>composition</w:t>
      </w:r>
      <w:r w:rsidR="00E610FD" w:rsidRPr="00A60F46">
        <w:rPr>
          <w:rFonts w:ascii="Cambria" w:hAnsi="Cambria"/>
          <w:lang w:val="en-CA"/>
        </w:rPr>
        <w:t xml:space="preserve"> and </w:t>
      </w:r>
      <w:r w:rsidR="00E610FD" w:rsidRPr="00A60F46">
        <w:rPr>
          <w:rFonts w:ascii="Cambria" w:hAnsi="Cambria"/>
          <w:b/>
          <w:bCs/>
          <w:lang w:val="en-CA"/>
        </w:rPr>
        <w:t>collaborative model</w:t>
      </w:r>
      <w:r w:rsidR="00E610FD" w:rsidRPr="00A60F46">
        <w:rPr>
          <w:rFonts w:ascii="Cambria" w:hAnsi="Cambria"/>
          <w:lang w:val="en-CA"/>
        </w:rPr>
        <w:t xml:space="preserve"> of the Fabric Enablement Team</w:t>
      </w:r>
    </w:p>
    <w:p w14:paraId="34788DB1" w14:textId="5C52E7D3" w:rsidR="00EC4B01" w:rsidRPr="00A60F46" w:rsidRDefault="00EC4B01" w:rsidP="00E610FD">
      <w:pPr>
        <w:rPr>
          <w:rFonts w:ascii="Cambria" w:hAnsi="Cambria"/>
        </w:rPr>
      </w:pPr>
      <w:r w:rsidRPr="00A60F46">
        <w:rPr>
          <w:rFonts w:ascii="Cambria" w:hAnsi="Cambria"/>
          <w:noProof/>
        </w:rPr>
        <w:drawing>
          <wp:inline distT="0" distB="0" distL="0" distR="0" wp14:anchorId="1923E94F" wp14:editId="7B6C1D9E">
            <wp:extent cx="4772660" cy="1844040"/>
            <wp:effectExtent l="0" t="0" r="8890" b="22860"/>
            <wp:docPr id="194826881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79D0196E" w14:textId="7369E9E3" w:rsidR="00FC5D8C" w:rsidRPr="00A60F46" w:rsidRDefault="00D35D53" w:rsidP="00D35D53">
      <w:pPr>
        <w:rPr>
          <w:rFonts w:ascii="Cambria" w:hAnsi="Cambria"/>
        </w:rPr>
      </w:pPr>
      <w:r w:rsidRPr="00A60F46">
        <w:rPr>
          <w:rFonts w:ascii="Cambria" w:hAnsi="Cambria"/>
          <w:b/>
          <w:bCs/>
        </w:rPr>
        <w:br/>
      </w:r>
      <w:r w:rsidR="00EC4B01" w:rsidRPr="00A60F46"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  <w:t>Mission Statement</w:t>
      </w:r>
      <w:r w:rsidR="00EC4B01" w:rsidRPr="00A60F46"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  <w:br/>
      </w:r>
      <w:r w:rsidRPr="00A60F46">
        <w:rPr>
          <w:rFonts w:ascii="Cambria" w:hAnsi="Cambria"/>
        </w:rPr>
        <w:br/>
      </w:r>
      <w:r w:rsidR="00FC5D8C" w:rsidRPr="00A60F46">
        <w:rPr>
          <w:rFonts w:ascii="Cambria" w:hAnsi="Cambria"/>
        </w:rPr>
        <w:t xml:space="preserve">To ensure Microsoft Fabric is </w:t>
      </w:r>
      <w:r w:rsidR="00FC5D8C" w:rsidRPr="00A60F46">
        <w:rPr>
          <w:rFonts w:ascii="Cambria" w:hAnsi="Cambria"/>
          <w:b/>
          <w:bCs/>
        </w:rPr>
        <w:t>governed, secure, and performant</w:t>
      </w:r>
      <w:r w:rsidR="00FC5D8C" w:rsidRPr="00A60F46">
        <w:rPr>
          <w:rFonts w:ascii="Cambria" w:hAnsi="Cambria"/>
        </w:rPr>
        <w:t xml:space="preserve"> at the tenant and capacity levels—</w:t>
      </w:r>
      <w:r w:rsidR="00FC5D8C" w:rsidRPr="00A60F46">
        <w:rPr>
          <w:rFonts w:ascii="Cambria" w:hAnsi="Cambria"/>
          <w:b/>
          <w:bCs/>
        </w:rPr>
        <w:t>enabling federated data ownership and self-service</w:t>
      </w:r>
      <w:r w:rsidR="00FC5D8C" w:rsidRPr="00A60F46">
        <w:rPr>
          <w:rFonts w:ascii="Cambria" w:hAnsi="Cambria"/>
        </w:rPr>
        <w:t xml:space="preserve"> while maintaining </w:t>
      </w:r>
      <w:r w:rsidR="00FC5D8C" w:rsidRPr="00A60F46">
        <w:rPr>
          <w:rFonts w:ascii="Cambria" w:hAnsi="Cambria"/>
          <w:b/>
          <w:bCs/>
        </w:rPr>
        <w:t>enterprise-wide compliance, resilience, and best practices</w:t>
      </w:r>
      <w:r w:rsidR="00FC5D8C" w:rsidRPr="00A60F46">
        <w:rPr>
          <w:rFonts w:ascii="Cambria" w:hAnsi="Cambria"/>
        </w:rPr>
        <w:t xml:space="preserve"> for data and AI.</w:t>
      </w:r>
    </w:p>
    <w:p w14:paraId="19D57330" w14:textId="77777777" w:rsidR="00EC4B01" w:rsidRPr="00A60F46" w:rsidRDefault="00EC4B01" w:rsidP="00052421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8" w:name="_Toc211008794"/>
      <w:r w:rsidRPr="00A60F46">
        <w:rPr>
          <w:rFonts w:ascii="Cambria" w:hAnsi="Cambria"/>
          <w:sz w:val="32"/>
          <w:szCs w:val="32"/>
        </w:rPr>
        <w:t>Vision Statement</w:t>
      </w:r>
      <w:bookmarkEnd w:id="8"/>
    </w:p>
    <w:p w14:paraId="2DBA1F9E" w14:textId="458A645D" w:rsidR="0078565F" w:rsidRPr="00A60F46" w:rsidRDefault="00FC5D8C">
      <w:pPr>
        <w:spacing w:after="160" w:line="259" w:lineRule="auto"/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</w:pPr>
      <w:r w:rsidRPr="00A60F46">
        <w:rPr>
          <w:rFonts w:ascii="Cambria" w:hAnsi="Cambria"/>
        </w:rPr>
        <w:t xml:space="preserve">To empower the Bank with a </w:t>
      </w:r>
      <w:r w:rsidRPr="00A60F46">
        <w:rPr>
          <w:rFonts w:ascii="Cambria" w:hAnsi="Cambria"/>
          <w:b/>
          <w:bCs/>
        </w:rPr>
        <w:t>trusted, scalable, and well-governed Microsoft Fabric platform</w:t>
      </w:r>
      <w:r w:rsidRPr="00A60F46">
        <w:rPr>
          <w:rFonts w:ascii="Cambria" w:hAnsi="Cambria"/>
        </w:rPr>
        <w:t xml:space="preserve"> that </w:t>
      </w:r>
      <w:r w:rsidRPr="00A60F46">
        <w:rPr>
          <w:rFonts w:ascii="Cambria" w:hAnsi="Cambria"/>
          <w:b/>
          <w:bCs/>
        </w:rPr>
        <w:t>enables innovation</w:t>
      </w:r>
      <w:r w:rsidRPr="00A60F46">
        <w:rPr>
          <w:rFonts w:ascii="Cambria" w:hAnsi="Cambria"/>
        </w:rPr>
        <w:t xml:space="preserve">, </w:t>
      </w:r>
      <w:r w:rsidRPr="00A60F46">
        <w:rPr>
          <w:rFonts w:ascii="Cambria" w:hAnsi="Cambria"/>
          <w:b/>
          <w:bCs/>
        </w:rPr>
        <w:t>accelerates data and AI adoption</w:t>
      </w:r>
      <w:r w:rsidRPr="00A60F46">
        <w:rPr>
          <w:rFonts w:ascii="Cambria" w:hAnsi="Cambria"/>
        </w:rPr>
        <w:t xml:space="preserve">, and </w:t>
      </w:r>
      <w:r w:rsidRPr="00A60F46">
        <w:rPr>
          <w:rFonts w:ascii="Cambria" w:hAnsi="Cambria"/>
          <w:b/>
          <w:bCs/>
        </w:rPr>
        <w:t>supports business domains in delivering value responsibly and securely</w:t>
      </w:r>
      <w:r w:rsidR="0078565F" w:rsidRPr="00A60F46">
        <w:rPr>
          <w:rFonts w:ascii="Cambria" w:eastAsiaTheme="majorEastAsia" w:hAnsi="Cambria" w:cstheme="majorBidi"/>
          <w:color w:val="0F4761" w:themeColor="accent1" w:themeShade="BF"/>
          <w:sz w:val="32"/>
          <w:szCs w:val="32"/>
        </w:rPr>
        <w:br w:type="page"/>
      </w:r>
    </w:p>
    <w:p w14:paraId="101F08ED" w14:textId="77777777" w:rsidR="00EC4B01" w:rsidRPr="00A60F46" w:rsidRDefault="00EC4B01" w:rsidP="00052421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9" w:name="_Toc211008795"/>
      <w:r w:rsidRPr="00A60F46">
        <w:rPr>
          <w:rFonts w:ascii="Cambria" w:hAnsi="Cambria"/>
          <w:sz w:val="32"/>
          <w:szCs w:val="32"/>
        </w:rPr>
        <w:t>Tenant Level Administration &amp; Support</w:t>
      </w:r>
      <w:bookmarkEnd w:id="9"/>
    </w:p>
    <w:p w14:paraId="11A61FBA" w14:textId="77777777" w:rsidR="00EC4B01" w:rsidRPr="00A60F46" w:rsidRDefault="00EC4B01" w:rsidP="00EC4B01">
      <w:pPr>
        <w:rPr>
          <w:rFonts w:ascii="Cambria" w:hAnsi="Cambria"/>
        </w:rPr>
      </w:pPr>
      <w:r w:rsidRPr="00A60F46">
        <w:rPr>
          <w:rFonts w:ascii="Cambria" w:hAnsi="Cambria"/>
          <w:b/>
          <w:bCs/>
        </w:rPr>
        <w:t>Scope</w:t>
      </w:r>
      <w:r w:rsidRPr="00A60F46">
        <w:rPr>
          <w:rFonts w:ascii="Cambria" w:hAnsi="Cambria"/>
        </w:rPr>
        <w:t xml:space="preserve">: Cross-cutting settings, controls, and services that impact all capacities and domains across the Fabric tenant. </w:t>
      </w:r>
    </w:p>
    <w:p w14:paraId="2D1BDBD1" w14:textId="77777777" w:rsidR="00EC4B01" w:rsidRPr="00A60F46" w:rsidRDefault="00EC4B01" w:rsidP="00EC4B01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Administration</w:t>
      </w:r>
    </w:p>
    <w:p w14:paraId="20CCB213" w14:textId="3B5C0596" w:rsidR="00EC4B01" w:rsidRPr="00A60F46" w:rsidRDefault="00EC4B01" w:rsidP="00EC4B01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Define reference architectures and patterns for data ingestion and integration in Fabric.</w:t>
      </w:r>
    </w:p>
    <w:p w14:paraId="67D851E0" w14:textId="77777777" w:rsidR="00EC4B01" w:rsidRPr="00A60F46" w:rsidRDefault="00EC4B01" w:rsidP="00EC4B01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Establish and enforce standards for workspace/domain provisioning to ensure consistency.</w:t>
      </w:r>
    </w:p>
    <w:p w14:paraId="70C9E972" w14:textId="77777777" w:rsidR="00EC4B01" w:rsidRPr="00A60F46" w:rsidRDefault="00EC4B01" w:rsidP="00EC4B01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Control Tenant, Capacity, and Domain admin roles membership.</w:t>
      </w:r>
    </w:p>
    <w:p w14:paraId="0D0DA9E9" w14:textId="77777777" w:rsidR="00EC4B01" w:rsidRPr="00A60F46" w:rsidRDefault="00EC4B01" w:rsidP="00EC4B01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Manage integration with Entra ID and MFA for secure authentication and access management.</w:t>
      </w:r>
    </w:p>
    <w:p w14:paraId="603C0DE9" w14:textId="77777777" w:rsidR="00EC4B01" w:rsidRPr="00A60F46" w:rsidRDefault="00EC4B01" w:rsidP="00EC4B01">
      <w:pPr>
        <w:pStyle w:val="ListParagraph"/>
        <w:numPr>
          <w:ilvl w:val="0"/>
          <w:numId w:val="2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>Delegate and monitor tenant-level settings granted to Domain admins.</w:t>
      </w:r>
    </w:p>
    <w:p w14:paraId="7AEE7B4F" w14:textId="77777777" w:rsidR="00EC4B01" w:rsidRPr="00A60F46" w:rsidRDefault="00EC4B01" w:rsidP="00EC4B01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Provide governance over cross-platform integrations (e.g., Purview, Databricks, AI Foundry).</w:t>
      </w:r>
    </w:p>
    <w:p w14:paraId="29FD7379" w14:textId="77777777" w:rsidR="00EC4B01" w:rsidRPr="00A60F46" w:rsidRDefault="00EC4B01" w:rsidP="00EC4B01">
      <w:pPr>
        <w:pStyle w:val="ListParagraph"/>
        <w:numPr>
          <w:ilvl w:val="0"/>
          <w:numId w:val="2"/>
        </w:numPr>
        <w:spacing w:after="0"/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Support bank-wide enablement and adoption, ensuring Domains follow best practices</w:t>
      </w:r>
      <w:r w:rsidRPr="00A60F46">
        <w:rPr>
          <w:rFonts w:ascii="Cambria" w:hAnsi="Cambria"/>
          <w:b/>
          <w:bCs/>
        </w:rPr>
        <w:br/>
      </w:r>
    </w:p>
    <w:p w14:paraId="7B43A07A" w14:textId="77777777" w:rsidR="00EC4B01" w:rsidRPr="00A60F46" w:rsidRDefault="00EC4B01" w:rsidP="00EC4B01">
      <w:pPr>
        <w:spacing w:after="0"/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Support &amp; Monitoring</w:t>
      </w:r>
    </w:p>
    <w:p w14:paraId="3FBE63AD" w14:textId="77777777" w:rsidR="00CC5E08" w:rsidRPr="00A60F46" w:rsidRDefault="00CC5E08" w:rsidP="00EC4B01">
      <w:pPr>
        <w:spacing w:after="0"/>
        <w:rPr>
          <w:rFonts w:ascii="Cambria" w:hAnsi="Cambria"/>
          <w:b/>
          <w:bCs/>
        </w:rPr>
      </w:pPr>
    </w:p>
    <w:p w14:paraId="6C705903" w14:textId="77777777" w:rsidR="00EC4B01" w:rsidRPr="00A60F46" w:rsidRDefault="00EC4B01" w:rsidP="00EC4B01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A60F46">
        <w:rPr>
          <w:rFonts w:ascii="Cambria" w:hAnsi="Cambria"/>
        </w:rPr>
        <w:t>Automate workspace and domain provisioning aligned with governance policies.</w:t>
      </w:r>
    </w:p>
    <w:p w14:paraId="2D13A920" w14:textId="77777777" w:rsidR="00EC4B01" w:rsidRPr="00A60F46" w:rsidRDefault="00EC4B01" w:rsidP="00EC4B01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A60F46">
        <w:rPr>
          <w:rFonts w:ascii="Cambria" w:hAnsi="Cambria"/>
        </w:rPr>
        <w:t>Configure Fabric features at the tenant level (security, compliance, interoperability).</w:t>
      </w:r>
    </w:p>
    <w:p w14:paraId="4EACAB50" w14:textId="14A7FD67" w:rsidR="00912F23" w:rsidRPr="00A60F46" w:rsidRDefault="00912F23" w:rsidP="00EC4B01">
      <w:pPr>
        <w:pStyle w:val="ListParagraph"/>
        <w:numPr>
          <w:ilvl w:val="0"/>
          <w:numId w:val="3"/>
        </w:numPr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>Support Fabric infrastructure components like data gateways, and software updates and tools like Power BI Desktop and Onelake explorer.</w:t>
      </w:r>
    </w:p>
    <w:p w14:paraId="664BECCA" w14:textId="5399CF25" w:rsidR="00EC4B01" w:rsidRPr="00A60F46" w:rsidRDefault="00EC4B01" w:rsidP="00EC4B01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Develop, deploy, and maintain tenant-wide monitoring tools for auditing activity, data movement, job failures, and anomalies.</w:t>
      </w:r>
    </w:p>
    <w:p w14:paraId="09C7FC1E" w14:textId="77777777" w:rsidR="00EC4B01" w:rsidRPr="00A60F46" w:rsidRDefault="00EC4B01" w:rsidP="00EC4B01">
      <w:pPr>
        <w:pStyle w:val="ListParagraph"/>
        <w:numPr>
          <w:ilvl w:val="0"/>
          <w:numId w:val="3"/>
        </w:numPr>
        <w:rPr>
          <w:rFonts w:ascii="Cambria" w:hAnsi="Cambria"/>
          <w:b/>
          <w:bCs/>
        </w:rPr>
      </w:pPr>
      <w:r w:rsidRPr="00A60F46">
        <w:rPr>
          <w:rFonts w:ascii="Cambria" w:hAnsi="Cambria"/>
        </w:rPr>
        <w:t>Enable delegated access for Domain admins to monitor tenant activity within their scope.</w:t>
      </w:r>
      <w:r w:rsidRPr="00A60F46">
        <w:rPr>
          <w:rFonts w:ascii="Cambria" w:hAnsi="Cambria"/>
          <w:b/>
          <w:bCs/>
        </w:rPr>
        <w:br/>
      </w:r>
    </w:p>
    <w:p w14:paraId="0A61F201" w14:textId="77777777" w:rsidR="00CC5E08" w:rsidRPr="00A60F46" w:rsidRDefault="00EC4B01" w:rsidP="00CC5E08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Service Outages</w:t>
      </w:r>
    </w:p>
    <w:p w14:paraId="285DABF4" w14:textId="77777777" w:rsidR="00CC5E08" w:rsidRPr="00A60F46" w:rsidRDefault="00EC4B01" w:rsidP="00CC5E08">
      <w:pPr>
        <w:pStyle w:val="ListParagraph"/>
        <w:numPr>
          <w:ilvl w:val="0"/>
          <w:numId w:val="1"/>
        </w:numPr>
        <w:spacing w:after="0"/>
        <w:rPr>
          <w:rFonts w:ascii="Cambria" w:hAnsi="Cambria"/>
        </w:rPr>
      </w:pPr>
      <w:r w:rsidRPr="00A60F46">
        <w:rPr>
          <w:rFonts w:ascii="Cambria" w:hAnsi="Cambria"/>
        </w:rPr>
        <w:t xml:space="preserve">Serve as the </w:t>
      </w:r>
      <w:r w:rsidRPr="00A60F46">
        <w:rPr>
          <w:rStyle w:val="Strong"/>
          <w:rFonts w:ascii="Cambria" w:eastAsiaTheme="majorEastAsia" w:hAnsi="Cambria"/>
        </w:rPr>
        <w:t>primary liaison with Microsoft Support</w:t>
      </w:r>
      <w:r w:rsidRPr="00A60F46">
        <w:rPr>
          <w:rFonts w:ascii="Cambria" w:hAnsi="Cambria"/>
        </w:rPr>
        <w:t xml:space="preserve"> for tenant-wide outages.</w:t>
      </w:r>
    </w:p>
    <w:p w14:paraId="130B6079" w14:textId="06E2A1ED" w:rsidR="00B633C4" w:rsidRPr="00A60F46" w:rsidRDefault="00EC4B01">
      <w:pPr>
        <w:pStyle w:val="ListParagraph"/>
        <w:numPr>
          <w:ilvl w:val="0"/>
          <w:numId w:val="1"/>
        </w:numPr>
        <w:spacing w:after="160" w:line="259" w:lineRule="auto"/>
        <w:rPr>
          <w:rFonts w:ascii="Cambria" w:hAnsi="Cambria"/>
        </w:rPr>
      </w:pPr>
      <w:r w:rsidRPr="00A60F46">
        <w:rPr>
          <w:rFonts w:ascii="Cambria" w:hAnsi="Cambria"/>
        </w:rPr>
        <w:t>Investigate and coordinate responses to incidents affecting all users and workloads.</w:t>
      </w:r>
      <w:r w:rsidR="00B633C4" w:rsidRPr="00A60F46">
        <w:rPr>
          <w:rFonts w:ascii="Cambria" w:hAnsi="Cambria"/>
        </w:rPr>
        <w:br w:type="page"/>
      </w:r>
    </w:p>
    <w:p w14:paraId="3F238A39" w14:textId="77777777" w:rsidR="00EC4B01" w:rsidRPr="00A60F46" w:rsidRDefault="00EC4B01" w:rsidP="00052421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10" w:name="_Toc211008796"/>
      <w:r w:rsidRPr="00A60F46">
        <w:rPr>
          <w:rFonts w:ascii="Cambria" w:hAnsi="Cambria"/>
          <w:sz w:val="32"/>
          <w:szCs w:val="32"/>
        </w:rPr>
        <w:t>Capacity Level Administration &amp; Support</w:t>
      </w:r>
      <w:bookmarkEnd w:id="10"/>
    </w:p>
    <w:p w14:paraId="71F5392C" w14:textId="14EC653C" w:rsidR="20065D90" w:rsidRPr="00A60F46" w:rsidRDefault="00EC4B01" w:rsidP="00EC4B01">
      <w:pPr>
        <w:rPr>
          <w:rFonts w:ascii="Cambria" w:hAnsi="Cambria"/>
        </w:rPr>
      </w:pPr>
      <w:r w:rsidRPr="00A60F46">
        <w:rPr>
          <w:rFonts w:ascii="Cambria" w:hAnsi="Cambria"/>
          <w:b/>
          <w:bCs/>
        </w:rPr>
        <w:t>Scope:</w:t>
      </w:r>
      <w:r w:rsidRPr="00A60F46">
        <w:rPr>
          <w:rFonts w:ascii="Cambria" w:hAnsi="Cambria"/>
        </w:rPr>
        <w:t xml:space="preserve"> Governance and performance management of compute resources and workloads within assigned Fabric capacities.</w:t>
      </w:r>
    </w:p>
    <w:p w14:paraId="63A8449E" w14:textId="77777777" w:rsidR="00EC4B01" w:rsidRPr="00A60F46" w:rsidRDefault="00EC4B01" w:rsidP="00EC4B01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Administration</w:t>
      </w:r>
    </w:p>
    <w:p w14:paraId="495D4953" w14:textId="0147ACBA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Define </w:t>
      </w:r>
      <w:r w:rsidRPr="00A60F46">
        <w:rPr>
          <w:rStyle w:val="Strong"/>
          <w:rFonts w:ascii="Cambria" w:eastAsiaTheme="majorEastAsia" w:hAnsi="Cambria"/>
        </w:rPr>
        <w:t>reference architectures and best practices</w:t>
      </w:r>
      <w:r w:rsidRPr="00A60F46">
        <w:rPr>
          <w:rFonts w:ascii="Cambria" w:hAnsi="Cambria"/>
        </w:rPr>
        <w:t xml:space="preserve"> for data and AI workloads running on Fabric capacities.</w:t>
      </w:r>
    </w:p>
    <w:p w14:paraId="1AD2CC85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Control </w:t>
      </w:r>
      <w:r w:rsidRPr="00A60F46">
        <w:rPr>
          <w:rStyle w:val="Strong"/>
          <w:rFonts w:ascii="Cambria" w:eastAsiaTheme="majorEastAsia" w:hAnsi="Cambria"/>
        </w:rPr>
        <w:t>workspace-to-capacity assignments</w:t>
      </w:r>
      <w:r w:rsidRPr="00A60F46">
        <w:rPr>
          <w:rFonts w:ascii="Cambria" w:hAnsi="Cambria"/>
        </w:rPr>
        <w:t xml:space="preserve"> during domain creation or adjustments.</w:t>
      </w:r>
    </w:p>
    <w:p w14:paraId="23FCDC37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Govern </w:t>
      </w:r>
      <w:r w:rsidRPr="00A60F46">
        <w:rPr>
          <w:rStyle w:val="Strong"/>
          <w:rFonts w:ascii="Cambria" w:eastAsiaTheme="majorEastAsia" w:hAnsi="Cambria"/>
        </w:rPr>
        <w:t>capacity settings delegation</w:t>
      </w:r>
      <w:r w:rsidRPr="00A60F46">
        <w:rPr>
          <w:rFonts w:ascii="Cambria" w:hAnsi="Cambria"/>
        </w:rPr>
        <w:t xml:space="preserve"> and ensure proper monitoring access for Domain admins.</w:t>
      </w:r>
    </w:p>
    <w:p w14:paraId="3698F1EA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Enforce </w:t>
      </w:r>
      <w:r w:rsidRPr="00A60F46">
        <w:rPr>
          <w:rStyle w:val="Strong"/>
          <w:rFonts w:ascii="Cambria" w:eastAsiaTheme="majorEastAsia" w:hAnsi="Cambria"/>
        </w:rPr>
        <w:t>performance and optimization standards</w:t>
      </w:r>
      <w:r w:rsidRPr="00A60F46">
        <w:rPr>
          <w:rFonts w:ascii="Cambria" w:hAnsi="Cambria"/>
        </w:rPr>
        <w:t xml:space="preserve"> across workloads hosted in each capacity.</w:t>
      </w:r>
    </w:p>
    <w:p w14:paraId="24855FDF" w14:textId="77777777" w:rsidR="00EC4B01" w:rsidRPr="00A60F46" w:rsidRDefault="00EC4B01" w:rsidP="00EC4B01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Support &amp; Monitoring</w:t>
      </w:r>
    </w:p>
    <w:p w14:paraId="2BBBBAE4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Build and operate monitoring tools to analyze </w:t>
      </w:r>
      <w:r w:rsidRPr="00A60F46">
        <w:rPr>
          <w:rStyle w:val="Strong"/>
          <w:rFonts w:ascii="Cambria" w:eastAsiaTheme="majorEastAsia" w:hAnsi="Cambria"/>
        </w:rPr>
        <w:t>capacity performance, usage patterns, and trends</w:t>
      </w:r>
      <w:r w:rsidRPr="00A60F46">
        <w:rPr>
          <w:rFonts w:ascii="Cambria" w:hAnsi="Cambria"/>
        </w:rPr>
        <w:t>.</w:t>
      </w:r>
    </w:p>
    <w:p w14:paraId="5BFD7E3D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Notify domain and business stakeholders when thresholds or risks are detected.</w:t>
      </w:r>
    </w:p>
    <w:p w14:paraId="26E0D9F4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Collaborate with Domain admins to optimize pipelines, queries, and workloads</w:t>
      </w:r>
    </w:p>
    <w:p w14:paraId="755864D3" w14:textId="0759A8BF" w:rsidR="074DADAD" w:rsidRPr="00A60F46" w:rsidRDefault="074DADAD" w:rsidP="20065D90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Provide tooling for domain and workspace admins to carry out data quality and other monitoring activities</w:t>
      </w:r>
    </w:p>
    <w:p w14:paraId="1B163FC8" w14:textId="77777777" w:rsidR="00EC4B01" w:rsidRPr="00A60F46" w:rsidRDefault="00EC4B01" w:rsidP="00EC4B01">
      <w:pPr>
        <w:rPr>
          <w:rFonts w:ascii="Cambria" w:hAnsi="Cambria"/>
          <w:b/>
          <w:bCs/>
        </w:rPr>
      </w:pPr>
      <w:r w:rsidRPr="00A60F46">
        <w:rPr>
          <w:rFonts w:ascii="Cambria" w:hAnsi="Cambria"/>
          <w:b/>
          <w:bCs/>
        </w:rPr>
        <w:t>Performance Outages</w:t>
      </w:r>
    </w:p>
    <w:p w14:paraId="3F99A2D7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>Proactively monitor capacity usage to detect peaks, bottlenecks, or misconfigurations.</w:t>
      </w:r>
    </w:p>
    <w:p w14:paraId="0408DB04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Investigate and remediate </w:t>
      </w:r>
      <w:r w:rsidRPr="00A60F46">
        <w:rPr>
          <w:rStyle w:val="Strong"/>
          <w:rFonts w:ascii="Cambria" w:eastAsiaTheme="majorEastAsia" w:hAnsi="Cambria"/>
        </w:rPr>
        <w:t>performance issues</w:t>
      </w:r>
      <w:r w:rsidRPr="00A60F46">
        <w:rPr>
          <w:rFonts w:ascii="Cambria" w:hAnsi="Cambria"/>
        </w:rPr>
        <w:t xml:space="preserve"> affecting data or AI solutions.</w:t>
      </w:r>
    </w:p>
    <w:p w14:paraId="62C6D1D0" w14:textId="77777777" w:rsidR="00EC4B01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Take corrective actions such as </w:t>
      </w:r>
      <w:r w:rsidRPr="00A60F46">
        <w:rPr>
          <w:rStyle w:val="Strong"/>
          <w:rFonts w:ascii="Cambria" w:eastAsiaTheme="majorEastAsia" w:hAnsi="Cambria"/>
        </w:rPr>
        <w:t>throttling or stopping workloads</w:t>
      </w:r>
      <w:r w:rsidRPr="00A60F46">
        <w:rPr>
          <w:rFonts w:ascii="Cambria" w:hAnsi="Cambria"/>
        </w:rPr>
        <w:t xml:space="preserve"> when necessary.</w:t>
      </w:r>
    </w:p>
    <w:p w14:paraId="006BFC99" w14:textId="613623BB" w:rsidR="00B633C4" w:rsidRPr="00A60F46" w:rsidRDefault="00EC4B01" w:rsidP="00EC4B01">
      <w:pPr>
        <w:pStyle w:val="NormalWeb"/>
        <w:numPr>
          <w:ilvl w:val="0"/>
          <w:numId w:val="1"/>
        </w:numPr>
        <w:rPr>
          <w:rFonts w:ascii="Cambria" w:hAnsi="Cambria"/>
        </w:rPr>
      </w:pPr>
      <w:r w:rsidRPr="00A60F46">
        <w:rPr>
          <w:rFonts w:ascii="Cambria" w:hAnsi="Cambria"/>
        </w:rPr>
        <w:t xml:space="preserve"> Identify workloads not compliant with </w:t>
      </w:r>
      <w:r w:rsidRPr="00A60F46">
        <w:rPr>
          <w:rStyle w:val="Strong"/>
          <w:rFonts w:ascii="Cambria" w:eastAsiaTheme="majorEastAsia" w:hAnsi="Cambria"/>
        </w:rPr>
        <w:t>best practices</w:t>
      </w:r>
      <w:r w:rsidRPr="00A60F46">
        <w:rPr>
          <w:rFonts w:ascii="Cambria" w:hAnsi="Cambria"/>
        </w:rPr>
        <w:t>, escalating risks tied to security, governance, or performance.</w:t>
      </w:r>
    </w:p>
    <w:p w14:paraId="7505AE4C" w14:textId="77777777" w:rsidR="00B633C4" w:rsidRPr="00A60F46" w:rsidRDefault="00B633C4">
      <w:pPr>
        <w:spacing w:after="160" w:line="259" w:lineRule="auto"/>
        <w:rPr>
          <w:rFonts w:ascii="Cambria" w:eastAsia="Times New Roman" w:hAnsi="Cambria" w:cs="Times New Roman"/>
          <w:sz w:val="24"/>
          <w:szCs w:val="24"/>
          <w:lang w:val="en-CA" w:eastAsia="en-CA"/>
        </w:rPr>
      </w:pPr>
      <w:r w:rsidRPr="00A60F46">
        <w:rPr>
          <w:rFonts w:ascii="Cambria" w:hAnsi="Cambria"/>
        </w:rPr>
        <w:br w:type="page"/>
      </w:r>
    </w:p>
    <w:p w14:paraId="49C61980" w14:textId="77777777" w:rsidR="00EC4B01" w:rsidRPr="00A60F46" w:rsidRDefault="00EC4B01" w:rsidP="00052421">
      <w:pPr>
        <w:pStyle w:val="Heading1"/>
        <w:spacing w:before="480" w:after="0"/>
        <w:rPr>
          <w:rFonts w:ascii="Cambria" w:hAnsi="Cambria"/>
          <w:sz w:val="32"/>
          <w:szCs w:val="32"/>
        </w:rPr>
      </w:pPr>
      <w:bookmarkStart w:id="11" w:name="_Toc211008797"/>
      <w:r w:rsidRPr="00A60F46">
        <w:rPr>
          <w:rFonts w:ascii="Cambria" w:hAnsi="Cambria"/>
          <w:sz w:val="32"/>
          <w:szCs w:val="32"/>
        </w:rPr>
        <w:t>Governance Level Administration</w:t>
      </w:r>
      <w:bookmarkEnd w:id="11"/>
    </w:p>
    <w:p w14:paraId="4FCD2BE0" w14:textId="77777777" w:rsidR="00EC4B01" w:rsidRPr="00A60F46" w:rsidRDefault="00EC4B01" w:rsidP="00EC4B01">
      <w:pPr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</w:rPr>
        <w:t>Scope:</w:t>
      </w:r>
      <w:r w:rsidRPr="00A60F46">
        <w:rPr>
          <w:rFonts w:ascii="Cambria" w:hAnsi="Cambria"/>
        </w:rPr>
        <w:t xml:space="preserve"> Define and enforce enterprise-wide governance policies to ensure compliance, security, and responsible use of data across the Fabric platform</w:t>
      </w:r>
    </w:p>
    <w:p w14:paraId="0D1916A8" w14:textId="77777777" w:rsidR="00EC4B01" w:rsidRPr="00A60F46" w:rsidRDefault="00EC4B01" w:rsidP="00EC4B01">
      <w:pPr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Responsibilities</w:t>
      </w:r>
    </w:p>
    <w:p w14:paraId="1686DC30" w14:textId="77777777" w:rsidR="00EC4B01" w:rsidRPr="00A60F46" w:rsidRDefault="00EC4B01" w:rsidP="00EC4B01">
      <w:pPr>
        <w:numPr>
          <w:ilvl w:val="0"/>
          <w:numId w:val="4"/>
        </w:numPr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Establish standards and guidance for the implementation of </w:t>
      </w:r>
      <w:r w:rsidRPr="00A60F46">
        <w:rPr>
          <w:rFonts w:ascii="Cambria" w:hAnsi="Cambria"/>
          <w:b/>
          <w:bCs/>
          <w:lang w:val="en-CA"/>
        </w:rPr>
        <w:t>Bank-wide governance policies</w:t>
      </w:r>
      <w:r w:rsidRPr="00A60F46">
        <w:rPr>
          <w:rFonts w:ascii="Cambria" w:hAnsi="Cambria"/>
          <w:lang w:val="en-CA"/>
        </w:rPr>
        <w:t xml:space="preserve"> in Fabric data platform covering: </w:t>
      </w:r>
    </w:p>
    <w:p w14:paraId="4EB9D6E8" w14:textId="66B4B877" w:rsidR="00EC4B01" w:rsidRPr="00A60F46" w:rsidRDefault="00EC4B01" w:rsidP="00EC4B01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 xml:space="preserve">Data </w:t>
      </w:r>
      <w:r w:rsidR="7253A7A1" w:rsidRPr="00A60F46">
        <w:rPr>
          <w:rFonts w:ascii="Cambria" w:hAnsi="Cambria"/>
          <w:b/>
          <w:bCs/>
          <w:lang w:val="en-CA"/>
        </w:rPr>
        <w:t>identification</w:t>
      </w:r>
      <w:r w:rsidRPr="00A60F46">
        <w:rPr>
          <w:rFonts w:ascii="Cambria" w:hAnsi="Cambria"/>
          <w:lang w:val="en-CA"/>
        </w:rPr>
        <w:t>: Metadata, Sensitivity labels, data tags and secure storage practices.</w:t>
      </w:r>
    </w:p>
    <w:p w14:paraId="4A766855" w14:textId="77777777" w:rsidR="00EC4B01" w:rsidRPr="00A60F46" w:rsidRDefault="00EC4B01" w:rsidP="00EC4B01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Loss Prevention (DLP)</w:t>
      </w:r>
      <w:r w:rsidRPr="00A60F46">
        <w:rPr>
          <w:rFonts w:ascii="Cambria" w:hAnsi="Cambria"/>
          <w:lang w:val="en-CA"/>
        </w:rPr>
        <w:t>: Define and enforce rules to prevent unauthorized data movement or sharing.</w:t>
      </w:r>
    </w:p>
    <w:p w14:paraId="3B8D6DDB" w14:textId="77777777" w:rsidR="00EC4B01" w:rsidRPr="00A60F46" w:rsidRDefault="00EC4B01" w:rsidP="00EC4B01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Residency</w:t>
      </w:r>
      <w:r w:rsidRPr="00A60F46">
        <w:rPr>
          <w:rFonts w:ascii="Cambria" w:hAnsi="Cambria"/>
          <w:lang w:val="en-CA"/>
        </w:rPr>
        <w:t>: Ensure compliance with jurisdictional and regulatory requirements.</w:t>
      </w:r>
    </w:p>
    <w:p w14:paraId="3BBC3064" w14:textId="77777777" w:rsidR="00EC4B01" w:rsidRPr="00A60F46" w:rsidRDefault="00EC4B01" w:rsidP="00EC4B01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Data Retention &amp; Lifecycle</w:t>
      </w:r>
      <w:r w:rsidRPr="00A60F46">
        <w:rPr>
          <w:rFonts w:ascii="Cambria" w:hAnsi="Cambria"/>
          <w:lang w:val="en-CA"/>
        </w:rPr>
        <w:t>: Define policies for data archiving, retention, and deletion.</w:t>
      </w:r>
    </w:p>
    <w:p w14:paraId="3D995142" w14:textId="5C14D651" w:rsidR="00EC4B01" w:rsidRPr="00A60F46" w:rsidRDefault="5749EAD2" w:rsidP="00EC4B01">
      <w:pPr>
        <w:numPr>
          <w:ilvl w:val="1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b/>
          <w:bCs/>
          <w:lang w:val="en-CA"/>
        </w:rPr>
        <w:t>Access &amp; Entitlement</w:t>
      </w:r>
      <w:r w:rsidRPr="00A60F46">
        <w:rPr>
          <w:rFonts w:ascii="Cambria" w:hAnsi="Cambria"/>
          <w:lang w:val="en-CA"/>
        </w:rPr>
        <w:t xml:space="preserve">: </w:t>
      </w:r>
      <w:r w:rsidR="62DBB239" w:rsidRPr="00A60F46">
        <w:rPr>
          <w:rFonts w:ascii="Cambria" w:hAnsi="Cambria"/>
          <w:lang w:val="en-CA"/>
        </w:rPr>
        <w:t xml:space="preserve">Support and monitor findability of data assets through data catalogues. </w:t>
      </w:r>
      <w:r w:rsidRPr="00A60F46">
        <w:rPr>
          <w:rFonts w:ascii="Cambria" w:hAnsi="Cambria"/>
          <w:lang w:val="en-CA"/>
        </w:rPr>
        <w:t>Set baseline policies for role assignments, least privilege access, and delegation frameworks.</w:t>
      </w:r>
    </w:p>
    <w:p w14:paraId="3DCF1E27" w14:textId="77777777" w:rsidR="00EC4B01" w:rsidRPr="00A60F46" w:rsidRDefault="00EC4B01" w:rsidP="00EC4B01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</w:rPr>
        <w:t xml:space="preserve">Manage the </w:t>
      </w:r>
      <w:r w:rsidRPr="00A60F46">
        <w:rPr>
          <w:rFonts w:ascii="Cambria" w:hAnsi="Cambria"/>
          <w:b/>
          <w:bCs/>
        </w:rPr>
        <w:t>Domain onboarding process</w:t>
      </w:r>
      <w:r w:rsidRPr="00A60F46">
        <w:rPr>
          <w:rFonts w:ascii="Cambria" w:hAnsi="Cambria"/>
        </w:rPr>
        <w:t xml:space="preserve"> by receiving and processing requests and conducting client readiness assessments</w:t>
      </w:r>
      <w:r w:rsidRPr="00A60F46">
        <w:rPr>
          <w:rFonts w:ascii="Cambria" w:hAnsi="Cambria"/>
          <w:lang w:val="en-CA"/>
        </w:rPr>
        <w:t xml:space="preserve"> </w:t>
      </w:r>
    </w:p>
    <w:p w14:paraId="4DC49B74" w14:textId="77777777" w:rsidR="00EC4B01" w:rsidRPr="00A60F46" w:rsidRDefault="00EC4B01" w:rsidP="00EC4B01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Define </w:t>
      </w:r>
      <w:r w:rsidRPr="00A60F46">
        <w:rPr>
          <w:rFonts w:ascii="Cambria" w:hAnsi="Cambria"/>
          <w:b/>
          <w:bCs/>
          <w:lang w:val="en-CA"/>
        </w:rPr>
        <w:t>audit and compliance frameworks</w:t>
      </w:r>
      <w:r w:rsidRPr="00A60F46">
        <w:rPr>
          <w:rFonts w:ascii="Cambria" w:hAnsi="Cambria"/>
          <w:lang w:val="en-CA"/>
        </w:rPr>
        <w:t>, leveraging monitoring tools for reporting and traceability.</w:t>
      </w:r>
    </w:p>
    <w:p w14:paraId="0A8C9074" w14:textId="77777777" w:rsidR="00EC4B01" w:rsidRPr="00A60F46" w:rsidRDefault="00EC4B01" w:rsidP="00EC4B01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Maintain alignment with </w:t>
      </w:r>
      <w:r w:rsidRPr="00A60F46">
        <w:rPr>
          <w:rFonts w:ascii="Cambria" w:hAnsi="Cambria"/>
          <w:b/>
          <w:bCs/>
          <w:lang w:val="en-CA"/>
        </w:rPr>
        <w:t>Bank-wide security, risk, and compliance programs</w:t>
      </w:r>
      <w:r w:rsidRPr="00A60F46">
        <w:rPr>
          <w:rFonts w:ascii="Cambria" w:hAnsi="Cambria"/>
          <w:lang w:val="en-CA"/>
        </w:rPr>
        <w:t>.</w:t>
      </w:r>
    </w:p>
    <w:p w14:paraId="4D8E676A" w14:textId="77777777" w:rsidR="00EC4B01" w:rsidRPr="00A60F46" w:rsidRDefault="00EC4B01" w:rsidP="00EC4B01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Provide oversight to ensure </w:t>
      </w:r>
      <w:r w:rsidRPr="00A60F46">
        <w:rPr>
          <w:rFonts w:ascii="Cambria" w:hAnsi="Cambria"/>
          <w:b/>
          <w:bCs/>
          <w:lang w:val="en-CA"/>
        </w:rPr>
        <w:t>domain-level governance practices</w:t>
      </w:r>
      <w:r w:rsidRPr="00A60F46">
        <w:rPr>
          <w:rFonts w:ascii="Cambria" w:hAnsi="Cambria"/>
          <w:lang w:val="en-CA"/>
        </w:rPr>
        <w:t xml:space="preserve"> are consistent with enterprise policies.</w:t>
      </w:r>
    </w:p>
    <w:p w14:paraId="6B222CF7" w14:textId="77777777" w:rsidR="00EC4B01" w:rsidRPr="00A60F46" w:rsidRDefault="00EC4B01" w:rsidP="00EC4B01">
      <w:pPr>
        <w:numPr>
          <w:ilvl w:val="0"/>
          <w:numId w:val="4"/>
        </w:numPr>
        <w:spacing w:after="0"/>
        <w:rPr>
          <w:rFonts w:ascii="Cambria" w:hAnsi="Cambria"/>
          <w:lang w:val="en-CA"/>
        </w:rPr>
      </w:pPr>
      <w:r w:rsidRPr="00A60F46">
        <w:rPr>
          <w:rFonts w:ascii="Cambria" w:hAnsi="Cambria"/>
          <w:lang w:val="en-CA"/>
        </w:rPr>
        <w:t xml:space="preserve">Ensure </w:t>
      </w:r>
      <w:r w:rsidRPr="00A60F46">
        <w:rPr>
          <w:rFonts w:ascii="Cambria" w:hAnsi="Cambria"/>
          <w:b/>
          <w:bCs/>
          <w:lang w:val="en-CA"/>
        </w:rPr>
        <w:t>AI governance</w:t>
      </w:r>
      <w:r w:rsidRPr="00A60F46">
        <w:rPr>
          <w:rFonts w:ascii="Cambria" w:hAnsi="Cambria"/>
          <w:lang w:val="en-CA"/>
        </w:rPr>
        <w:t xml:space="preserve"> within Fabric capacities by defining acceptable practices for responsible AI development and deployment.</w:t>
      </w:r>
    </w:p>
    <w:p w14:paraId="3B75B2D2" w14:textId="77777777" w:rsidR="0012622C" w:rsidRPr="00A60F46" w:rsidRDefault="0012622C">
      <w:pPr>
        <w:rPr>
          <w:rFonts w:ascii="Cambria" w:hAnsi="Cambria"/>
          <w:lang w:val="en-CA"/>
        </w:rPr>
      </w:pPr>
    </w:p>
    <w:sectPr w:rsidR="0012622C" w:rsidRPr="00A60F46" w:rsidSect="005441CA">
      <w:headerReference w:type="even" r:id="rId18"/>
      <w:headerReference w:type="default" r:id="rId19"/>
      <w:headerReference w:type="first" r:id="rId20"/>
      <w:pgSz w:w="12240" w:h="15840"/>
      <w:pgMar w:top="1440" w:right="1183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ED121" w14:textId="77777777" w:rsidR="00B64F1D" w:rsidRDefault="00B64F1D" w:rsidP="00EC4B01">
      <w:pPr>
        <w:spacing w:after="0" w:line="240" w:lineRule="auto"/>
      </w:pPr>
      <w:r>
        <w:separator/>
      </w:r>
    </w:p>
  </w:endnote>
  <w:endnote w:type="continuationSeparator" w:id="0">
    <w:p w14:paraId="3743970A" w14:textId="77777777" w:rsidR="00B64F1D" w:rsidRDefault="00B64F1D" w:rsidP="00EC4B01">
      <w:pPr>
        <w:spacing w:after="0" w:line="240" w:lineRule="auto"/>
      </w:pPr>
      <w:r>
        <w:continuationSeparator/>
      </w:r>
    </w:p>
  </w:endnote>
  <w:endnote w:type="continuationNotice" w:id="1">
    <w:p w14:paraId="013DB87B" w14:textId="77777777" w:rsidR="00B64F1D" w:rsidRDefault="00B64F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0EBD4" w14:textId="3CB7F8F4" w:rsidR="006C232C" w:rsidRDefault="009C1B3E">
    <w:pPr>
      <w:pBdr>
        <w:top w:val="single" w:sz="4" w:space="1" w:color="auto"/>
      </w:pBdr>
      <w:tabs>
        <w:tab w:val="left" w:pos="2294"/>
        <w:tab w:val="right" w:pos="9356"/>
      </w:tabs>
      <w:rPr>
        <w:noProof/>
      </w:rPr>
    </w:pPr>
    <w:sdt>
      <w:sdtPr>
        <w:alias w:val="Publish Date"/>
        <w:tag w:val=""/>
        <w:id w:val="-27104973"/>
        <w:dataBinding w:prefixMappings="xmlns:ns0='http://schemas.microsoft.com/office/2006/coverPageProps' " w:xpath="/ns0:CoverPageProperties[1]/ns0:PublishDate[1]" w:storeItemID="{55AF091B-3C7A-41E3-B477-F2FDAA23CFDA}"/>
        <w:date w:fullDate="2025-10-10T00:00:00Z">
          <w:dateFormat w:val="dd/MM/yyyy"/>
          <w:lid w:val="en-CA"/>
          <w:storeMappedDataAs w:val="dateTime"/>
          <w:calendar w:val="gregorian"/>
        </w:date>
      </w:sdtPr>
      <w:sdtContent>
        <w:r w:rsidR="006A4810">
          <w:rPr>
            <w:lang w:val="en-CA"/>
          </w:rPr>
          <w:t>10/10/2025</w:t>
        </w:r>
      </w:sdtContent>
    </w:sdt>
    <w:r w:rsidR="006C232C">
      <w:tab/>
    </w:r>
    <w:r w:rsidR="006C232C">
      <w:tab/>
      <w:t xml:space="preserve">Page </w:t>
    </w:r>
    <w:r w:rsidR="006C232C">
      <w:fldChar w:fldCharType="begin"/>
    </w:r>
    <w:r w:rsidR="006C232C">
      <w:instrText xml:space="preserve"> PAGE  \* Arabic  \* MERGEFORMAT </w:instrText>
    </w:r>
    <w:r w:rsidR="006C232C">
      <w:fldChar w:fldCharType="separate"/>
    </w:r>
    <w:r w:rsidR="006C232C">
      <w:rPr>
        <w:noProof/>
      </w:rPr>
      <w:t>10</w:t>
    </w:r>
    <w:r w:rsidR="006C232C">
      <w:rPr>
        <w:noProof/>
      </w:rPr>
      <w:fldChar w:fldCharType="end"/>
    </w:r>
    <w:r w:rsidR="006C232C">
      <w:t xml:space="preserve"> of </w:t>
    </w:r>
    <w:r w:rsidR="006C232C">
      <w:rPr>
        <w:noProof/>
      </w:rPr>
      <w:fldChar w:fldCharType="begin"/>
    </w:r>
    <w:r w:rsidR="006C232C">
      <w:rPr>
        <w:noProof/>
      </w:rPr>
      <w:instrText xml:space="preserve"> NUMPAGES  \* Arabic  \* MERGEFORMAT </w:instrText>
    </w:r>
    <w:r w:rsidR="006C232C">
      <w:rPr>
        <w:noProof/>
      </w:rPr>
      <w:fldChar w:fldCharType="separate"/>
    </w:r>
    <w:r w:rsidR="006C232C">
      <w:rPr>
        <w:noProof/>
      </w:rPr>
      <w:t>84</w:t>
    </w:r>
    <w:r w:rsidR="006C232C">
      <w:rPr>
        <w:noProof/>
      </w:rPr>
      <w:fldChar w:fldCharType="end"/>
    </w:r>
  </w:p>
  <w:p w14:paraId="3333FDDB" w14:textId="799117FB" w:rsidR="006C232C" w:rsidRDefault="009C1B3E">
    <w:pPr>
      <w:pBdr>
        <w:top w:val="single" w:sz="4" w:space="1" w:color="auto"/>
      </w:pBdr>
      <w:tabs>
        <w:tab w:val="left" w:pos="2294"/>
        <w:tab w:val="right" w:pos="9356"/>
      </w:tabs>
    </w:pPr>
    <w:sdt>
      <w:sdtPr>
        <w:alias w:val="Status"/>
        <w:tag w:val=""/>
        <w:id w:val="340751693"/>
        <w:showingPlcHdr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6C232C">
          <w:t xml:space="preserve">     </w:t>
        </w:r>
      </w:sdtContent>
    </w:sdt>
    <w:r w:rsidR="006C232C">
      <w:t xml:space="preserve"> Version: </w:t>
    </w:r>
    <w:sdt>
      <w:sdtPr>
        <w:alias w:val="Abstract"/>
        <w:tag w:val=""/>
        <w:id w:val="1841043658"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6A4810">
          <w:t>1.0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F6E90" w14:textId="77777777" w:rsidR="00B64F1D" w:rsidRDefault="00B64F1D" w:rsidP="00EC4B01">
      <w:pPr>
        <w:spacing w:after="0" w:line="240" w:lineRule="auto"/>
      </w:pPr>
      <w:r>
        <w:separator/>
      </w:r>
    </w:p>
  </w:footnote>
  <w:footnote w:type="continuationSeparator" w:id="0">
    <w:p w14:paraId="14ADE4F5" w14:textId="77777777" w:rsidR="00B64F1D" w:rsidRDefault="00B64F1D" w:rsidP="00EC4B01">
      <w:pPr>
        <w:spacing w:after="0" w:line="240" w:lineRule="auto"/>
      </w:pPr>
      <w:r>
        <w:continuationSeparator/>
      </w:r>
    </w:p>
  </w:footnote>
  <w:footnote w:type="continuationNotice" w:id="1">
    <w:p w14:paraId="0B126D37" w14:textId="77777777" w:rsidR="00B64F1D" w:rsidRDefault="00B64F1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23727" w14:textId="77777777" w:rsidR="006C232C" w:rsidRDefault="006C23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09CC8B5D" wp14:editId="070B36A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45440"/>
              <wp:effectExtent l="0" t="0" r="0" b="16510"/>
              <wp:wrapNone/>
              <wp:docPr id="654634843" name="Text Box 2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B9DBE" w14:textId="77777777" w:rsidR="006C232C" w:rsidRPr="000873F2" w:rsidRDefault="006C232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</w:pPr>
                          <w:r w:rsidRPr="000873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9CC8B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ategory/Catégorie: Non-Sensitive/Non-Délicat" style="position:absolute;margin-left:161.45pt;margin-top:0;width:212.65pt;height:27.2pt;z-index:25166131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" filled="f" stroked="f">
              <v:textbox style="mso-fit-shape-to-text:t" inset="0,15pt,20pt,0">
                <w:txbxContent>
                  <w:p w14:paraId="7E8B9DBE" w14:textId="77777777" w:rsidR="006C232C" w:rsidRPr="000873F2" w:rsidRDefault="006C232C" w:rsidP="00E37A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</w:pPr>
                    <w:r w:rsidRPr="000873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77EB" w14:textId="3CB017B8" w:rsidR="006C232C" w:rsidRPr="006A5FD8" w:rsidRDefault="006C232C">
    <w:pPr>
      <w:pBdr>
        <w:bottom w:val="single" w:sz="4" w:space="1" w:color="auto"/>
      </w:pBdr>
      <w:tabs>
        <w:tab w:val="right" w:pos="9356"/>
      </w:tabs>
      <w:rPr>
        <w:lang w:val="en-CA"/>
      </w:rPr>
    </w:pPr>
    <w:r>
      <w:rPr>
        <w:noProof/>
        <w:lang w:val="en-CA"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543C12D6" wp14:editId="1FAB6CBE">
              <wp:simplePos x="9144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45440"/>
              <wp:effectExtent l="0" t="0" r="0" b="16510"/>
              <wp:wrapNone/>
              <wp:docPr id="1934177666" name="Text Box 3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5060A5" w14:textId="77777777" w:rsidR="006C232C" w:rsidRPr="000873F2" w:rsidRDefault="006C232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</w:pPr>
                          <w:r w:rsidRPr="000873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543C12D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ategory/Catégorie: Non-Sensitive/Non-Délicat" style="position:absolute;margin-left:161.45pt;margin-top:0;width:212.65pt;height:27.2pt;z-index:25166233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" filled="f" stroked="f">
              <v:textbox style="mso-fit-shape-to-text:t" inset="0,15pt,20pt,0">
                <w:txbxContent>
                  <w:p w14:paraId="325060A5" w14:textId="77777777" w:rsidR="006C232C" w:rsidRPr="000873F2" w:rsidRDefault="006C232C" w:rsidP="00E37A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</w:pPr>
                    <w:r w:rsidRPr="000873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rPr>
          <w:lang w:val="en-CA"/>
        </w:rPr>
        <w:alias w:val="Title"/>
        <w:tag w:val=""/>
        <w:id w:val="-1595315320"/>
        <w:placeholder>
          <w:docPart w:val="63E7900A54304AD2A67FA6ABEF777DBB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B4F5A">
          <w:rPr>
            <w:lang w:val="en-CA"/>
          </w:rPr>
          <w:t>Fabric Enablement Team</w:t>
        </w:r>
      </w:sdtContent>
    </w:sdt>
    <w:r>
      <w:rPr>
        <w:lang w:val="en-CA"/>
      </w:rPr>
      <w:tab/>
    </w:r>
    <w:sdt>
      <w:sdtPr>
        <w:rPr>
          <w:lang w:val="en-CA"/>
        </w:rPr>
        <w:alias w:val="Subject"/>
        <w:tag w:val=""/>
        <w:id w:val="-1585364956"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1F6551">
          <w:rPr>
            <w:lang w:val="en-CA"/>
          </w:rPr>
          <w:t>Self-serve BI &amp; Data Analytic Architecture within MS Fabric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8CD3" w14:textId="77777777" w:rsidR="006C232C" w:rsidRDefault="006C23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0E777611" wp14:editId="17F910C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45440"/>
              <wp:effectExtent l="0" t="0" r="0" b="16510"/>
              <wp:wrapNone/>
              <wp:docPr id="2034957356" name="Text Box 1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8DD4A3" w14:textId="77777777" w:rsidR="006C232C" w:rsidRPr="000873F2" w:rsidRDefault="006C232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</w:pPr>
                          <w:r w:rsidRPr="000873F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E7776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ategory/Catégorie: Non-Sensitive/Non-Délicat" style="position:absolute;margin-left:161.45pt;margin-top:0;width:212.65pt;height:27.2pt;z-index:25166029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" filled="f" stroked="f">
              <v:textbox style="mso-fit-shape-to-text:t" inset="0,15pt,20pt,0">
                <w:txbxContent>
                  <w:p w14:paraId="008DD4A3" w14:textId="77777777" w:rsidR="006C232C" w:rsidRPr="000873F2" w:rsidRDefault="006C232C" w:rsidP="00E37A9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</w:pPr>
                    <w:r w:rsidRPr="000873F2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2871" w14:textId="1C9C4771" w:rsidR="00EC4B01" w:rsidRDefault="00EC4B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26D886D" wp14:editId="6CA62D6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68935"/>
              <wp:effectExtent l="0" t="0" r="0" b="12065"/>
              <wp:wrapNone/>
              <wp:docPr id="723429489" name="Text Box 2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2B5009" w14:textId="3AAA1062" w:rsidR="00EC4B01" w:rsidRPr="004C2DEE" w:rsidRDefault="00EC4B01" w:rsidP="00EC4B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fr-CA"/>
                            </w:rPr>
                          </w:pPr>
                          <w:r w:rsidRPr="004C2D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326D886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Category/Catégorie: Non-Sensitive/Non-Délicat" style="position:absolute;margin-left:161.45pt;margin-top:0;width:212.65pt;height:29.05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" filled="f" stroked="f">
              <v:textbox style="mso-fit-shape-to-text:t" inset="0,15pt,20pt,0">
                <w:txbxContent>
                  <w:p w14:paraId="0A2B5009" w14:textId="3AAA1062" w:rsidR="00EC4B01" w:rsidRPr="004C2DEE" w:rsidRDefault="00EC4B01" w:rsidP="00EC4B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fr-CA"/>
                      </w:rPr>
                    </w:pPr>
                    <w:r w:rsidRPr="004C2D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119E" w14:textId="46CEE3FA" w:rsidR="00EC4B01" w:rsidRDefault="00EC4B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A0CDB5E" wp14:editId="3E7F0AD8">
              <wp:simplePos x="914400" y="451262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68935"/>
              <wp:effectExtent l="0" t="0" r="0" b="12065"/>
              <wp:wrapNone/>
              <wp:docPr id="1034473354" name="Text Box 3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1A8F3A" w14:textId="69F590B7" w:rsidR="00EC4B01" w:rsidRPr="004C2DEE" w:rsidRDefault="00EC4B01" w:rsidP="00EC4B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fr-CA"/>
                            </w:rPr>
                          </w:pPr>
                          <w:r w:rsidRPr="004C2D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A0CDB5E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alt="Category/Catégorie: Non-Sensitive/Non-Délicat" style="position:absolute;margin-left:161.45pt;margin-top:0;width:212.65pt;height:29.05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" filled="f" stroked="f">
              <v:textbox style="mso-fit-shape-to-text:t" inset="0,15pt,20pt,0">
                <w:txbxContent>
                  <w:p w14:paraId="641A8F3A" w14:textId="69F590B7" w:rsidR="00EC4B01" w:rsidRPr="004C2DEE" w:rsidRDefault="00EC4B01" w:rsidP="00EC4B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fr-CA"/>
                      </w:rPr>
                    </w:pPr>
                    <w:r w:rsidRPr="004C2D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24292" w14:textId="07F60BD5" w:rsidR="00EC4B01" w:rsidRDefault="00EC4B0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5309624" wp14:editId="6EE5F57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700655" cy="368935"/>
              <wp:effectExtent l="0" t="0" r="0" b="12065"/>
              <wp:wrapNone/>
              <wp:docPr id="344031885" name="Text Box 1" descr="Category/Catégorie: Non-Sensitive/Non-Délica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065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4023FD" w14:textId="72B1A48E" w:rsidR="00EC4B01" w:rsidRPr="004C2DEE" w:rsidRDefault="00EC4B01" w:rsidP="00EC4B0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fr-CA"/>
                            </w:rPr>
                          </w:pPr>
                          <w:r w:rsidRPr="004C2DE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lang w:val="fr-CA"/>
                            </w:rPr>
                            <w:t>Category/Catégorie: Non-Sensitive/Non-Délicat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type w14:anchorId="05309624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Category/Catégorie: Non-Sensitive/Non-Délicat" style="position:absolute;margin-left:161.45pt;margin-top:0;width:212.6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" filled="f" stroked="f">
              <v:textbox style="mso-fit-shape-to-text:t" inset="0,15pt,20pt,0">
                <w:txbxContent>
                  <w:p w14:paraId="774023FD" w14:textId="72B1A48E" w:rsidR="00EC4B01" w:rsidRPr="004C2DEE" w:rsidRDefault="00EC4B01" w:rsidP="00EC4B0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fr-CA"/>
                      </w:rPr>
                    </w:pPr>
                    <w:r w:rsidRPr="004C2DE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lang w:val="fr-CA"/>
                      </w:rPr>
                      <w:t>Category/Catégorie: Non-Sensitive/Non-Délicat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92552"/>
    <w:multiLevelType w:val="hybridMultilevel"/>
    <w:tmpl w:val="06D0C1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633B2"/>
    <w:multiLevelType w:val="multilevel"/>
    <w:tmpl w:val="FC1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E2699"/>
    <w:multiLevelType w:val="multilevel"/>
    <w:tmpl w:val="DC50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F5783"/>
    <w:multiLevelType w:val="hybridMultilevel"/>
    <w:tmpl w:val="0A281E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1E0D91"/>
    <w:multiLevelType w:val="hybridMultilevel"/>
    <w:tmpl w:val="47725A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307C3"/>
    <w:multiLevelType w:val="hybridMultilevel"/>
    <w:tmpl w:val="9C88A7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4F0D22"/>
    <w:multiLevelType w:val="multilevel"/>
    <w:tmpl w:val="FF40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2015"/>
    <w:multiLevelType w:val="multilevel"/>
    <w:tmpl w:val="1BC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2A10C2"/>
    <w:multiLevelType w:val="multilevel"/>
    <w:tmpl w:val="2FA6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75686"/>
    <w:multiLevelType w:val="hybridMultilevel"/>
    <w:tmpl w:val="22E4EE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055CC"/>
    <w:multiLevelType w:val="multilevel"/>
    <w:tmpl w:val="9594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02410"/>
    <w:multiLevelType w:val="multilevel"/>
    <w:tmpl w:val="56C8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19825">
    <w:abstractNumId w:val="5"/>
  </w:num>
  <w:num w:numId="2" w16cid:durableId="2113865290">
    <w:abstractNumId w:val="9"/>
  </w:num>
  <w:num w:numId="3" w16cid:durableId="49352038">
    <w:abstractNumId w:val="3"/>
  </w:num>
  <w:num w:numId="4" w16cid:durableId="541209285">
    <w:abstractNumId w:val="11"/>
  </w:num>
  <w:num w:numId="5" w16cid:durableId="1582251863">
    <w:abstractNumId w:val="4"/>
  </w:num>
  <w:num w:numId="6" w16cid:durableId="1757676435">
    <w:abstractNumId w:val="1"/>
  </w:num>
  <w:num w:numId="7" w16cid:durableId="2078476955">
    <w:abstractNumId w:val="2"/>
  </w:num>
  <w:num w:numId="8" w16cid:durableId="923032508">
    <w:abstractNumId w:val="0"/>
  </w:num>
  <w:num w:numId="9" w16cid:durableId="1312052895">
    <w:abstractNumId w:val="10"/>
  </w:num>
  <w:num w:numId="10" w16cid:durableId="782267187">
    <w:abstractNumId w:val="8"/>
  </w:num>
  <w:num w:numId="11" w16cid:durableId="1904179240">
    <w:abstractNumId w:val="6"/>
  </w:num>
  <w:num w:numId="12" w16cid:durableId="1959288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01"/>
    <w:rsid w:val="000069F5"/>
    <w:rsid w:val="0002292D"/>
    <w:rsid w:val="000230DD"/>
    <w:rsid w:val="000232BF"/>
    <w:rsid w:val="0002576B"/>
    <w:rsid w:val="000449A7"/>
    <w:rsid w:val="00052421"/>
    <w:rsid w:val="00066395"/>
    <w:rsid w:val="00083876"/>
    <w:rsid w:val="000911F7"/>
    <w:rsid w:val="0009477A"/>
    <w:rsid w:val="000B0A3D"/>
    <w:rsid w:val="000C4F17"/>
    <w:rsid w:val="000E2345"/>
    <w:rsid w:val="000F647A"/>
    <w:rsid w:val="00112FF7"/>
    <w:rsid w:val="00117EE1"/>
    <w:rsid w:val="0012622C"/>
    <w:rsid w:val="00165624"/>
    <w:rsid w:val="001B086C"/>
    <w:rsid w:val="001C515A"/>
    <w:rsid w:val="001F3953"/>
    <w:rsid w:val="001F6551"/>
    <w:rsid w:val="002006AE"/>
    <w:rsid w:val="0020540A"/>
    <w:rsid w:val="00205715"/>
    <w:rsid w:val="00206489"/>
    <w:rsid w:val="00233624"/>
    <w:rsid w:val="002379FE"/>
    <w:rsid w:val="00237FEA"/>
    <w:rsid w:val="002646C1"/>
    <w:rsid w:val="002733F4"/>
    <w:rsid w:val="002813E8"/>
    <w:rsid w:val="002A103D"/>
    <w:rsid w:val="002B4B59"/>
    <w:rsid w:val="002B7EF9"/>
    <w:rsid w:val="002C782A"/>
    <w:rsid w:val="0030155B"/>
    <w:rsid w:val="00307040"/>
    <w:rsid w:val="0033074E"/>
    <w:rsid w:val="003362FB"/>
    <w:rsid w:val="00336F44"/>
    <w:rsid w:val="00355E5A"/>
    <w:rsid w:val="003560E4"/>
    <w:rsid w:val="00365736"/>
    <w:rsid w:val="00384775"/>
    <w:rsid w:val="00385650"/>
    <w:rsid w:val="00387D57"/>
    <w:rsid w:val="00390988"/>
    <w:rsid w:val="003B3B56"/>
    <w:rsid w:val="003D335E"/>
    <w:rsid w:val="00413463"/>
    <w:rsid w:val="00415245"/>
    <w:rsid w:val="00420599"/>
    <w:rsid w:val="00424498"/>
    <w:rsid w:val="004274F7"/>
    <w:rsid w:val="00443177"/>
    <w:rsid w:val="00443D9E"/>
    <w:rsid w:val="00444673"/>
    <w:rsid w:val="00460582"/>
    <w:rsid w:val="00467ED6"/>
    <w:rsid w:val="00475AEE"/>
    <w:rsid w:val="00476DD9"/>
    <w:rsid w:val="00483617"/>
    <w:rsid w:val="004958E1"/>
    <w:rsid w:val="004A44D5"/>
    <w:rsid w:val="004A46D1"/>
    <w:rsid w:val="004A74A5"/>
    <w:rsid w:val="004A77C1"/>
    <w:rsid w:val="004B7957"/>
    <w:rsid w:val="004C262F"/>
    <w:rsid w:val="004C2DEE"/>
    <w:rsid w:val="004D05F3"/>
    <w:rsid w:val="004D180E"/>
    <w:rsid w:val="004F0257"/>
    <w:rsid w:val="00513D6E"/>
    <w:rsid w:val="0052362E"/>
    <w:rsid w:val="00541251"/>
    <w:rsid w:val="00543D42"/>
    <w:rsid w:val="005441CA"/>
    <w:rsid w:val="00546757"/>
    <w:rsid w:val="00571B1D"/>
    <w:rsid w:val="005827B0"/>
    <w:rsid w:val="005856D7"/>
    <w:rsid w:val="005A0236"/>
    <w:rsid w:val="005A56E0"/>
    <w:rsid w:val="005B0136"/>
    <w:rsid w:val="00602979"/>
    <w:rsid w:val="00616C8C"/>
    <w:rsid w:val="006548B0"/>
    <w:rsid w:val="00677A5F"/>
    <w:rsid w:val="00695CBE"/>
    <w:rsid w:val="00696410"/>
    <w:rsid w:val="006A4810"/>
    <w:rsid w:val="006B1147"/>
    <w:rsid w:val="006C232C"/>
    <w:rsid w:val="006C5FAB"/>
    <w:rsid w:val="006F666A"/>
    <w:rsid w:val="00742089"/>
    <w:rsid w:val="00762B41"/>
    <w:rsid w:val="0078565F"/>
    <w:rsid w:val="00794B7E"/>
    <w:rsid w:val="007F1642"/>
    <w:rsid w:val="007F7B10"/>
    <w:rsid w:val="008024A6"/>
    <w:rsid w:val="00802C67"/>
    <w:rsid w:val="00805868"/>
    <w:rsid w:val="008058AD"/>
    <w:rsid w:val="0081798A"/>
    <w:rsid w:val="008B1D36"/>
    <w:rsid w:val="008B4F5A"/>
    <w:rsid w:val="008C09C1"/>
    <w:rsid w:val="008E5249"/>
    <w:rsid w:val="008F266E"/>
    <w:rsid w:val="008F69B6"/>
    <w:rsid w:val="00912F23"/>
    <w:rsid w:val="00914EDD"/>
    <w:rsid w:val="00955E41"/>
    <w:rsid w:val="00971C83"/>
    <w:rsid w:val="009A7DF4"/>
    <w:rsid w:val="009C09AD"/>
    <w:rsid w:val="009C1B3E"/>
    <w:rsid w:val="009C55A0"/>
    <w:rsid w:val="009D5AFA"/>
    <w:rsid w:val="009E4061"/>
    <w:rsid w:val="009E71DF"/>
    <w:rsid w:val="009E725D"/>
    <w:rsid w:val="009F4206"/>
    <w:rsid w:val="009F46B1"/>
    <w:rsid w:val="009F5004"/>
    <w:rsid w:val="00A34399"/>
    <w:rsid w:val="00A42C4F"/>
    <w:rsid w:val="00A46B48"/>
    <w:rsid w:val="00A51F8A"/>
    <w:rsid w:val="00A60F46"/>
    <w:rsid w:val="00A86004"/>
    <w:rsid w:val="00AA6183"/>
    <w:rsid w:val="00AB2B22"/>
    <w:rsid w:val="00AB63DB"/>
    <w:rsid w:val="00AB6DF7"/>
    <w:rsid w:val="00B0057C"/>
    <w:rsid w:val="00B118DB"/>
    <w:rsid w:val="00B2036E"/>
    <w:rsid w:val="00B33DA7"/>
    <w:rsid w:val="00B47C5A"/>
    <w:rsid w:val="00B633C4"/>
    <w:rsid w:val="00B64F1D"/>
    <w:rsid w:val="00B6574D"/>
    <w:rsid w:val="00B744C9"/>
    <w:rsid w:val="00B86098"/>
    <w:rsid w:val="00B866CC"/>
    <w:rsid w:val="00BA2A33"/>
    <w:rsid w:val="00BA44B4"/>
    <w:rsid w:val="00BA48C5"/>
    <w:rsid w:val="00BB51BA"/>
    <w:rsid w:val="00BD65D5"/>
    <w:rsid w:val="00BD6B81"/>
    <w:rsid w:val="00BE2E43"/>
    <w:rsid w:val="00BE7BE8"/>
    <w:rsid w:val="00C401BB"/>
    <w:rsid w:val="00C513BF"/>
    <w:rsid w:val="00C73AF0"/>
    <w:rsid w:val="00C90F3C"/>
    <w:rsid w:val="00CB0AAD"/>
    <w:rsid w:val="00CB4528"/>
    <w:rsid w:val="00CC5E08"/>
    <w:rsid w:val="00CE42CD"/>
    <w:rsid w:val="00CF15D3"/>
    <w:rsid w:val="00CF5015"/>
    <w:rsid w:val="00D35D53"/>
    <w:rsid w:val="00D42D6D"/>
    <w:rsid w:val="00D45D7C"/>
    <w:rsid w:val="00D639A9"/>
    <w:rsid w:val="00D74EC5"/>
    <w:rsid w:val="00D961C5"/>
    <w:rsid w:val="00DD60BC"/>
    <w:rsid w:val="00DD6750"/>
    <w:rsid w:val="00DE59B9"/>
    <w:rsid w:val="00DF2E88"/>
    <w:rsid w:val="00DF5DA8"/>
    <w:rsid w:val="00E01468"/>
    <w:rsid w:val="00E01E07"/>
    <w:rsid w:val="00E1244A"/>
    <w:rsid w:val="00E13830"/>
    <w:rsid w:val="00E36034"/>
    <w:rsid w:val="00E610FD"/>
    <w:rsid w:val="00E75997"/>
    <w:rsid w:val="00E86122"/>
    <w:rsid w:val="00EA2D14"/>
    <w:rsid w:val="00EC4B01"/>
    <w:rsid w:val="00ED61A5"/>
    <w:rsid w:val="00EF3D3E"/>
    <w:rsid w:val="00F00439"/>
    <w:rsid w:val="00F245CD"/>
    <w:rsid w:val="00F27171"/>
    <w:rsid w:val="00F37A84"/>
    <w:rsid w:val="00F44125"/>
    <w:rsid w:val="00F65081"/>
    <w:rsid w:val="00F8645B"/>
    <w:rsid w:val="00FC0370"/>
    <w:rsid w:val="00FC5D8C"/>
    <w:rsid w:val="00FF4334"/>
    <w:rsid w:val="067A6B7D"/>
    <w:rsid w:val="074DADAD"/>
    <w:rsid w:val="20065D90"/>
    <w:rsid w:val="25B4BD04"/>
    <w:rsid w:val="26DF94F8"/>
    <w:rsid w:val="3B11CC77"/>
    <w:rsid w:val="413069A9"/>
    <w:rsid w:val="4A8070AD"/>
    <w:rsid w:val="5749EAD2"/>
    <w:rsid w:val="595EE373"/>
    <w:rsid w:val="62DBB239"/>
    <w:rsid w:val="67011763"/>
    <w:rsid w:val="6A48A4F2"/>
    <w:rsid w:val="7253A7A1"/>
    <w:rsid w:val="7256893B"/>
    <w:rsid w:val="744B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CDC46"/>
  <w15:chartTrackingRefBased/>
  <w15:docId w15:val="{B566A026-F64F-4847-A445-7BB1A5A1F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01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B0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C4B01"/>
    <w:rPr>
      <w:b/>
      <w:bCs/>
    </w:rPr>
  </w:style>
  <w:style w:type="paragraph" w:styleId="NormalWeb">
    <w:name w:val="Normal (Web)"/>
    <w:basedOn w:val="Normal"/>
    <w:uiPriority w:val="99"/>
    <w:unhideWhenUsed/>
    <w:rsid w:val="00EC4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paragraph" w:styleId="Header">
    <w:name w:val="header"/>
    <w:basedOn w:val="Normal"/>
    <w:link w:val="HeaderChar"/>
    <w:unhideWhenUsed/>
    <w:rsid w:val="00EC4B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B01"/>
    <w:rPr>
      <w:rFonts w:eastAsiaTheme="minorEastAsia"/>
      <w:lang w:val="en-US"/>
    </w:rPr>
  </w:style>
  <w:style w:type="paragraph" w:styleId="Revision">
    <w:name w:val="Revision"/>
    <w:hidden/>
    <w:uiPriority w:val="99"/>
    <w:semiHidden/>
    <w:rsid w:val="00571B1D"/>
    <w:pPr>
      <w:spacing w:after="0" w:line="240" w:lineRule="auto"/>
    </w:pPr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571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1B1D"/>
    <w:rPr>
      <w:rFonts w:eastAsiaTheme="minorEastAsia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C23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232C"/>
    <w:pPr>
      <w:spacing w:after="100"/>
      <w:ind w:left="220"/>
    </w:pPr>
  </w:style>
  <w:style w:type="paragraph" w:customStyle="1" w:styleId="CoverBoxed">
    <w:name w:val="Cover Boxed"/>
    <w:basedOn w:val="Normal"/>
    <w:qFormat/>
    <w:rsid w:val="006C232C"/>
    <w:pPr>
      <w:widowControl w:val="0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0" w:line="240" w:lineRule="auto"/>
      <w:jc w:val="center"/>
    </w:pPr>
    <w:rPr>
      <w:rFonts w:ascii="Arial" w:eastAsia="Times New Roman" w:hAnsi="Arial" w:cs="Arial"/>
      <w:b/>
      <w:sz w:val="48"/>
      <w:szCs w:val="48"/>
      <w:lang w:eastAsia="ja-JP"/>
    </w:rPr>
  </w:style>
  <w:style w:type="paragraph" w:customStyle="1" w:styleId="CoverImage">
    <w:name w:val="Cover Image"/>
    <w:basedOn w:val="Normal"/>
    <w:qFormat/>
    <w:rsid w:val="006C232C"/>
    <w:pPr>
      <w:widowControl w:val="0"/>
      <w:spacing w:after="0" w:line="240" w:lineRule="auto"/>
    </w:pPr>
    <w:rPr>
      <w:rFonts w:ascii="Arial" w:eastAsia="Times New Roman" w:hAnsi="Arial" w:cs="Times New Roman"/>
      <w:noProof/>
      <w:szCs w:val="20"/>
      <w:lang w:val="en-CA" w:eastAsia="en-CA"/>
    </w:rPr>
  </w:style>
  <w:style w:type="paragraph" w:customStyle="1" w:styleId="CoverInfo">
    <w:name w:val="Cover Info"/>
    <w:basedOn w:val="Normal"/>
    <w:qFormat/>
    <w:rsid w:val="006C232C"/>
    <w:pPr>
      <w:widowControl w:val="0"/>
      <w:tabs>
        <w:tab w:val="left" w:pos="6521"/>
      </w:tabs>
      <w:spacing w:after="0" w:line="240" w:lineRule="auto"/>
      <w:ind w:left="4536"/>
    </w:pPr>
    <w:rPr>
      <w:rFonts w:ascii="Arial" w:eastAsia="Times New Roman" w:hAnsi="Arial" w:cs="Arial"/>
      <w:szCs w:val="24"/>
    </w:rPr>
  </w:style>
  <w:style w:type="paragraph" w:customStyle="1" w:styleId="CoverLarge">
    <w:name w:val="Cover Large"/>
    <w:basedOn w:val="Normal"/>
    <w:qFormat/>
    <w:rsid w:val="006C232C"/>
    <w:pPr>
      <w:widowControl w:val="0"/>
      <w:spacing w:after="0" w:line="240" w:lineRule="auto"/>
      <w:jc w:val="center"/>
    </w:pPr>
    <w:rPr>
      <w:rFonts w:ascii="Arial" w:eastAsia="Times New Roman" w:hAnsi="Arial" w:cs="Arial"/>
      <w:b/>
      <w:sz w:val="48"/>
      <w:szCs w:val="48"/>
      <w:lang w:val="en-CA" w:eastAsia="ja-JP"/>
    </w:rPr>
  </w:style>
  <w:style w:type="paragraph" w:customStyle="1" w:styleId="CoverMedium">
    <w:name w:val="Cover Medium"/>
    <w:basedOn w:val="Normal"/>
    <w:qFormat/>
    <w:rsid w:val="006C232C"/>
    <w:pPr>
      <w:widowControl w:val="0"/>
      <w:spacing w:after="0" w:line="240" w:lineRule="auto"/>
      <w:jc w:val="center"/>
    </w:pPr>
    <w:rPr>
      <w:rFonts w:ascii="Arial" w:eastAsia="Times New Roman" w:hAnsi="Arial" w:cs="Arial"/>
      <w:b/>
      <w:sz w:val="32"/>
      <w:szCs w:val="32"/>
      <w:lang w:eastAsia="ja-JP"/>
    </w:rPr>
  </w:style>
  <w:style w:type="paragraph" w:customStyle="1" w:styleId="IntroTableHeader">
    <w:name w:val="Intro Table Header"/>
    <w:basedOn w:val="Normal"/>
    <w:qFormat/>
    <w:rsid w:val="006C232C"/>
    <w:pPr>
      <w:keepNext/>
      <w:keepLines/>
      <w:spacing w:before="240" w:after="120" w:line="240" w:lineRule="auto"/>
      <w:outlineLvl w:val="0"/>
    </w:pPr>
    <w:rPr>
      <w:rFonts w:ascii="Arial" w:eastAsia="Times New Roman" w:hAnsi="Arial" w:cs="Times New Roman"/>
      <w:b/>
      <w:sz w:val="24"/>
      <w:szCs w:val="20"/>
    </w:rPr>
  </w:style>
  <w:style w:type="character" w:customStyle="1" w:styleId="StrongUnderline">
    <w:name w:val="Strong Underline"/>
    <w:basedOn w:val="DefaultParagraphFont"/>
    <w:uiPriority w:val="1"/>
    <w:qFormat/>
    <w:rsid w:val="006C232C"/>
    <w:rPr>
      <w:b/>
      <w:u w:val="single"/>
    </w:rPr>
  </w:style>
  <w:style w:type="paragraph" w:customStyle="1" w:styleId="TableText">
    <w:name w:val="Table Text"/>
    <w:basedOn w:val="Normal"/>
    <w:link w:val="TableTextChar"/>
    <w:qFormat/>
    <w:rsid w:val="006C232C"/>
    <w:pPr>
      <w:widowControl w:val="0"/>
      <w:spacing w:before="60" w:after="60" w:line="240" w:lineRule="auto"/>
    </w:pPr>
    <w:rPr>
      <w:rFonts w:ascii="Arial" w:eastAsia="Times New Roman" w:hAnsi="Arial" w:cs="Arial"/>
      <w:sz w:val="20"/>
      <w:szCs w:val="14"/>
    </w:rPr>
  </w:style>
  <w:style w:type="character" w:customStyle="1" w:styleId="TableTextChar">
    <w:name w:val="Table Text Char"/>
    <w:basedOn w:val="DefaultParagraphFont"/>
    <w:link w:val="TableText"/>
    <w:rsid w:val="006C232C"/>
    <w:rPr>
      <w:rFonts w:ascii="Arial" w:eastAsia="Times New Roman" w:hAnsi="Arial" w:cs="Arial"/>
      <w:sz w:val="20"/>
      <w:szCs w:val="14"/>
      <w:lang w:val="en-US"/>
    </w:rPr>
  </w:style>
  <w:style w:type="character" w:styleId="PlaceholderText">
    <w:name w:val="Placeholder Text"/>
    <w:basedOn w:val="DefaultParagraphFont"/>
    <w:uiPriority w:val="99"/>
    <w:semiHidden/>
    <w:rsid w:val="006C232C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6C232C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diagramLayout" Target="diagrams/layout1.xml"/><Relationship Id="rId22" Type="http://schemas.openxmlformats.org/officeDocument/2006/relationships/glossaryDocument" Target="glossary/document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1#1">
  <dgm:title val=""/>
  <dgm:desc val=""/>
  <dgm:catLst>
    <dgm:cat type="accent1" pri="11100"/>
  </dgm:catLst>
  <dgm:styleLbl name="node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4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1">
        <a:alpha val="4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1">
        <a:alpha val="90000"/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06AD350-DABB-4F68-A7D8-DBE11D07D250}" type="doc">
      <dgm:prSet loTypeId="urn:microsoft.com/office/officeart/2005/8/layout/orgChart1" loCatId="hierarchy" qsTypeId="urn:microsoft.com/office/officeart/2005/8/quickstyle/simple2#1" qsCatId="simple" csTypeId="urn:microsoft.com/office/officeart/2005/8/colors/accent1_1#1" csCatId="accent1" phldr="1"/>
      <dgm:spPr/>
      <dgm:t>
        <a:bodyPr/>
        <a:lstStyle/>
        <a:p>
          <a:endParaRPr lang="en-CA"/>
        </a:p>
      </dgm:t>
    </dgm:pt>
    <dgm:pt modelId="{73B9E238-D1A8-45A8-88A1-8E704943E017}">
      <dgm:prSet phldrT="[Text]" custT="1"/>
      <dgm:spPr/>
      <dgm:t>
        <a:bodyPr/>
        <a:lstStyle/>
        <a:p>
          <a:pPr algn="ctr"/>
          <a:r>
            <a:rPr lang="en-CA" sz="900" b="1"/>
            <a:t>DDS -Fabric Enablement Team </a:t>
          </a:r>
        </a:p>
      </dgm:t>
    </dgm:pt>
    <dgm:pt modelId="{C5B2940C-31CA-43F5-BB95-D2DD6B26D9CB}" type="parTrans" cxnId="{49CFD122-D1DF-4B95-848D-917649BF0C51}">
      <dgm:prSet/>
      <dgm:spPr/>
      <dgm:t>
        <a:bodyPr/>
        <a:lstStyle/>
        <a:p>
          <a:pPr algn="ctr"/>
          <a:endParaRPr lang="en-CA" sz="1050"/>
        </a:p>
      </dgm:t>
    </dgm:pt>
    <dgm:pt modelId="{E68D92CC-1367-4A45-910B-9799BF8DBBF8}" type="sibTrans" cxnId="{49CFD122-D1DF-4B95-848D-917649BF0C51}">
      <dgm:prSet/>
      <dgm:spPr/>
      <dgm:t>
        <a:bodyPr/>
        <a:lstStyle/>
        <a:p>
          <a:pPr algn="ctr"/>
          <a:endParaRPr lang="en-CA" sz="1050"/>
        </a:p>
      </dgm:t>
    </dgm:pt>
    <dgm:pt modelId="{2695A00D-87E8-431E-A69C-41E64F2C0488}">
      <dgm:prSet phldrT="[Text]" custT="1"/>
      <dgm:spPr/>
      <dgm:t>
        <a:bodyPr/>
        <a:lstStyle/>
        <a:p>
          <a:pPr algn="ctr"/>
          <a:r>
            <a:rPr lang="en-US" sz="800" b="1" dirty="0">
              <a:cs typeface="Segoe UI Semibold" panose="020B0702040204020203" pitchFamily="34" charset="0"/>
            </a:rPr>
            <a:t>DDS – Business Intelligence &amp; Insights </a:t>
          </a:r>
        </a:p>
        <a:p>
          <a:pPr algn="ctr"/>
          <a:r>
            <a:rPr lang="en-US" sz="800" b="1" dirty="0">
              <a:cs typeface="Segoe UI Semibold" panose="020B0702040204020203" pitchFamily="34" charset="0"/>
            </a:rPr>
            <a:t>(DDS-BII)</a:t>
          </a:r>
          <a:endParaRPr lang="en-CA" sz="800"/>
        </a:p>
      </dgm:t>
    </dgm:pt>
    <dgm:pt modelId="{FBA5BC62-9C55-49BC-A312-C1C6FBFFB39C}" type="parTrans" cxnId="{0C35C3E4-E778-48BA-9395-AA8EFD5D782F}">
      <dgm:prSet/>
      <dgm:spPr/>
      <dgm:t>
        <a:bodyPr/>
        <a:lstStyle/>
        <a:p>
          <a:pPr algn="ctr"/>
          <a:endParaRPr lang="en-CA" sz="1050"/>
        </a:p>
      </dgm:t>
    </dgm:pt>
    <dgm:pt modelId="{5C06A736-F191-4CCB-96FA-33BB1D023496}" type="sibTrans" cxnId="{0C35C3E4-E778-48BA-9395-AA8EFD5D782F}">
      <dgm:prSet/>
      <dgm:spPr/>
      <dgm:t>
        <a:bodyPr/>
        <a:lstStyle/>
        <a:p>
          <a:pPr algn="ctr"/>
          <a:endParaRPr lang="en-CA" sz="1050"/>
        </a:p>
      </dgm:t>
    </dgm:pt>
    <dgm:pt modelId="{CBE01745-5F3F-4133-8B08-0589B89B521D}">
      <dgm:prSet phldrT="[Text]" custT="1"/>
      <dgm:spPr/>
      <dgm:t>
        <a:bodyPr/>
        <a:lstStyle/>
        <a:p>
          <a:pPr algn="ctr"/>
          <a:r>
            <a:rPr lang="en-US" sz="800" b="1" dirty="0">
              <a:cs typeface="Segoe UI Semibold" panose="020B0702040204020203" pitchFamily="34" charset="0"/>
            </a:rPr>
            <a:t>DDS – Enterprise Data Governance Enablement </a:t>
          </a:r>
        </a:p>
        <a:p>
          <a:pPr algn="ctr"/>
          <a:r>
            <a:rPr lang="en-US" sz="800" b="1" dirty="0">
              <a:cs typeface="Segoe UI Semibold" panose="020B0702040204020203" pitchFamily="34" charset="0"/>
            </a:rPr>
            <a:t>(DDS-EDGE)</a:t>
          </a:r>
          <a:endParaRPr lang="en-CA" sz="800"/>
        </a:p>
      </dgm:t>
    </dgm:pt>
    <dgm:pt modelId="{21C28EA4-0DB7-4389-90C1-92EDB40AE851}" type="parTrans" cxnId="{546B8007-3558-45FB-95E8-DE26DFB304BF}">
      <dgm:prSet/>
      <dgm:spPr/>
      <dgm:t>
        <a:bodyPr/>
        <a:lstStyle/>
        <a:p>
          <a:pPr algn="ctr"/>
          <a:endParaRPr lang="en-CA" sz="1050"/>
        </a:p>
      </dgm:t>
    </dgm:pt>
    <dgm:pt modelId="{0CAD9B91-0D5D-4B8D-BB93-63F0F3D38EBA}" type="sibTrans" cxnId="{546B8007-3558-45FB-95E8-DE26DFB304BF}">
      <dgm:prSet/>
      <dgm:spPr/>
      <dgm:t>
        <a:bodyPr/>
        <a:lstStyle/>
        <a:p>
          <a:pPr algn="ctr"/>
          <a:endParaRPr lang="en-CA" sz="1050"/>
        </a:p>
      </dgm:t>
    </dgm:pt>
    <dgm:pt modelId="{DAF4DB08-885D-484D-A03B-25AAED4F3714}">
      <dgm:prSet phldrT="[Text]" custT="1"/>
      <dgm:spPr/>
      <dgm:t>
        <a:bodyPr/>
        <a:lstStyle/>
        <a:p>
          <a:pPr algn="ctr"/>
          <a:r>
            <a:rPr lang="en-US" sz="800" b="1" dirty="0">
              <a:cs typeface="Segoe UI Semibold" panose="020B0702040204020203" pitchFamily="34" charset="0"/>
            </a:rPr>
            <a:t>DDS – Corporate Administration Portfolio </a:t>
          </a:r>
        </a:p>
        <a:p>
          <a:pPr algn="ctr"/>
          <a:r>
            <a:rPr lang="en-US" sz="800" b="1" dirty="0">
              <a:cs typeface="Segoe UI Semibold" panose="020B0702040204020203" pitchFamily="34" charset="0"/>
            </a:rPr>
            <a:t>(DDS-CAP)</a:t>
          </a:r>
          <a:endParaRPr lang="en-CA" sz="800"/>
        </a:p>
      </dgm:t>
    </dgm:pt>
    <dgm:pt modelId="{6209AF6D-3188-4932-A0A1-E6AB1004B8C9}" type="parTrans" cxnId="{9FCC70CF-16E9-4D70-B66E-0E9AAD39ABF5}">
      <dgm:prSet/>
      <dgm:spPr/>
      <dgm:t>
        <a:bodyPr/>
        <a:lstStyle/>
        <a:p>
          <a:pPr algn="ctr"/>
          <a:endParaRPr lang="en-CA" sz="1050"/>
        </a:p>
      </dgm:t>
    </dgm:pt>
    <dgm:pt modelId="{7608D68D-5FB0-429C-9E58-33FDCCB8A8E0}" type="sibTrans" cxnId="{9FCC70CF-16E9-4D70-B66E-0E9AAD39ABF5}">
      <dgm:prSet/>
      <dgm:spPr/>
      <dgm:t>
        <a:bodyPr/>
        <a:lstStyle/>
        <a:p>
          <a:pPr algn="ctr"/>
          <a:endParaRPr lang="en-CA" sz="1050"/>
        </a:p>
      </dgm:t>
    </dgm:pt>
    <dgm:pt modelId="{9D38C399-A35A-4778-AFE1-BBD80816B60B}">
      <dgm:prSet phldrT="[Text]" custT="1"/>
      <dgm:spPr/>
      <dgm:t>
        <a:bodyPr/>
        <a:lstStyle/>
        <a:p>
          <a:pPr algn="ctr"/>
          <a:r>
            <a:rPr lang="en-CA" sz="900" b="1"/>
            <a:t>Tenant Level Support</a:t>
          </a:r>
        </a:p>
      </dgm:t>
    </dgm:pt>
    <dgm:pt modelId="{E1E3CD08-FF23-4F5E-ABF1-6F0E2DEE28E6}" type="parTrans" cxnId="{B6E547DB-E70C-42B5-A302-96BA27C9E02B}">
      <dgm:prSet/>
      <dgm:spPr/>
      <dgm:t>
        <a:bodyPr/>
        <a:lstStyle/>
        <a:p>
          <a:pPr algn="ctr"/>
          <a:endParaRPr lang="en-CA" sz="1050"/>
        </a:p>
      </dgm:t>
    </dgm:pt>
    <dgm:pt modelId="{F2F98BE3-8419-4B54-8EFF-40B1A21FA845}" type="sibTrans" cxnId="{B6E547DB-E70C-42B5-A302-96BA27C9E02B}">
      <dgm:prSet/>
      <dgm:spPr/>
      <dgm:t>
        <a:bodyPr/>
        <a:lstStyle/>
        <a:p>
          <a:pPr algn="ctr"/>
          <a:endParaRPr lang="en-CA" sz="1050"/>
        </a:p>
      </dgm:t>
    </dgm:pt>
    <dgm:pt modelId="{10CEEB4D-C88A-4430-8B4C-DF07D4E2C924}">
      <dgm:prSet custT="1"/>
      <dgm:spPr/>
      <dgm:t>
        <a:bodyPr/>
        <a:lstStyle/>
        <a:p>
          <a:pPr algn="ctr"/>
          <a:r>
            <a:rPr lang="en-CA" sz="900" b="1"/>
            <a:t>Capacity Level Support</a:t>
          </a:r>
        </a:p>
      </dgm:t>
    </dgm:pt>
    <dgm:pt modelId="{8115D1E8-3A5D-4B44-8605-6DC56904DF7C}" type="parTrans" cxnId="{10613D16-FE3C-4143-A267-9487CEDD8259}">
      <dgm:prSet/>
      <dgm:spPr/>
      <dgm:t>
        <a:bodyPr/>
        <a:lstStyle/>
        <a:p>
          <a:pPr algn="ctr"/>
          <a:endParaRPr lang="en-CA" sz="1050"/>
        </a:p>
      </dgm:t>
    </dgm:pt>
    <dgm:pt modelId="{699D1651-9804-4D1B-B52B-D3F32B6A4561}" type="sibTrans" cxnId="{10613D16-FE3C-4143-A267-9487CEDD8259}">
      <dgm:prSet/>
      <dgm:spPr/>
      <dgm:t>
        <a:bodyPr/>
        <a:lstStyle/>
        <a:p>
          <a:pPr algn="ctr"/>
          <a:endParaRPr lang="en-CA" sz="1050"/>
        </a:p>
      </dgm:t>
    </dgm:pt>
    <dgm:pt modelId="{AAFADAFC-CBFB-448F-89CA-DF91D9551EFB}">
      <dgm:prSet custT="1"/>
      <dgm:spPr/>
      <dgm:t>
        <a:bodyPr/>
        <a:lstStyle/>
        <a:p>
          <a:pPr algn="ctr"/>
          <a:r>
            <a:rPr lang="en-CA" sz="900" b="1"/>
            <a:t>Data Governance</a:t>
          </a:r>
        </a:p>
      </dgm:t>
    </dgm:pt>
    <dgm:pt modelId="{0102D2AC-CBB4-4276-8B8E-72112DEE2FD7}" type="parTrans" cxnId="{E441F5E2-3E14-45FA-891B-FE696291C466}">
      <dgm:prSet/>
      <dgm:spPr/>
      <dgm:t>
        <a:bodyPr/>
        <a:lstStyle/>
        <a:p>
          <a:pPr algn="ctr"/>
          <a:endParaRPr lang="en-CA" sz="1050"/>
        </a:p>
      </dgm:t>
    </dgm:pt>
    <dgm:pt modelId="{51CFB1EE-71F8-459A-9780-D4309E9FB9CE}" type="sibTrans" cxnId="{E441F5E2-3E14-45FA-891B-FE696291C466}">
      <dgm:prSet/>
      <dgm:spPr/>
      <dgm:t>
        <a:bodyPr/>
        <a:lstStyle/>
        <a:p>
          <a:pPr algn="ctr"/>
          <a:endParaRPr lang="en-CA" sz="1050"/>
        </a:p>
      </dgm:t>
    </dgm:pt>
    <dgm:pt modelId="{56773054-845A-45F8-8190-BF463EECE75F}" type="pres">
      <dgm:prSet presAssocID="{106AD350-DABB-4F68-A7D8-DBE11D07D25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8C51C1B-3483-4FC8-B898-EBED223FE28A}" type="pres">
      <dgm:prSet presAssocID="{73B9E238-D1A8-45A8-88A1-8E704943E017}" presName="hierRoot1" presStyleCnt="0">
        <dgm:presLayoutVars>
          <dgm:hierBranch val="init"/>
        </dgm:presLayoutVars>
      </dgm:prSet>
      <dgm:spPr/>
    </dgm:pt>
    <dgm:pt modelId="{14084481-7733-4473-942B-D12FAE7D1173}" type="pres">
      <dgm:prSet presAssocID="{73B9E238-D1A8-45A8-88A1-8E704943E017}" presName="rootComposite1" presStyleCnt="0"/>
      <dgm:spPr/>
    </dgm:pt>
    <dgm:pt modelId="{E64C7F59-5D23-4F6F-B858-4E70D401A436}" type="pres">
      <dgm:prSet presAssocID="{73B9E238-D1A8-45A8-88A1-8E704943E017}" presName="rootText1" presStyleLbl="node0" presStyleIdx="0" presStyleCnt="1" custScaleY="69501">
        <dgm:presLayoutVars>
          <dgm:chPref val="3"/>
        </dgm:presLayoutVars>
      </dgm:prSet>
      <dgm:spPr/>
    </dgm:pt>
    <dgm:pt modelId="{9247B24E-0120-4814-B93B-E07E26BF8E78}" type="pres">
      <dgm:prSet presAssocID="{73B9E238-D1A8-45A8-88A1-8E704943E017}" presName="rootConnector1" presStyleLbl="node1" presStyleIdx="0" presStyleCnt="0"/>
      <dgm:spPr/>
    </dgm:pt>
    <dgm:pt modelId="{937963B8-E037-4F3D-9DD1-F6EC0DA4D80B}" type="pres">
      <dgm:prSet presAssocID="{73B9E238-D1A8-45A8-88A1-8E704943E017}" presName="hierChild2" presStyleCnt="0"/>
      <dgm:spPr/>
    </dgm:pt>
    <dgm:pt modelId="{16C53F80-153D-4271-ACBD-766F34903684}" type="pres">
      <dgm:prSet presAssocID="{E1E3CD08-FF23-4F5E-ABF1-6F0E2DEE28E6}" presName="Name37" presStyleLbl="parChTrans1D2" presStyleIdx="0" presStyleCnt="3"/>
      <dgm:spPr/>
    </dgm:pt>
    <dgm:pt modelId="{CF39D68E-4230-423A-BBFA-DFD160F376EC}" type="pres">
      <dgm:prSet presAssocID="{9D38C399-A35A-4778-AFE1-BBD80816B60B}" presName="hierRoot2" presStyleCnt="0">
        <dgm:presLayoutVars>
          <dgm:hierBranch val="init"/>
        </dgm:presLayoutVars>
      </dgm:prSet>
      <dgm:spPr/>
    </dgm:pt>
    <dgm:pt modelId="{7297DEAF-501D-4DE5-BD6D-14937FC2236B}" type="pres">
      <dgm:prSet presAssocID="{9D38C399-A35A-4778-AFE1-BBD80816B60B}" presName="rootComposite" presStyleCnt="0"/>
      <dgm:spPr/>
    </dgm:pt>
    <dgm:pt modelId="{85A10B2E-01F7-488A-A030-31C1769AF0AF}" type="pres">
      <dgm:prSet presAssocID="{9D38C399-A35A-4778-AFE1-BBD80816B60B}" presName="rootText" presStyleLbl="node2" presStyleIdx="0" presStyleCnt="3" custScaleY="53275">
        <dgm:presLayoutVars>
          <dgm:chPref val="3"/>
        </dgm:presLayoutVars>
      </dgm:prSet>
      <dgm:spPr/>
    </dgm:pt>
    <dgm:pt modelId="{731F9316-41FF-48E4-B634-296C054087A4}" type="pres">
      <dgm:prSet presAssocID="{9D38C399-A35A-4778-AFE1-BBD80816B60B}" presName="rootConnector" presStyleLbl="node2" presStyleIdx="0" presStyleCnt="3"/>
      <dgm:spPr/>
    </dgm:pt>
    <dgm:pt modelId="{7A147D2F-9C1B-40DE-A791-735734786AE3}" type="pres">
      <dgm:prSet presAssocID="{9D38C399-A35A-4778-AFE1-BBD80816B60B}" presName="hierChild4" presStyleCnt="0"/>
      <dgm:spPr/>
    </dgm:pt>
    <dgm:pt modelId="{7792A1CC-4BA4-4D8B-AA29-FA333F2E4421}" type="pres">
      <dgm:prSet presAssocID="{6209AF6D-3188-4932-A0A1-E6AB1004B8C9}" presName="Name37" presStyleLbl="parChTrans1D3" presStyleIdx="0" presStyleCnt="3"/>
      <dgm:spPr/>
    </dgm:pt>
    <dgm:pt modelId="{CEDD7760-E204-4C77-9585-3174E2658169}" type="pres">
      <dgm:prSet presAssocID="{DAF4DB08-885D-484D-A03B-25AAED4F3714}" presName="hierRoot2" presStyleCnt="0">
        <dgm:presLayoutVars>
          <dgm:hierBranch val="init"/>
        </dgm:presLayoutVars>
      </dgm:prSet>
      <dgm:spPr/>
    </dgm:pt>
    <dgm:pt modelId="{3F34E799-1135-41B1-8B93-CEC41BE285DA}" type="pres">
      <dgm:prSet presAssocID="{DAF4DB08-885D-484D-A03B-25AAED4F3714}" presName="rootComposite" presStyleCnt="0"/>
      <dgm:spPr/>
    </dgm:pt>
    <dgm:pt modelId="{C71D2858-C27A-455E-A11D-5EE944AA7183}" type="pres">
      <dgm:prSet presAssocID="{DAF4DB08-885D-484D-A03B-25AAED4F3714}" presName="rootText" presStyleLbl="node3" presStyleIdx="0" presStyleCnt="3" custScaleY="81860">
        <dgm:presLayoutVars>
          <dgm:chPref val="3"/>
        </dgm:presLayoutVars>
      </dgm:prSet>
      <dgm:spPr/>
    </dgm:pt>
    <dgm:pt modelId="{E4C1FAAE-BDE1-482C-90A6-5D8725F18490}" type="pres">
      <dgm:prSet presAssocID="{DAF4DB08-885D-484D-A03B-25AAED4F3714}" presName="rootConnector" presStyleLbl="node3" presStyleIdx="0" presStyleCnt="3"/>
      <dgm:spPr/>
    </dgm:pt>
    <dgm:pt modelId="{60B6A058-88A7-43A7-962F-116125A5F0D6}" type="pres">
      <dgm:prSet presAssocID="{DAF4DB08-885D-484D-A03B-25AAED4F3714}" presName="hierChild4" presStyleCnt="0"/>
      <dgm:spPr/>
    </dgm:pt>
    <dgm:pt modelId="{BADC37B6-7DD6-4925-86B4-59C67F6824A3}" type="pres">
      <dgm:prSet presAssocID="{DAF4DB08-885D-484D-A03B-25AAED4F3714}" presName="hierChild5" presStyleCnt="0"/>
      <dgm:spPr/>
    </dgm:pt>
    <dgm:pt modelId="{D3075FF5-84EE-4EDC-BD31-4B61905665DD}" type="pres">
      <dgm:prSet presAssocID="{9D38C399-A35A-4778-AFE1-BBD80816B60B}" presName="hierChild5" presStyleCnt="0"/>
      <dgm:spPr/>
    </dgm:pt>
    <dgm:pt modelId="{3CE4A7FA-7889-4E9B-A85D-FC065EDA877D}" type="pres">
      <dgm:prSet presAssocID="{8115D1E8-3A5D-4B44-8605-6DC56904DF7C}" presName="Name37" presStyleLbl="parChTrans1D2" presStyleIdx="1" presStyleCnt="3"/>
      <dgm:spPr/>
    </dgm:pt>
    <dgm:pt modelId="{46CDB6AF-633E-4182-BE84-D99EDB4E9CAC}" type="pres">
      <dgm:prSet presAssocID="{10CEEB4D-C88A-4430-8B4C-DF07D4E2C924}" presName="hierRoot2" presStyleCnt="0">
        <dgm:presLayoutVars>
          <dgm:hierBranch val="init"/>
        </dgm:presLayoutVars>
      </dgm:prSet>
      <dgm:spPr/>
    </dgm:pt>
    <dgm:pt modelId="{D16B1AD7-4A5B-4CEA-AC80-C206D90CBDC1}" type="pres">
      <dgm:prSet presAssocID="{10CEEB4D-C88A-4430-8B4C-DF07D4E2C924}" presName="rootComposite" presStyleCnt="0"/>
      <dgm:spPr/>
    </dgm:pt>
    <dgm:pt modelId="{43F23722-C6EE-4F84-B3BA-E4FEAEEB490A}" type="pres">
      <dgm:prSet presAssocID="{10CEEB4D-C88A-4430-8B4C-DF07D4E2C924}" presName="rootText" presStyleLbl="node2" presStyleIdx="1" presStyleCnt="3" custScaleY="53275">
        <dgm:presLayoutVars>
          <dgm:chPref val="3"/>
        </dgm:presLayoutVars>
      </dgm:prSet>
      <dgm:spPr/>
    </dgm:pt>
    <dgm:pt modelId="{7CAAD9F5-0BE5-4671-BD76-0134EF6BCCF1}" type="pres">
      <dgm:prSet presAssocID="{10CEEB4D-C88A-4430-8B4C-DF07D4E2C924}" presName="rootConnector" presStyleLbl="node2" presStyleIdx="1" presStyleCnt="3"/>
      <dgm:spPr/>
    </dgm:pt>
    <dgm:pt modelId="{E84D072D-A92B-4A9B-9488-D92CC27267B4}" type="pres">
      <dgm:prSet presAssocID="{10CEEB4D-C88A-4430-8B4C-DF07D4E2C924}" presName="hierChild4" presStyleCnt="0"/>
      <dgm:spPr/>
    </dgm:pt>
    <dgm:pt modelId="{3DC0F29C-ED91-4315-9A02-FE770235DB38}" type="pres">
      <dgm:prSet presAssocID="{FBA5BC62-9C55-49BC-A312-C1C6FBFFB39C}" presName="Name37" presStyleLbl="parChTrans1D3" presStyleIdx="1" presStyleCnt="3"/>
      <dgm:spPr/>
    </dgm:pt>
    <dgm:pt modelId="{136F2BB4-EE66-4D30-9ECD-F9BC86E0E417}" type="pres">
      <dgm:prSet presAssocID="{2695A00D-87E8-431E-A69C-41E64F2C0488}" presName="hierRoot2" presStyleCnt="0">
        <dgm:presLayoutVars>
          <dgm:hierBranch val="init"/>
        </dgm:presLayoutVars>
      </dgm:prSet>
      <dgm:spPr/>
    </dgm:pt>
    <dgm:pt modelId="{E1FCDA3D-602E-425B-A9B4-15ED39426613}" type="pres">
      <dgm:prSet presAssocID="{2695A00D-87E8-431E-A69C-41E64F2C0488}" presName="rootComposite" presStyleCnt="0"/>
      <dgm:spPr/>
    </dgm:pt>
    <dgm:pt modelId="{C37603DA-98FF-4BE3-B0E4-4C4BD8D70705}" type="pres">
      <dgm:prSet presAssocID="{2695A00D-87E8-431E-A69C-41E64F2C0488}" presName="rootText" presStyleLbl="node3" presStyleIdx="1" presStyleCnt="3" custScaleY="81860">
        <dgm:presLayoutVars>
          <dgm:chPref val="3"/>
        </dgm:presLayoutVars>
      </dgm:prSet>
      <dgm:spPr/>
    </dgm:pt>
    <dgm:pt modelId="{2CD6FC9A-4AD4-458D-8D8E-3A5317A1E83C}" type="pres">
      <dgm:prSet presAssocID="{2695A00D-87E8-431E-A69C-41E64F2C0488}" presName="rootConnector" presStyleLbl="node3" presStyleIdx="1" presStyleCnt="3"/>
      <dgm:spPr/>
    </dgm:pt>
    <dgm:pt modelId="{F756A85D-3801-4BB3-B4F5-5621EEA8F44D}" type="pres">
      <dgm:prSet presAssocID="{2695A00D-87E8-431E-A69C-41E64F2C0488}" presName="hierChild4" presStyleCnt="0"/>
      <dgm:spPr/>
    </dgm:pt>
    <dgm:pt modelId="{357B5243-74E7-4C09-91DD-DAFB547A038B}" type="pres">
      <dgm:prSet presAssocID="{2695A00D-87E8-431E-A69C-41E64F2C0488}" presName="hierChild5" presStyleCnt="0"/>
      <dgm:spPr/>
    </dgm:pt>
    <dgm:pt modelId="{C40D8F9B-D0D7-40EE-A023-7CE0D4D15AA2}" type="pres">
      <dgm:prSet presAssocID="{10CEEB4D-C88A-4430-8B4C-DF07D4E2C924}" presName="hierChild5" presStyleCnt="0"/>
      <dgm:spPr/>
    </dgm:pt>
    <dgm:pt modelId="{5E7060D0-2DB7-4E17-A85F-27C7D52B19B0}" type="pres">
      <dgm:prSet presAssocID="{0102D2AC-CBB4-4276-8B8E-72112DEE2FD7}" presName="Name37" presStyleLbl="parChTrans1D2" presStyleIdx="2" presStyleCnt="3"/>
      <dgm:spPr/>
    </dgm:pt>
    <dgm:pt modelId="{D8150FFC-4C2B-4167-AE2C-BACBF92F2D29}" type="pres">
      <dgm:prSet presAssocID="{AAFADAFC-CBFB-448F-89CA-DF91D9551EFB}" presName="hierRoot2" presStyleCnt="0">
        <dgm:presLayoutVars>
          <dgm:hierBranch val="init"/>
        </dgm:presLayoutVars>
      </dgm:prSet>
      <dgm:spPr/>
    </dgm:pt>
    <dgm:pt modelId="{D3414C45-1BDD-4973-A8AD-FEAA2791FC1E}" type="pres">
      <dgm:prSet presAssocID="{AAFADAFC-CBFB-448F-89CA-DF91D9551EFB}" presName="rootComposite" presStyleCnt="0"/>
      <dgm:spPr/>
    </dgm:pt>
    <dgm:pt modelId="{473E9E7E-BD1F-4182-95C2-07887DA3D0E5}" type="pres">
      <dgm:prSet presAssocID="{AAFADAFC-CBFB-448F-89CA-DF91D9551EFB}" presName="rootText" presStyleLbl="node2" presStyleIdx="2" presStyleCnt="3" custScaleY="53275">
        <dgm:presLayoutVars>
          <dgm:chPref val="3"/>
        </dgm:presLayoutVars>
      </dgm:prSet>
      <dgm:spPr/>
    </dgm:pt>
    <dgm:pt modelId="{C7232C53-99EA-4E62-8BB1-F0DAA407C0C4}" type="pres">
      <dgm:prSet presAssocID="{AAFADAFC-CBFB-448F-89CA-DF91D9551EFB}" presName="rootConnector" presStyleLbl="node2" presStyleIdx="2" presStyleCnt="3"/>
      <dgm:spPr/>
    </dgm:pt>
    <dgm:pt modelId="{ADAC4D45-B4F9-4B50-BC8A-18E15DF73990}" type="pres">
      <dgm:prSet presAssocID="{AAFADAFC-CBFB-448F-89CA-DF91D9551EFB}" presName="hierChild4" presStyleCnt="0"/>
      <dgm:spPr/>
    </dgm:pt>
    <dgm:pt modelId="{821637C4-4492-471E-A974-2D5A8C7E6EA4}" type="pres">
      <dgm:prSet presAssocID="{21C28EA4-0DB7-4389-90C1-92EDB40AE851}" presName="Name37" presStyleLbl="parChTrans1D3" presStyleIdx="2" presStyleCnt="3"/>
      <dgm:spPr/>
    </dgm:pt>
    <dgm:pt modelId="{D251173F-9681-4F7C-B5A9-846F97B6CE55}" type="pres">
      <dgm:prSet presAssocID="{CBE01745-5F3F-4133-8B08-0589B89B521D}" presName="hierRoot2" presStyleCnt="0">
        <dgm:presLayoutVars>
          <dgm:hierBranch val="init"/>
        </dgm:presLayoutVars>
      </dgm:prSet>
      <dgm:spPr/>
    </dgm:pt>
    <dgm:pt modelId="{7BECA475-BE98-456C-BC07-3798261AD24C}" type="pres">
      <dgm:prSet presAssocID="{CBE01745-5F3F-4133-8B08-0589B89B521D}" presName="rootComposite" presStyleCnt="0"/>
      <dgm:spPr/>
    </dgm:pt>
    <dgm:pt modelId="{F8ECC2B6-8185-41A1-A165-D7B54D9C7ECD}" type="pres">
      <dgm:prSet presAssocID="{CBE01745-5F3F-4133-8B08-0589B89B521D}" presName="rootText" presStyleLbl="node3" presStyleIdx="2" presStyleCnt="3" custScaleY="81860">
        <dgm:presLayoutVars>
          <dgm:chPref val="3"/>
        </dgm:presLayoutVars>
      </dgm:prSet>
      <dgm:spPr/>
    </dgm:pt>
    <dgm:pt modelId="{8ED2737E-F24C-436C-8BE3-920D8F571514}" type="pres">
      <dgm:prSet presAssocID="{CBE01745-5F3F-4133-8B08-0589B89B521D}" presName="rootConnector" presStyleLbl="node3" presStyleIdx="2" presStyleCnt="3"/>
      <dgm:spPr/>
    </dgm:pt>
    <dgm:pt modelId="{F139821A-6B6B-40A3-A07A-81EE53452B14}" type="pres">
      <dgm:prSet presAssocID="{CBE01745-5F3F-4133-8B08-0589B89B521D}" presName="hierChild4" presStyleCnt="0"/>
      <dgm:spPr/>
    </dgm:pt>
    <dgm:pt modelId="{F869EBBD-B50E-41C6-B789-259682EB414A}" type="pres">
      <dgm:prSet presAssocID="{CBE01745-5F3F-4133-8B08-0589B89B521D}" presName="hierChild5" presStyleCnt="0"/>
      <dgm:spPr/>
    </dgm:pt>
    <dgm:pt modelId="{FB5EA745-2DE9-4E00-8E05-21264A1A8608}" type="pres">
      <dgm:prSet presAssocID="{AAFADAFC-CBFB-448F-89CA-DF91D9551EFB}" presName="hierChild5" presStyleCnt="0"/>
      <dgm:spPr/>
    </dgm:pt>
    <dgm:pt modelId="{CBADEC1D-54F5-4F02-84F7-0501086D54AD}" type="pres">
      <dgm:prSet presAssocID="{73B9E238-D1A8-45A8-88A1-8E704943E017}" presName="hierChild3" presStyleCnt="0"/>
      <dgm:spPr/>
    </dgm:pt>
  </dgm:ptLst>
  <dgm:cxnLst>
    <dgm:cxn modelId="{546B8007-3558-45FB-95E8-DE26DFB304BF}" srcId="{AAFADAFC-CBFB-448F-89CA-DF91D9551EFB}" destId="{CBE01745-5F3F-4133-8B08-0589B89B521D}" srcOrd="0" destOrd="0" parTransId="{21C28EA4-0DB7-4389-90C1-92EDB40AE851}" sibTransId="{0CAD9B91-0D5D-4B8D-BB93-63F0F3D38EBA}"/>
    <dgm:cxn modelId="{10613D16-FE3C-4143-A267-9487CEDD8259}" srcId="{73B9E238-D1A8-45A8-88A1-8E704943E017}" destId="{10CEEB4D-C88A-4430-8B4C-DF07D4E2C924}" srcOrd="1" destOrd="0" parTransId="{8115D1E8-3A5D-4B44-8605-6DC56904DF7C}" sibTransId="{699D1651-9804-4D1B-B52B-D3F32B6A4561}"/>
    <dgm:cxn modelId="{49CFD122-D1DF-4B95-848D-917649BF0C51}" srcId="{106AD350-DABB-4F68-A7D8-DBE11D07D250}" destId="{73B9E238-D1A8-45A8-88A1-8E704943E017}" srcOrd="0" destOrd="0" parTransId="{C5B2940C-31CA-43F5-BB95-D2DD6B26D9CB}" sibTransId="{E68D92CC-1367-4A45-910B-9799BF8DBBF8}"/>
    <dgm:cxn modelId="{45EFB024-8D95-4E93-AC6C-2C97030A89C2}" type="presOf" srcId="{8115D1E8-3A5D-4B44-8605-6DC56904DF7C}" destId="{3CE4A7FA-7889-4E9B-A85D-FC065EDA877D}" srcOrd="0" destOrd="0" presId="urn:microsoft.com/office/officeart/2005/8/layout/orgChart1"/>
    <dgm:cxn modelId="{19D1052A-BD2C-48FD-BEF2-9E2DEC770048}" type="presOf" srcId="{9D38C399-A35A-4778-AFE1-BBD80816B60B}" destId="{731F9316-41FF-48E4-B634-296C054087A4}" srcOrd="1" destOrd="0" presId="urn:microsoft.com/office/officeart/2005/8/layout/orgChart1"/>
    <dgm:cxn modelId="{FC8C1A31-F217-4262-8922-C06ACC6847B4}" type="presOf" srcId="{CBE01745-5F3F-4133-8B08-0589B89B521D}" destId="{8ED2737E-F24C-436C-8BE3-920D8F571514}" srcOrd="1" destOrd="0" presId="urn:microsoft.com/office/officeart/2005/8/layout/orgChart1"/>
    <dgm:cxn modelId="{52AF8039-46E4-4050-9918-D43B7FEF135C}" type="presOf" srcId="{AAFADAFC-CBFB-448F-89CA-DF91D9551EFB}" destId="{C7232C53-99EA-4E62-8BB1-F0DAA407C0C4}" srcOrd="1" destOrd="0" presId="urn:microsoft.com/office/officeart/2005/8/layout/orgChart1"/>
    <dgm:cxn modelId="{E2A34E41-943D-4B03-9EDA-E7343263C1B0}" type="presOf" srcId="{10CEEB4D-C88A-4430-8B4C-DF07D4E2C924}" destId="{7CAAD9F5-0BE5-4671-BD76-0134EF6BCCF1}" srcOrd="1" destOrd="0" presId="urn:microsoft.com/office/officeart/2005/8/layout/orgChart1"/>
    <dgm:cxn modelId="{F478DC4A-011E-4637-852D-1D01DBED9391}" type="presOf" srcId="{6209AF6D-3188-4932-A0A1-E6AB1004B8C9}" destId="{7792A1CC-4BA4-4D8B-AA29-FA333F2E4421}" srcOrd="0" destOrd="0" presId="urn:microsoft.com/office/officeart/2005/8/layout/orgChart1"/>
    <dgm:cxn modelId="{C6CF5654-9028-4AB6-AAB0-33468DF20279}" type="presOf" srcId="{0102D2AC-CBB4-4276-8B8E-72112DEE2FD7}" destId="{5E7060D0-2DB7-4E17-A85F-27C7D52B19B0}" srcOrd="0" destOrd="0" presId="urn:microsoft.com/office/officeart/2005/8/layout/orgChart1"/>
    <dgm:cxn modelId="{A1310759-0F3A-44C3-8C62-D7E95BFDFFD6}" type="presOf" srcId="{DAF4DB08-885D-484D-A03B-25AAED4F3714}" destId="{E4C1FAAE-BDE1-482C-90A6-5D8725F18490}" srcOrd="1" destOrd="0" presId="urn:microsoft.com/office/officeart/2005/8/layout/orgChart1"/>
    <dgm:cxn modelId="{D30A687A-15E0-44AF-B034-FF10F318BC68}" type="presOf" srcId="{10CEEB4D-C88A-4430-8B4C-DF07D4E2C924}" destId="{43F23722-C6EE-4F84-B3BA-E4FEAEEB490A}" srcOrd="0" destOrd="0" presId="urn:microsoft.com/office/officeart/2005/8/layout/orgChart1"/>
    <dgm:cxn modelId="{EBF3677C-A244-4479-9256-E57EE6EC3D1C}" type="presOf" srcId="{CBE01745-5F3F-4133-8B08-0589B89B521D}" destId="{F8ECC2B6-8185-41A1-A165-D7B54D9C7ECD}" srcOrd="0" destOrd="0" presId="urn:microsoft.com/office/officeart/2005/8/layout/orgChart1"/>
    <dgm:cxn modelId="{AAD62488-83C0-4D62-847A-638972C4E288}" type="presOf" srcId="{106AD350-DABB-4F68-A7D8-DBE11D07D250}" destId="{56773054-845A-45F8-8190-BF463EECE75F}" srcOrd="0" destOrd="0" presId="urn:microsoft.com/office/officeart/2005/8/layout/orgChart1"/>
    <dgm:cxn modelId="{5ACB348F-6A88-4EC8-9BA6-5CC607F7FB5B}" type="presOf" srcId="{2695A00D-87E8-431E-A69C-41E64F2C0488}" destId="{2CD6FC9A-4AD4-458D-8D8E-3A5317A1E83C}" srcOrd="1" destOrd="0" presId="urn:microsoft.com/office/officeart/2005/8/layout/orgChart1"/>
    <dgm:cxn modelId="{8C734D9B-703D-4ED2-8ADA-C282CF53A71F}" type="presOf" srcId="{73B9E238-D1A8-45A8-88A1-8E704943E017}" destId="{E64C7F59-5D23-4F6F-B858-4E70D401A436}" srcOrd="0" destOrd="0" presId="urn:microsoft.com/office/officeart/2005/8/layout/orgChart1"/>
    <dgm:cxn modelId="{029BF89F-74E2-433E-8D8C-AB23E6ACD411}" type="presOf" srcId="{73B9E238-D1A8-45A8-88A1-8E704943E017}" destId="{9247B24E-0120-4814-B93B-E07E26BF8E78}" srcOrd="1" destOrd="0" presId="urn:microsoft.com/office/officeart/2005/8/layout/orgChart1"/>
    <dgm:cxn modelId="{8DA4ADAB-6A50-4EDB-9505-318F6D2AC227}" type="presOf" srcId="{E1E3CD08-FF23-4F5E-ABF1-6F0E2DEE28E6}" destId="{16C53F80-153D-4271-ACBD-766F34903684}" srcOrd="0" destOrd="0" presId="urn:microsoft.com/office/officeart/2005/8/layout/orgChart1"/>
    <dgm:cxn modelId="{8F5D41CA-064E-419B-AD0C-2710C34FEBE1}" type="presOf" srcId="{9D38C399-A35A-4778-AFE1-BBD80816B60B}" destId="{85A10B2E-01F7-488A-A030-31C1769AF0AF}" srcOrd="0" destOrd="0" presId="urn:microsoft.com/office/officeart/2005/8/layout/orgChart1"/>
    <dgm:cxn modelId="{9FCC70CF-16E9-4D70-B66E-0E9AAD39ABF5}" srcId="{9D38C399-A35A-4778-AFE1-BBD80816B60B}" destId="{DAF4DB08-885D-484D-A03B-25AAED4F3714}" srcOrd="0" destOrd="0" parTransId="{6209AF6D-3188-4932-A0A1-E6AB1004B8C9}" sibTransId="{7608D68D-5FB0-429C-9E58-33FDCCB8A8E0}"/>
    <dgm:cxn modelId="{EDB2CDD6-F572-4AB7-A043-C90E8BBCAA73}" type="presOf" srcId="{AAFADAFC-CBFB-448F-89CA-DF91D9551EFB}" destId="{473E9E7E-BD1F-4182-95C2-07887DA3D0E5}" srcOrd="0" destOrd="0" presId="urn:microsoft.com/office/officeart/2005/8/layout/orgChart1"/>
    <dgm:cxn modelId="{982F8EDA-A5F8-4F4B-9CB7-26A010E3DE35}" type="presOf" srcId="{DAF4DB08-885D-484D-A03B-25AAED4F3714}" destId="{C71D2858-C27A-455E-A11D-5EE944AA7183}" srcOrd="0" destOrd="0" presId="urn:microsoft.com/office/officeart/2005/8/layout/orgChart1"/>
    <dgm:cxn modelId="{B6E547DB-E70C-42B5-A302-96BA27C9E02B}" srcId="{73B9E238-D1A8-45A8-88A1-8E704943E017}" destId="{9D38C399-A35A-4778-AFE1-BBD80816B60B}" srcOrd="0" destOrd="0" parTransId="{E1E3CD08-FF23-4F5E-ABF1-6F0E2DEE28E6}" sibTransId="{F2F98BE3-8419-4B54-8EFF-40B1A21FA845}"/>
    <dgm:cxn modelId="{E441F5E2-3E14-45FA-891B-FE696291C466}" srcId="{73B9E238-D1A8-45A8-88A1-8E704943E017}" destId="{AAFADAFC-CBFB-448F-89CA-DF91D9551EFB}" srcOrd="2" destOrd="0" parTransId="{0102D2AC-CBB4-4276-8B8E-72112DEE2FD7}" sibTransId="{51CFB1EE-71F8-459A-9780-D4309E9FB9CE}"/>
    <dgm:cxn modelId="{0C35C3E4-E778-48BA-9395-AA8EFD5D782F}" srcId="{10CEEB4D-C88A-4430-8B4C-DF07D4E2C924}" destId="{2695A00D-87E8-431E-A69C-41E64F2C0488}" srcOrd="0" destOrd="0" parTransId="{FBA5BC62-9C55-49BC-A312-C1C6FBFFB39C}" sibTransId="{5C06A736-F191-4CCB-96FA-33BB1D023496}"/>
    <dgm:cxn modelId="{737728E6-F42A-4E90-8738-7A73DBE46D47}" type="presOf" srcId="{21C28EA4-0DB7-4389-90C1-92EDB40AE851}" destId="{821637C4-4492-471E-A974-2D5A8C7E6EA4}" srcOrd="0" destOrd="0" presId="urn:microsoft.com/office/officeart/2005/8/layout/orgChart1"/>
    <dgm:cxn modelId="{C8B768EC-BC9C-4D4D-A599-C4F84025D036}" type="presOf" srcId="{2695A00D-87E8-431E-A69C-41E64F2C0488}" destId="{C37603DA-98FF-4BE3-B0E4-4C4BD8D70705}" srcOrd="0" destOrd="0" presId="urn:microsoft.com/office/officeart/2005/8/layout/orgChart1"/>
    <dgm:cxn modelId="{132D4EF7-F7CB-42BE-A9D6-5F0F395A14F7}" type="presOf" srcId="{FBA5BC62-9C55-49BC-A312-C1C6FBFFB39C}" destId="{3DC0F29C-ED91-4315-9A02-FE770235DB38}" srcOrd="0" destOrd="0" presId="urn:microsoft.com/office/officeart/2005/8/layout/orgChart1"/>
    <dgm:cxn modelId="{54B017AC-3751-4CDB-9B57-E0043A85A08D}" type="presParOf" srcId="{56773054-845A-45F8-8190-BF463EECE75F}" destId="{F8C51C1B-3483-4FC8-B898-EBED223FE28A}" srcOrd="0" destOrd="0" presId="urn:microsoft.com/office/officeart/2005/8/layout/orgChart1"/>
    <dgm:cxn modelId="{AD5594CB-72A9-4507-B65B-A695248BDCBA}" type="presParOf" srcId="{F8C51C1B-3483-4FC8-B898-EBED223FE28A}" destId="{14084481-7733-4473-942B-D12FAE7D1173}" srcOrd="0" destOrd="0" presId="urn:microsoft.com/office/officeart/2005/8/layout/orgChart1"/>
    <dgm:cxn modelId="{E7F74ADB-1092-4B66-9198-C8FE967B1858}" type="presParOf" srcId="{14084481-7733-4473-942B-D12FAE7D1173}" destId="{E64C7F59-5D23-4F6F-B858-4E70D401A436}" srcOrd="0" destOrd="0" presId="urn:microsoft.com/office/officeart/2005/8/layout/orgChart1"/>
    <dgm:cxn modelId="{C6E7F546-009B-4993-AF70-EC29593085EE}" type="presParOf" srcId="{14084481-7733-4473-942B-D12FAE7D1173}" destId="{9247B24E-0120-4814-B93B-E07E26BF8E78}" srcOrd="1" destOrd="0" presId="urn:microsoft.com/office/officeart/2005/8/layout/orgChart1"/>
    <dgm:cxn modelId="{7D9931FC-00FD-4C79-A936-E15319F056F0}" type="presParOf" srcId="{F8C51C1B-3483-4FC8-B898-EBED223FE28A}" destId="{937963B8-E037-4F3D-9DD1-F6EC0DA4D80B}" srcOrd="1" destOrd="0" presId="urn:microsoft.com/office/officeart/2005/8/layout/orgChart1"/>
    <dgm:cxn modelId="{6A75529E-5B07-45D0-A85E-D9B610FE25CF}" type="presParOf" srcId="{937963B8-E037-4F3D-9DD1-F6EC0DA4D80B}" destId="{16C53F80-153D-4271-ACBD-766F34903684}" srcOrd="0" destOrd="0" presId="urn:microsoft.com/office/officeart/2005/8/layout/orgChart1"/>
    <dgm:cxn modelId="{CFAD85CA-E92F-4842-92D1-BBF76BC783FF}" type="presParOf" srcId="{937963B8-E037-4F3D-9DD1-F6EC0DA4D80B}" destId="{CF39D68E-4230-423A-BBFA-DFD160F376EC}" srcOrd="1" destOrd="0" presId="urn:microsoft.com/office/officeart/2005/8/layout/orgChart1"/>
    <dgm:cxn modelId="{F6449B70-B76D-4076-ABA0-C279E319C243}" type="presParOf" srcId="{CF39D68E-4230-423A-BBFA-DFD160F376EC}" destId="{7297DEAF-501D-4DE5-BD6D-14937FC2236B}" srcOrd="0" destOrd="0" presId="urn:microsoft.com/office/officeart/2005/8/layout/orgChart1"/>
    <dgm:cxn modelId="{31D42687-5CD0-4FEF-983C-FAC5623A9AA6}" type="presParOf" srcId="{7297DEAF-501D-4DE5-BD6D-14937FC2236B}" destId="{85A10B2E-01F7-488A-A030-31C1769AF0AF}" srcOrd="0" destOrd="0" presId="urn:microsoft.com/office/officeart/2005/8/layout/orgChart1"/>
    <dgm:cxn modelId="{97FF160E-EDCE-47A8-A59F-CDE77A465CFB}" type="presParOf" srcId="{7297DEAF-501D-4DE5-BD6D-14937FC2236B}" destId="{731F9316-41FF-48E4-B634-296C054087A4}" srcOrd="1" destOrd="0" presId="urn:microsoft.com/office/officeart/2005/8/layout/orgChart1"/>
    <dgm:cxn modelId="{DD5114B8-9B25-450C-A847-E9C23F93425D}" type="presParOf" srcId="{CF39D68E-4230-423A-BBFA-DFD160F376EC}" destId="{7A147D2F-9C1B-40DE-A791-735734786AE3}" srcOrd="1" destOrd="0" presId="urn:microsoft.com/office/officeart/2005/8/layout/orgChart1"/>
    <dgm:cxn modelId="{84EB734D-6736-4ED8-A2D2-656356DCAE0F}" type="presParOf" srcId="{7A147D2F-9C1B-40DE-A791-735734786AE3}" destId="{7792A1CC-4BA4-4D8B-AA29-FA333F2E4421}" srcOrd="0" destOrd="0" presId="urn:microsoft.com/office/officeart/2005/8/layout/orgChart1"/>
    <dgm:cxn modelId="{C8B9362A-69F2-4D43-B891-452F8131A97E}" type="presParOf" srcId="{7A147D2F-9C1B-40DE-A791-735734786AE3}" destId="{CEDD7760-E204-4C77-9585-3174E2658169}" srcOrd="1" destOrd="0" presId="urn:microsoft.com/office/officeart/2005/8/layout/orgChart1"/>
    <dgm:cxn modelId="{6E6525EE-54FE-4C9E-B806-B987E98599B6}" type="presParOf" srcId="{CEDD7760-E204-4C77-9585-3174E2658169}" destId="{3F34E799-1135-41B1-8B93-CEC41BE285DA}" srcOrd="0" destOrd="0" presId="urn:microsoft.com/office/officeart/2005/8/layout/orgChart1"/>
    <dgm:cxn modelId="{48886C25-6A56-478E-A87D-5AB9D75514F0}" type="presParOf" srcId="{3F34E799-1135-41B1-8B93-CEC41BE285DA}" destId="{C71D2858-C27A-455E-A11D-5EE944AA7183}" srcOrd="0" destOrd="0" presId="urn:microsoft.com/office/officeart/2005/8/layout/orgChart1"/>
    <dgm:cxn modelId="{5B0C0447-0B19-44DB-9454-01E8C1534860}" type="presParOf" srcId="{3F34E799-1135-41B1-8B93-CEC41BE285DA}" destId="{E4C1FAAE-BDE1-482C-90A6-5D8725F18490}" srcOrd="1" destOrd="0" presId="urn:microsoft.com/office/officeart/2005/8/layout/orgChart1"/>
    <dgm:cxn modelId="{FAC6A3E4-622D-470C-A4D7-6E54CA9EDDB5}" type="presParOf" srcId="{CEDD7760-E204-4C77-9585-3174E2658169}" destId="{60B6A058-88A7-43A7-962F-116125A5F0D6}" srcOrd="1" destOrd="0" presId="urn:microsoft.com/office/officeart/2005/8/layout/orgChart1"/>
    <dgm:cxn modelId="{C32365B7-0A2E-42E2-A201-C35E4C9286B5}" type="presParOf" srcId="{CEDD7760-E204-4C77-9585-3174E2658169}" destId="{BADC37B6-7DD6-4925-86B4-59C67F6824A3}" srcOrd="2" destOrd="0" presId="urn:microsoft.com/office/officeart/2005/8/layout/orgChart1"/>
    <dgm:cxn modelId="{4725C0C5-5E89-4F49-AE42-CB52853F70EE}" type="presParOf" srcId="{CF39D68E-4230-423A-BBFA-DFD160F376EC}" destId="{D3075FF5-84EE-4EDC-BD31-4B61905665DD}" srcOrd="2" destOrd="0" presId="urn:microsoft.com/office/officeart/2005/8/layout/orgChart1"/>
    <dgm:cxn modelId="{64F16601-4BA3-4B73-B701-7964E12A8836}" type="presParOf" srcId="{937963B8-E037-4F3D-9DD1-F6EC0DA4D80B}" destId="{3CE4A7FA-7889-4E9B-A85D-FC065EDA877D}" srcOrd="2" destOrd="0" presId="urn:microsoft.com/office/officeart/2005/8/layout/orgChart1"/>
    <dgm:cxn modelId="{2A79B956-E165-471E-96C5-1C58E1C7C45A}" type="presParOf" srcId="{937963B8-E037-4F3D-9DD1-F6EC0DA4D80B}" destId="{46CDB6AF-633E-4182-BE84-D99EDB4E9CAC}" srcOrd="3" destOrd="0" presId="urn:microsoft.com/office/officeart/2005/8/layout/orgChart1"/>
    <dgm:cxn modelId="{5A5DE94E-3F2C-4113-B7C8-8184475FB38C}" type="presParOf" srcId="{46CDB6AF-633E-4182-BE84-D99EDB4E9CAC}" destId="{D16B1AD7-4A5B-4CEA-AC80-C206D90CBDC1}" srcOrd="0" destOrd="0" presId="urn:microsoft.com/office/officeart/2005/8/layout/orgChart1"/>
    <dgm:cxn modelId="{81648049-C4F2-4F12-A0F9-D08DFBD1C819}" type="presParOf" srcId="{D16B1AD7-4A5B-4CEA-AC80-C206D90CBDC1}" destId="{43F23722-C6EE-4F84-B3BA-E4FEAEEB490A}" srcOrd="0" destOrd="0" presId="urn:microsoft.com/office/officeart/2005/8/layout/orgChart1"/>
    <dgm:cxn modelId="{64888F57-633A-4F95-8714-EBE37B1C4D65}" type="presParOf" srcId="{D16B1AD7-4A5B-4CEA-AC80-C206D90CBDC1}" destId="{7CAAD9F5-0BE5-4671-BD76-0134EF6BCCF1}" srcOrd="1" destOrd="0" presId="urn:microsoft.com/office/officeart/2005/8/layout/orgChart1"/>
    <dgm:cxn modelId="{49513A83-8BD4-4B10-AF27-BB2DF364DB92}" type="presParOf" srcId="{46CDB6AF-633E-4182-BE84-D99EDB4E9CAC}" destId="{E84D072D-A92B-4A9B-9488-D92CC27267B4}" srcOrd="1" destOrd="0" presId="urn:microsoft.com/office/officeart/2005/8/layout/orgChart1"/>
    <dgm:cxn modelId="{FB05498A-FC29-4F40-816C-F4B64576C4A2}" type="presParOf" srcId="{E84D072D-A92B-4A9B-9488-D92CC27267B4}" destId="{3DC0F29C-ED91-4315-9A02-FE770235DB38}" srcOrd="0" destOrd="0" presId="urn:microsoft.com/office/officeart/2005/8/layout/orgChart1"/>
    <dgm:cxn modelId="{03E69606-FD48-4360-AFC3-10038D0394AE}" type="presParOf" srcId="{E84D072D-A92B-4A9B-9488-D92CC27267B4}" destId="{136F2BB4-EE66-4D30-9ECD-F9BC86E0E417}" srcOrd="1" destOrd="0" presId="urn:microsoft.com/office/officeart/2005/8/layout/orgChart1"/>
    <dgm:cxn modelId="{5E3A9147-535B-4A0F-8CCA-AD3C98783028}" type="presParOf" srcId="{136F2BB4-EE66-4D30-9ECD-F9BC86E0E417}" destId="{E1FCDA3D-602E-425B-A9B4-15ED39426613}" srcOrd="0" destOrd="0" presId="urn:microsoft.com/office/officeart/2005/8/layout/orgChart1"/>
    <dgm:cxn modelId="{564F9612-DA67-480A-90DE-62D2FD28BD8F}" type="presParOf" srcId="{E1FCDA3D-602E-425B-A9B4-15ED39426613}" destId="{C37603DA-98FF-4BE3-B0E4-4C4BD8D70705}" srcOrd="0" destOrd="0" presId="urn:microsoft.com/office/officeart/2005/8/layout/orgChart1"/>
    <dgm:cxn modelId="{ED3C558A-0C09-4F9A-BA8D-0EAF8D1B333D}" type="presParOf" srcId="{E1FCDA3D-602E-425B-A9B4-15ED39426613}" destId="{2CD6FC9A-4AD4-458D-8D8E-3A5317A1E83C}" srcOrd="1" destOrd="0" presId="urn:microsoft.com/office/officeart/2005/8/layout/orgChart1"/>
    <dgm:cxn modelId="{A77FCE0B-9E2E-40AC-8029-71BB23D4A16B}" type="presParOf" srcId="{136F2BB4-EE66-4D30-9ECD-F9BC86E0E417}" destId="{F756A85D-3801-4BB3-B4F5-5621EEA8F44D}" srcOrd="1" destOrd="0" presId="urn:microsoft.com/office/officeart/2005/8/layout/orgChart1"/>
    <dgm:cxn modelId="{6C878E3A-043F-46B9-9359-3E910488D838}" type="presParOf" srcId="{136F2BB4-EE66-4D30-9ECD-F9BC86E0E417}" destId="{357B5243-74E7-4C09-91DD-DAFB547A038B}" srcOrd="2" destOrd="0" presId="urn:microsoft.com/office/officeart/2005/8/layout/orgChart1"/>
    <dgm:cxn modelId="{6EA9F04A-0D7C-4B32-BC5E-F030B42D4837}" type="presParOf" srcId="{46CDB6AF-633E-4182-BE84-D99EDB4E9CAC}" destId="{C40D8F9B-D0D7-40EE-A023-7CE0D4D15AA2}" srcOrd="2" destOrd="0" presId="urn:microsoft.com/office/officeart/2005/8/layout/orgChart1"/>
    <dgm:cxn modelId="{2D568052-5E19-4830-A925-038448EC387D}" type="presParOf" srcId="{937963B8-E037-4F3D-9DD1-F6EC0DA4D80B}" destId="{5E7060D0-2DB7-4E17-A85F-27C7D52B19B0}" srcOrd="4" destOrd="0" presId="urn:microsoft.com/office/officeart/2005/8/layout/orgChart1"/>
    <dgm:cxn modelId="{4AA53AC9-CFA0-4FEE-B17B-57EDEB68F993}" type="presParOf" srcId="{937963B8-E037-4F3D-9DD1-F6EC0DA4D80B}" destId="{D8150FFC-4C2B-4167-AE2C-BACBF92F2D29}" srcOrd="5" destOrd="0" presId="urn:microsoft.com/office/officeart/2005/8/layout/orgChart1"/>
    <dgm:cxn modelId="{4BADAC09-3358-4759-A641-F59C07239190}" type="presParOf" srcId="{D8150FFC-4C2B-4167-AE2C-BACBF92F2D29}" destId="{D3414C45-1BDD-4973-A8AD-FEAA2791FC1E}" srcOrd="0" destOrd="0" presId="urn:microsoft.com/office/officeart/2005/8/layout/orgChart1"/>
    <dgm:cxn modelId="{47EFED35-25C8-425D-91CD-379AC8465CF5}" type="presParOf" srcId="{D3414C45-1BDD-4973-A8AD-FEAA2791FC1E}" destId="{473E9E7E-BD1F-4182-95C2-07887DA3D0E5}" srcOrd="0" destOrd="0" presId="urn:microsoft.com/office/officeart/2005/8/layout/orgChart1"/>
    <dgm:cxn modelId="{885D82E1-F777-484C-8B9C-61FFF8065A78}" type="presParOf" srcId="{D3414C45-1BDD-4973-A8AD-FEAA2791FC1E}" destId="{C7232C53-99EA-4E62-8BB1-F0DAA407C0C4}" srcOrd="1" destOrd="0" presId="urn:microsoft.com/office/officeart/2005/8/layout/orgChart1"/>
    <dgm:cxn modelId="{B85D1761-A500-4F86-99D3-976AA9263CEA}" type="presParOf" srcId="{D8150FFC-4C2B-4167-AE2C-BACBF92F2D29}" destId="{ADAC4D45-B4F9-4B50-BC8A-18E15DF73990}" srcOrd="1" destOrd="0" presId="urn:microsoft.com/office/officeart/2005/8/layout/orgChart1"/>
    <dgm:cxn modelId="{2C6CBEB9-B159-4108-B248-B251468D3E0A}" type="presParOf" srcId="{ADAC4D45-B4F9-4B50-BC8A-18E15DF73990}" destId="{821637C4-4492-471E-A974-2D5A8C7E6EA4}" srcOrd="0" destOrd="0" presId="urn:microsoft.com/office/officeart/2005/8/layout/orgChart1"/>
    <dgm:cxn modelId="{00BE6F01-28E6-45A0-ACD5-76D2BA6F5FF4}" type="presParOf" srcId="{ADAC4D45-B4F9-4B50-BC8A-18E15DF73990}" destId="{D251173F-9681-4F7C-B5A9-846F97B6CE55}" srcOrd="1" destOrd="0" presId="urn:microsoft.com/office/officeart/2005/8/layout/orgChart1"/>
    <dgm:cxn modelId="{294B0157-E3A2-4184-90FD-634A45E3D665}" type="presParOf" srcId="{D251173F-9681-4F7C-B5A9-846F97B6CE55}" destId="{7BECA475-BE98-456C-BC07-3798261AD24C}" srcOrd="0" destOrd="0" presId="urn:microsoft.com/office/officeart/2005/8/layout/orgChart1"/>
    <dgm:cxn modelId="{B109E627-7703-4EAE-9F1B-869E30214533}" type="presParOf" srcId="{7BECA475-BE98-456C-BC07-3798261AD24C}" destId="{F8ECC2B6-8185-41A1-A165-D7B54D9C7ECD}" srcOrd="0" destOrd="0" presId="urn:microsoft.com/office/officeart/2005/8/layout/orgChart1"/>
    <dgm:cxn modelId="{6C316DC3-6F6F-4869-AF48-EE67EDBFC526}" type="presParOf" srcId="{7BECA475-BE98-456C-BC07-3798261AD24C}" destId="{8ED2737E-F24C-436C-8BE3-920D8F571514}" srcOrd="1" destOrd="0" presId="urn:microsoft.com/office/officeart/2005/8/layout/orgChart1"/>
    <dgm:cxn modelId="{0B7C671B-0F15-4841-92B8-942D7B003A2D}" type="presParOf" srcId="{D251173F-9681-4F7C-B5A9-846F97B6CE55}" destId="{F139821A-6B6B-40A3-A07A-81EE53452B14}" srcOrd="1" destOrd="0" presId="urn:microsoft.com/office/officeart/2005/8/layout/orgChart1"/>
    <dgm:cxn modelId="{80D04F25-6CC4-46ED-8114-358F81827AE1}" type="presParOf" srcId="{D251173F-9681-4F7C-B5A9-846F97B6CE55}" destId="{F869EBBD-B50E-41C6-B789-259682EB414A}" srcOrd="2" destOrd="0" presId="urn:microsoft.com/office/officeart/2005/8/layout/orgChart1"/>
    <dgm:cxn modelId="{DC4EE9FC-5E57-4BDF-B2A9-3E59C6E8C9B5}" type="presParOf" srcId="{D8150FFC-4C2B-4167-AE2C-BACBF92F2D29}" destId="{FB5EA745-2DE9-4E00-8E05-21264A1A8608}" srcOrd="2" destOrd="0" presId="urn:microsoft.com/office/officeart/2005/8/layout/orgChart1"/>
    <dgm:cxn modelId="{57CD3408-B57D-48D3-85BA-976973B72C2B}" type="presParOf" srcId="{F8C51C1B-3483-4FC8-B898-EBED223FE28A}" destId="{CBADEC1D-54F5-4F02-84F7-0501086D54A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21637C4-4492-471E-A974-2D5A8C7E6EA4}">
      <dsp:nvSpPr>
        <dsp:cNvPr id="0" name=""/>
        <dsp:cNvSpPr/>
      </dsp:nvSpPr>
      <dsp:spPr>
        <a:xfrm>
          <a:off x="3261315" y="1052680"/>
          <a:ext cx="191602" cy="529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9653"/>
              </a:lnTo>
              <a:lnTo>
                <a:pt x="191602" y="5296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7060D0-2DB7-4E17-A85F-27C7D52B19B0}">
      <dsp:nvSpPr>
        <dsp:cNvPr id="0" name=""/>
        <dsp:cNvSpPr/>
      </dsp:nvSpPr>
      <dsp:spPr>
        <a:xfrm>
          <a:off x="2226661" y="444182"/>
          <a:ext cx="1545594" cy="2682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4121"/>
              </a:lnTo>
              <a:lnTo>
                <a:pt x="1545594" y="134121"/>
              </a:lnTo>
              <a:lnTo>
                <a:pt x="1545594" y="2682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DC0F29C-ED91-4315-9A02-FE770235DB38}">
      <dsp:nvSpPr>
        <dsp:cNvPr id="0" name=""/>
        <dsp:cNvSpPr/>
      </dsp:nvSpPr>
      <dsp:spPr>
        <a:xfrm>
          <a:off x="1715720" y="1052680"/>
          <a:ext cx="191602" cy="529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9653"/>
              </a:lnTo>
              <a:lnTo>
                <a:pt x="191602" y="5296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E4A7FA-7889-4E9B-A85D-FC065EDA877D}">
      <dsp:nvSpPr>
        <dsp:cNvPr id="0" name=""/>
        <dsp:cNvSpPr/>
      </dsp:nvSpPr>
      <dsp:spPr>
        <a:xfrm>
          <a:off x="2180941" y="444182"/>
          <a:ext cx="91440" cy="26824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82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92A1CC-4BA4-4D8B-AA29-FA333F2E4421}">
      <dsp:nvSpPr>
        <dsp:cNvPr id="0" name=""/>
        <dsp:cNvSpPr/>
      </dsp:nvSpPr>
      <dsp:spPr>
        <a:xfrm>
          <a:off x="170126" y="1052680"/>
          <a:ext cx="191602" cy="5296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29653"/>
              </a:lnTo>
              <a:lnTo>
                <a:pt x="191602" y="5296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C53F80-153D-4271-ACBD-766F34903684}">
      <dsp:nvSpPr>
        <dsp:cNvPr id="0" name=""/>
        <dsp:cNvSpPr/>
      </dsp:nvSpPr>
      <dsp:spPr>
        <a:xfrm>
          <a:off x="681066" y="444182"/>
          <a:ext cx="1545594" cy="268243"/>
        </a:xfrm>
        <a:custGeom>
          <a:avLst/>
          <a:gdLst/>
          <a:ahLst/>
          <a:cxnLst/>
          <a:rect l="0" t="0" r="0" b="0"/>
          <a:pathLst>
            <a:path>
              <a:moveTo>
                <a:pt x="1545594" y="0"/>
              </a:moveTo>
              <a:lnTo>
                <a:pt x="1545594" y="134121"/>
              </a:lnTo>
              <a:lnTo>
                <a:pt x="0" y="134121"/>
              </a:lnTo>
              <a:lnTo>
                <a:pt x="0" y="2682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4C7F59-5D23-4F6F-B858-4E70D401A436}">
      <dsp:nvSpPr>
        <dsp:cNvPr id="0" name=""/>
        <dsp:cNvSpPr/>
      </dsp:nvSpPr>
      <dsp:spPr>
        <a:xfrm>
          <a:off x="1587985" y="296"/>
          <a:ext cx="1277350" cy="44388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DDS -Fabric Enablement Team </a:t>
          </a:r>
        </a:p>
      </dsp:txBody>
      <dsp:txXfrm>
        <a:off x="1587985" y="296"/>
        <a:ext cx="1277350" cy="443885"/>
      </dsp:txXfrm>
    </dsp:sp>
    <dsp:sp modelId="{85A10B2E-01F7-488A-A030-31C1769AF0AF}">
      <dsp:nvSpPr>
        <dsp:cNvPr id="0" name=""/>
        <dsp:cNvSpPr/>
      </dsp:nvSpPr>
      <dsp:spPr>
        <a:xfrm>
          <a:off x="42391" y="712425"/>
          <a:ext cx="1277350" cy="340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Tenant Level Support</a:t>
          </a:r>
        </a:p>
      </dsp:txBody>
      <dsp:txXfrm>
        <a:off x="42391" y="712425"/>
        <a:ext cx="1277350" cy="340254"/>
      </dsp:txXfrm>
    </dsp:sp>
    <dsp:sp modelId="{C71D2858-C27A-455E-A11D-5EE944AA7183}">
      <dsp:nvSpPr>
        <dsp:cNvPr id="0" name=""/>
        <dsp:cNvSpPr/>
      </dsp:nvSpPr>
      <dsp:spPr>
        <a:xfrm>
          <a:off x="361729" y="1320923"/>
          <a:ext cx="1277350" cy="5228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DDS – Corporate Administration Portfolio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(DDS-CAP)</a:t>
          </a:r>
          <a:endParaRPr lang="en-CA" sz="800" kern="1200"/>
        </a:p>
      </dsp:txBody>
      <dsp:txXfrm>
        <a:off x="361729" y="1320923"/>
        <a:ext cx="1277350" cy="522819"/>
      </dsp:txXfrm>
    </dsp:sp>
    <dsp:sp modelId="{43F23722-C6EE-4F84-B3BA-E4FEAEEB490A}">
      <dsp:nvSpPr>
        <dsp:cNvPr id="0" name=""/>
        <dsp:cNvSpPr/>
      </dsp:nvSpPr>
      <dsp:spPr>
        <a:xfrm>
          <a:off x="1587985" y="712425"/>
          <a:ext cx="1277350" cy="340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Capacity Level Support</a:t>
          </a:r>
        </a:p>
      </dsp:txBody>
      <dsp:txXfrm>
        <a:off x="1587985" y="712425"/>
        <a:ext cx="1277350" cy="340254"/>
      </dsp:txXfrm>
    </dsp:sp>
    <dsp:sp modelId="{C37603DA-98FF-4BE3-B0E4-4C4BD8D70705}">
      <dsp:nvSpPr>
        <dsp:cNvPr id="0" name=""/>
        <dsp:cNvSpPr/>
      </dsp:nvSpPr>
      <dsp:spPr>
        <a:xfrm>
          <a:off x="1907323" y="1320923"/>
          <a:ext cx="1277350" cy="5228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DDS – Business Intelligence &amp; Insights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(DDS-BII)</a:t>
          </a:r>
          <a:endParaRPr lang="en-CA" sz="800" kern="1200"/>
        </a:p>
      </dsp:txBody>
      <dsp:txXfrm>
        <a:off x="1907323" y="1320923"/>
        <a:ext cx="1277350" cy="522819"/>
      </dsp:txXfrm>
    </dsp:sp>
    <dsp:sp modelId="{473E9E7E-BD1F-4182-95C2-07887DA3D0E5}">
      <dsp:nvSpPr>
        <dsp:cNvPr id="0" name=""/>
        <dsp:cNvSpPr/>
      </dsp:nvSpPr>
      <dsp:spPr>
        <a:xfrm>
          <a:off x="3133580" y="712425"/>
          <a:ext cx="1277350" cy="340254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CA" sz="900" b="1" kern="1200"/>
            <a:t>Data Governance</a:t>
          </a:r>
        </a:p>
      </dsp:txBody>
      <dsp:txXfrm>
        <a:off x="3133580" y="712425"/>
        <a:ext cx="1277350" cy="340254"/>
      </dsp:txXfrm>
    </dsp:sp>
    <dsp:sp modelId="{F8ECC2B6-8185-41A1-A165-D7B54D9C7ECD}">
      <dsp:nvSpPr>
        <dsp:cNvPr id="0" name=""/>
        <dsp:cNvSpPr/>
      </dsp:nvSpPr>
      <dsp:spPr>
        <a:xfrm>
          <a:off x="3452917" y="1320923"/>
          <a:ext cx="1277350" cy="522819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3">
          <a:scrgbClr r="0" g="0" b="0"/>
        </a:lnRef>
        <a:fillRef idx="1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DDS – Enterprise Data Governance Enablement </a:t>
          </a:r>
        </a:p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b="1" kern="1200" dirty="0">
              <a:cs typeface="Segoe UI Semibold" panose="020B0702040204020203" pitchFamily="34" charset="0"/>
            </a:rPr>
            <a:t>(DDS-EDGE)</a:t>
          </a:r>
          <a:endParaRPr lang="en-CA" sz="800" kern="1200"/>
        </a:p>
      </dsp:txBody>
      <dsp:txXfrm>
        <a:off x="3452917" y="1320923"/>
        <a:ext cx="1277350" cy="5228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2#1">
  <dgm:title val=""/>
  <dgm:desc val=""/>
  <dgm:catLst>
    <dgm:cat type="simple" pri="102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3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E8C2646DBA04E448B0B515FC41D33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7AE08-CFC6-43DD-8C85-1F7A26277EC8}"/>
      </w:docPartPr>
      <w:docPartBody>
        <w:p w:rsidR="00C35FAB" w:rsidRDefault="00C35FAB" w:rsidP="00C35FAB">
          <w:pPr>
            <w:pStyle w:val="0E8C2646DBA04E448B0B515FC41D3308"/>
          </w:pPr>
          <w:r w:rsidRPr="00936464">
            <w:rPr>
              <w:rStyle w:val="PlaceholderText"/>
            </w:rPr>
            <w:t>[Subject]</w:t>
          </w:r>
        </w:p>
      </w:docPartBody>
    </w:docPart>
    <w:docPart>
      <w:docPartPr>
        <w:name w:val="63E7900A54304AD2A67FA6ABEF777D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B31DD8-CD8E-4BE1-87B4-314D8AA5EF26}"/>
      </w:docPartPr>
      <w:docPartBody>
        <w:p w:rsidR="00C35FAB" w:rsidRDefault="00C35FAB" w:rsidP="00C35FAB">
          <w:pPr>
            <w:pStyle w:val="63E7900A54304AD2A67FA6ABEF777DBB"/>
          </w:pPr>
          <w:r w:rsidRPr="00936464">
            <w:rPr>
              <w:rStyle w:val="PlaceholderText"/>
            </w:rPr>
            <w:t>[Title]</w:t>
          </w:r>
        </w:p>
      </w:docPartBody>
    </w:docPart>
    <w:docPart>
      <w:docPartPr>
        <w:name w:val="3B71E52354B94B1CB0A60260BC33E6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240DC-6844-48FA-BAC8-D246687D1B22}"/>
      </w:docPartPr>
      <w:docPartBody>
        <w:p w:rsidR="00C35FAB" w:rsidRDefault="00C35FAB" w:rsidP="00C35FAB">
          <w:pPr>
            <w:pStyle w:val="3B71E52354B94B1CB0A60260BC33E628"/>
          </w:pPr>
          <w:r w:rsidRPr="005C23E3">
            <w:rPr>
              <w:rStyle w:val="PlaceholderText"/>
            </w:rPr>
            <w:t>[Publish Date]</w:t>
          </w:r>
        </w:p>
      </w:docPartBody>
    </w:docPart>
    <w:docPart>
      <w:docPartPr>
        <w:name w:val="4527722E71BD4384AFF0E8C43EF34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0356B3-C196-4BAA-8F31-C458A2B25C1B}"/>
      </w:docPartPr>
      <w:docPartBody>
        <w:p w:rsidR="00C35FAB" w:rsidRDefault="00C35FAB" w:rsidP="00C35FAB">
          <w:pPr>
            <w:pStyle w:val="4527722E71BD4384AFF0E8C43EF342A3"/>
          </w:pPr>
          <w:r w:rsidRPr="005C23E3">
            <w:rPr>
              <w:rStyle w:val="PlaceholderText"/>
            </w:rPr>
            <w:t>[Abstract]</w:t>
          </w:r>
        </w:p>
      </w:docPartBody>
    </w:docPart>
    <w:docPart>
      <w:docPartPr>
        <w:name w:val="D7B8513BAE754A1E9B3597A28BF66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4E9A5-AC4C-45DB-8E38-EEF4B6C3732F}"/>
      </w:docPartPr>
      <w:docPartBody>
        <w:p w:rsidR="00C35FAB" w:rsidRDefault="00C35FAB" w:rsidP="00C35FAB">
          <w:pPr>
            <w:pStyle w:val="D7B8513BAE754A1E9B3597A28BF66E91"/>
          </w:pPr>
          <w:r w:rsidRPr="00E15008">
            <w:rPr>
              <w:rStyle w:val="PlaceholderText"/>
            </w:rPr>
            <w:t>[Subject]</w:t>
          </w:r>
        </w:p>
      </w:docPartBody>
    </w:docPart>
    <w:docPart>
      <w:docPartPr>
        <w:name w:val="89CE90649DE2414B8AED2A7B0B8FF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1DD9C-F98E-4B64-8BA7-2FFB1F915241}"/>
      </w:docPartPr>
      <w:docPartBody>
        <w:p w:rsidR="00C35FAB" w:rsidRDefault="00C35FAB" w:rsidP="00C35FAB">
          <w:pPr>
            <w:pStyle w:val="89CE90649DE2414B8AED2A7B0B8FF20E"/>
          </w:pPr>
          <w:r w:rsidRPr="00E15008">
            <w:rPr>
              <w:rStyle w:val="PlaceholderText"/>
            </w:rPr>
            <w:t>[Subject]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AB"/>
    <w:rsid w:val="0002292D"/>
    <w:rsid w:val="004344B8"/>
    <w:rsid w:val="00BA48C5"/>
    <w:rsid w:val="00C3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5FAB"/>
    <w:rPr>
      <w:color w:val="808080"/>
    </w:rPr>
  </w:style>
  <w:style w:type="paragraph" w:customStyle="1" w:styleId="0E8C2646DBA04E448B0B515FC41D3308">
    <w:name w:val="0E8C2646DBA04E448B0B515FC41D3308"/>
    <w:rsid w:val="00C35FAB"/>
  </w:style>
  <w:style w:type="paragraph" w:customStyle="1" w:styleId="63E7900A54304AD2A67FA6ABEF777DBB">
    <w:name w:val="63E7900A54304AD2A67FA6ABEF777DBB"/>
    <w:rsid w:val="00C35FAB"/>
  </w:style>
  <w:style w:type="paragraph" w:customStyle="1" w:styleId="3B71E52354B94B1CB0A60260BC33E628">
    <w:name w:val="3B71E52354B94B1CB0A60260BC33E628"/>
    <w:rsid w:val="00C35FAB"/>
  </w:style>
  <w:style w:type="paragraph" w:customStyle="1" w:styleId="4527722E71BD4384AFF0E8C43EF342A3">
    <w:name w:val="4527722E71BD4384AFF0E8C43EF342A3"/>
    <w:rsid w:val="00C35FAB"/>
  </w:style>
  <w:style w:type="paragraph" w:customStyle="1" w:styleId="D7B8513BAE754A1E9B3597A28BF66E91">
    <w:name w:val="D7B8513BAE754A1E9B3597A28BF66E91"/>
    <w:rsid w:val="00C35FAB"/>
  </w:style>
  <w:style w:type="paragraph" w:customStyle="1" w:styleId="89CE90649DE2414B8AED2A7B0B8FF20E">
    <w:name w:val="89CE90649DE2414B8AED2A7B0B8FF20E"/>
    <w:rsid w:val="00C35F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2025-10-10T00:00:00</PublishDate>
  <Abstract>1.0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1712</Words>
  <Characters>9763</Characters>
  <Application>Microsoft Office Word</Application>
  <DocSecurity>4</DocSecurity>
  <Lines>81</Lines>
  <Paragraphs>22</Paragraphs>
  <ScaleCrop>false</ScaleCrop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Fabric Enablement Team</dc:title>
  <dc:subject>Self-serve BI &amp; Data Analytic Architecture within MS Fabric</dc:subject>
  <dc:creator>Pavel Aleman</dc:creator>
  <cp:keywords/>
  <dc:description/>
  <cp:lastModifiedBy>Pavel Aleman</cp:lastModifiedBy>
  <cp:revision>169</cp:revision>
  <dcterms:created xsi:type="dcterms:W3CDTF">2025-09-26T16:36:00Z</dcterms:created>
  <dcterms:modified xsi:type="dcterms:W3CDTF">2026-10-10T15:25:00Z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1481828d,2b1ea871,3da8cf8a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Category/Catégorie: Non-Sensitive/Non-Délicat</vt:lpwstr>
  </property>
  <property fmtid="{D5CDD505-2E9C-101B-9397-08002B2CF9AE}" pid="5" name="MSIP_Label_aebacc78-dcc9-4733-835b-33704aeb5fb9_Enabled">
    <vt:lpwstr>true</vt:lpwstr>
  </property>
  <property fmtid="{D5CDD505-2E9C-101B-9397-08002B2CF9AE}" pid="6" name="MSIP_Label_aebacc78-dcc9-4733-835b-33704aeb5fb9_SetDate">
    <vt:lpwstr>2025-09-26T13:35:25Z</vt:lpwstr>
  </property>
  <property fmtid="{D5CDD505-2E9C-101B-9397-08002B2CF9AE}" pid="7" name="MSIP_Label_aebacc78-dcc9-4733-835b-33704aeb5fb9_Method">
    <vt:lpwstr>Privileged</vt:lpwstr>
  </property>
  <property fmtid="{D5CDD505-2E9C-101B-9397-08002B2CF9AE}" pid="8" name="MSIP_Label_aebacc78-dcc9-4733-835b-33704aeb5fb9_Name">
    <vt:lpwstr>Non-Sensitive - Non-Délicat</vt:lpwstr>
  </property>
  <property fmtid="{D5CDD505-2E9C-101B-9397-08002B2CF9AE}" pid="9" name="MSIP_Label_aebacc78-dcc9-4733-835b-33704aeb5fb9_SiteId">
    <vt:lpwstr>164f988b-a2f4-4584-aeaa-21bd4a0234bc</vt:lpwstr>
  </property>
  <property fmtid="{D5CDD505-2E9C-101B-9397-08002B2CF9AE}" pid="10" name="MSIP_Label_aebacc78-dcc9-4733-835b-33704aeb5fb9_ActionId">
    <vt:lpwstr>c5a51686-7faf-471b-8324-3365d09e8ebd</vt:lpwstr>
  </property>
  <property fmtid="{D5CDD505-2E9C-101B-9397-08002B2CF9AE}" pid="11" name="MSIP_Label_aebacc78-dcc9-4733-835b-33704aeb5fb9_ContentBits">
    <vt:lpwstr>1</vt:lpwstr>
  </property>
  <property fmtid="{D5CDD505-2E9C-101B-9397-08002B2CF9AE}" pid="12" name="MSIP_Label_aebacc78-dcc9-4733-835b-33704aeb5fb9_Tag">
    <vt:lpwstr>10, 0, 1, 1</vt:lpwstr>
  </property>
</Properties>
</file>