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0" w:sz="0" w:val="none"/>
        </w:pBdr>
        <w:shd w:fill="ffffff" w:val="clear"/>
        <w:spacing w:after="0" w:before="0" w:line="263.4146341463415" w:lineRule="auto"/>
        <w:rPr>
          <w:rFonts w:ascii="Roboto" w:cs="Roboto" w:eastAsia="Roboto" w:hAnsi="Roboto"/>
          <w:b w:val="1"/>
          <w:color w:val="111418"/>
          <w:sz w:val="41"/>
          <w:szCs w:val="41"/>
        </w:rPr>
      </w:pPr>
      <w:bookmarkStart w:colFirst="0" w:colLast="0" w:name="_7vtqlcegihsv" w:id="0"/>
      <w:bookmarkEnd w:id="0"/>
      <w:r w:rsidDel="00000000" w:rsidR="00000000" w:rsidRPr="00000000">
        <w:rPr>
          <w:rFonts w:ascii="Roboto" w:cs="Roboto" w:eastAsia="Roboto" w:hAnsi="Roboto"/>
          <w:b w:val="1"/>
          <w:color w:val="111418"/>
          <w:sz w:val="41"/>
          <w:szCs w:val="41"/>
          <w:rtl w:val="0"/>
        </w:rPr>
        <w:t xml:space="preserve">Objective/Hypothesis</w:t>
      </w:r>
    </w:p>
    <w:p w:rsidR="00000000" w:rsidDel="00000000" w:rsidP="00000000" w:rsidRDefault="00000000" w:rsidRPr="00000000" w14:paraId="00000002">
      <w:pPr>
        <w:pBdr>
          <w:bottom w:color="auto" w:space="0" w:sz="0" w:val="none"/>
        </w:pBdr>
        <w:shd w:fill="ffffff" w:val="clear"/>
        <w:spacing w:line="377.14285714285717" w:lineRule="auto"/>
        <w:rPr>
          <w:rFonts w:ascii="Roboto" w:cs="Roboto" w:eastAsia="Roboto" w:hAnsi="Roboto"/>
          <w:color w:val="1c2127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2127"/>
          <w:sz w:val="21"/>
          <w:szCs w:val="21"/>
          <w:rtl w:val="0"/>
        </w:rPr>
        <w:t xml:space="preserve">﻿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bottom w:color="auto" w:space="0" w:sz="0" w:val="none"/>
        </w:pBdr>
        <w:shd w:fill="ffffff" w:val="clear"/>
        <w:spacing w:after="0" w:before="0" w:line="263.4146341463415" w:lineRule="auto"/>
        <w:rPr>
          <w:rFonts w:ascii="Roboto" w:cs="Roboto" w:eastAsia="Roboto" w:hAnsi="Roboto"/>
          <w:b w:val="1"/>
          <w:color w:val="1c2127"/>
          <w:sz w:val="41"/>
          <w:szCs w:val="41"/>
        </w:rPr>
      </w:pPr>
      <w:bookmarkStart w:colFirst="0" w:colLast="0" w:name="_n3xj9s3j3h6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Bdr>
          <w:bottom w:color="auto" w:space="0" w:sz="0" w:val="none"/>
        </w:pBdr>
        <w:shd w:fill="ffffff" w:val="clear"/>
        <w:spacing w:after="0" w:before="0" w:line="263.4146341463415" w:lineRule="auto"/>
        <w:rPr>
          <w:rFonts w:ascii="Roboto" w:cs="Roboto" w:eastAsia="Roboto" w:hAnsi="Roboto"/>
          <w:b w:val="1"/>
          <w:color w:val="111418"/>
          <w:sz w:val="41"/>
          <w:szCs w:val="41"/>
        </w:rPr>
      </w:pPr>
      <w:bookmarkStart w:colFirst="0" w:colLast="0" w:name="_ak7dbavzj5h2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1c2127"/>
          <w:sz w:val="41"/>
          <w:szCs w:val="41"/>
          <w:rtl w:val="0"/>
        </w:rPr>
        <w:t xml:space="preserve">﻿</w:t>
      </w:r>
      <w:r w:rsidDel="00000000" w:rsidR="00000000" w:rsidRPr="00000000">
        <w:rPr>
          <w:rFonts w:ascii="Roboto" w:cs="Roboto" w:eastAsia="Roboto" w:hAnsi="Roboto"/>
          <w:b w:val="1"/>
          <w:color w:val="111418"/>
          <w:sz w:val="41"/>
          <w:szCs w:val="41"/>
          <w:rtl w:val="0"/>
        </w:rPr>
        <w:t xml:space="preserve">Participa</w:t>
      </w:r>
      <w:r w:rsidDel="00000000" w:rsidR="00000000" w:rsidRPr="00000000">
        <w:rPr>
          <w:rFonts w:ascii="Roboto" w:cs="Roboto" w:eastAsia="Roboto" w:hAnsi="Roboto"/>
          <w:b w:val="1"/>
          <w:color w:val="111418"/>
          <w:sz w:val="41"/>
          <w:szCs w:val="41"/>
          <w:rtl w:val="0"/>
        </w:rPr>
        <w:t xml:space="preserve">nts</w:t>
      </w:r>
    </w:p>
    <w:p w:rsidR="00000000" w:rsidDel="00000000" w:rsidP="00000000" w:rsidRDefault="00000000" w:rsidRPr="00000000" w14:paraId="00000005">
      <w:pPr>
        <w:pBdr>
          <w:bottom w:color="auto" w:space="0" w:sz="0" w:val="none"/>
        </w:pBdr>
        <w:shd w:fill="ffffff" w:val="clear"/>
        <w:spacing w:line="377.14285714285717" w:lineRule="auto"/>
        <w:rPr>
          <w:rFonts w:ascii="Roboto" w:cs="Roboto" w:eastAsia="Roboto" w:hAnsi="Roboto"/>
          <w:color w:val="111418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418"/>
          <w:sz w:val="21"/>
          <w:szCs w:val="21"/>
          <w:rtl w:val="0"/>
        </w:rPr>
        <w:t xml:space="preserve">﻿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pBdr>
          <w:bottom w:color="auto" w:space="0" w:sz="0" w:val="none"/>
        </w:pBdr>
        <w:shd w:fill="ffffff" w:val="clear"/>
        <w:spacing w:after="0" w:before="0" w:line="263.4146341463415" w:lineRule="auto"/>
        <w:rPr>
          <w:rFonts w:ascii="Roboto" w:cs="Roboto" w:eastAsia="Roboto" w:hAnsi="Roboto"/>
          <w:b w:val="1"/>
          <w:color w:val="1c2127"/>
          <w:sz w:val="41"/>
          <w:szCs w:val="41"/>
        </w:rPr>
      </w:pPr>
      <w:bookmarkStart w:colFirst="0" w:colLast="0" w:name="_gk2d9x8au0h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Bdr>
          <w:bottom w:color="auto" w:space="0" w:sz="0" w:val="none"/>
        </w:pBdr>
        <w:shd w:fill="ffffff" w:val="clear"/>
        <w:spacing w:after="0" w:before="0" w:line="263.4146341463415" w:lineRule="auto"/>
        <w:rPr>
          <w:rFonts w:ascii="Roboto" w:cs="Roboto" w:eastAsia="Roboto" w:hAnsi="Roboto"/>
          <w:b w:val="1"/>
          <w:color w:val="1c2127"/>
          <w:sz w:val="41"/>
          <w:szCs w:val="41"/>
        </w:rPr>
      </w:pPr>
      <w:bookmarkStart w:colFirst="0" w:colLast="0" w:name="_wj5q4ahx0t2s" w:id="4"/>
      <w:bookmarkEnd w:id="4"/>
      <w:r w:rsidDel="00000000" w:rsidR="00000000" w:rsidRPr="00000000">
        <w:rPr>
          <w:rFonts w:ascii="Roboto" w:cs="Roboto" w:eastAsia="Roboto" w:hAnsi="Roboto"/>
          <w:b w:val="1"/>
          <w:color w:val="1c2127"/>
          <w:sz w:val="41"/>
          <w:szCs w:val="41"/>
          <w:rtl w:val="0"/>
        </w:rPr>
        <w:t xml:space="preserve">Procedure</w:t>
      </w:r>
    </w:p>
    <w:p w:rsidR="00000000" w:rsidDel="00000000" w:rsidP="00000000" w:rsidRDefault="00000000" w:rsidRPr="00000000" w14:paraId="00000008">
      <w:pPr>
        <w:pBdr>
          <w:bottom w:color="auto" w:space="0" w:sz="0" w:val="none"/>
        </w:pBdr>
        <w:shd w:fill="ffffff" w:val="clear"/>
        <w:spacing w:line="377.14285714285717" w:lineRule="auto"/>
        <w:rPr>
          <w:rFonts w:ascii="Roboto" w:cs="Roboto" w:eastAsia="Roboto" w:hAnsi="Roboto"/>
          <w:color w:val="1e908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418"/>
          <w:sz w:val="21"/>
          <w:szCs w:val="21"/>
          <w:rtl w:val="0"/>
        </w:rPr>
        <w:t xml:space="preserve">For hydroxyproline assay procedures, refer to</w:t>
      </w:r>
      <w:hyperlink r:id="rId6">
        <w:r w:rsidDel="00000000" w:rsidR="00000000" w:rsidRPr="00000000">
          <w:rPr>
            <w:rFonts w:ascii="Roboto" w:cs="Roboto" w:eastAsia="Roboto" w:hAnsi="Roboto"/>
            <w:color w:val="111418"/>
            <w:sz w:val="21"/>
            <w:szCs w:val="21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Roboto" w:cs="Roboto" w:eastAsia="Roboto" w:hAnsi="Roboto"/>
            <w:color w:val="1e9082"/>
            <w:sz w:val="21"/>
            <w:szCs w:val="21"/>
            <w:rtl w:val="0"/>
          </w:rPr>
          <w:t xml:space="preserve">SOP-AD-0034: Hydroxyproline assay for tissue biopsies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auto" w:space="0" w:sz="0" w:val="none"/>
        </w:pBdr>
        <w:shd w:fill="ffffff" w:val="clear"/>
        <w:spacing w:line="377.14285714285717" w:lineRule="auto"/>
        <w:rPr>
          <w:rFonts w:ascii="Roboto" w:cs="Roboto" w:eastAsia="Roboto" w:hAnsi="Roboto"/>
          <w:color w:val="111418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418"/>
          <w:sz w:val="21"/>
          <w:szCs w:val="21"/>
          <w:rtl w:val="0"/>
        </w:rPr>
        <w:t xml:space="preserve">﻿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pBdr>
          <w:bottom w:color="auto" w:space="0" w:sz="0" w:val="none"/>
        </w:pBdr>
        <w:shd w:fill="ffffff" w:val="clear"/>
        <w:spacing w:after="0" w:before="0" w:line="263.4146341463415" w:lineRule="auto"/>
        <w:rPr>
          <w:rFonts w:ascii="Roboto" w:cs="Roboto" w:eastAsia="Roboto" w:hAnsi="Roboto"/>
          <w:b w:val="1"/>
          <w:color w:val="111418"/>
          <w:sz w:val="41"/>
          <w:szCs w:val="41"/>
        </w:rPr>
      </w:pPr>
      <w:bookmarkStart w:colFirst="0" w:colLast="0" w:name="_rg9gzkkooa2l" w:id="5"/>
      <w:bookmarkEnd w:id="5"/>
      <w:r w:rsidDel="00000000" w:rsidR="00000000" w:rsidRPr="00000000">
        <w:rPr>
          <w:rFonts w:ascii="Roboto" w:cs="Roboto" w:eastAsia="Roboto" w:hAnsi="Roboto"/>
          <w:b w:val="1"/>
          <w:color w:val="111418"/>
          <w:sz w:val="41"/>
          <w:szCs w:val="41"/>
          <w:rtl w:val="0"/>
        </w:rPr>
        <w:t xml:space="preserve">Results/Discussion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Standard plots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plots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Biopsy results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pBdr>
          <w:bottom w:color="auto" w:space="0" w:sz="0" w:val="none"/>
        </w:pBdr>
        <w:shd w:fill="ffffff" w:val="clear"/>
        <w:spacing w:after="0" w:before="0" w:line="263.4146341463415" w:lineRule="auto"/>
        <w:rPr>
          <w:rFonts w:ascii="Roboto" w:cs="Roboto" w:eastAsia="Roboto" w:hAnsi="Roboto"/>
          <w:b w:val="1"/>
          <w:color w:val="111418"/>
          <w:sz w:val="41"/>
          <w:szCs w:val="41"/>
        </w:rPr>
      </w:pPr>
      <w:bookmarkStart w:colFirst="0" w:colLast="0" w:name="_5qqf14nnv8e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pBdr>
          <w:bottom w:color="auto" w:space="0" w:sz="0" w:val="none"/>
        </w:pBdr>
        <w:shd w:fill="ffffff" w:val="clear"/>
        <w:spacing w:after="0" w:before="0" w:line="263.4146341463415" w:lineRule="auto"/>
        <w:rPr>
          <w:rFonts w:ascii="Roboto" w:cs="Roboto" w:eastAsia="Roboto" w:hAnsi="Roboto"/>
          <w:b w:val="1"/>
          <w:color w:val="111418"/>
          <w:sz w:val="41"/>
          <w:szCs w:val="41"/>
        </w:rPr>
      </w:pPr>
      <w:bookmarkStart w:colFirst="0" w:colLast="0" w:name="_wvvj632jvluf" w:id="7"/>
      <w:bookmarkEnd w:id="7"/>
      <w:r w:rsidDel="00000000" w:rsidR="00000000" w:rsidRPr="00000000">
        <w:rPr>
          <w:rFonts w:ascii="Roboto" w:cs="Roboto" w:eastAsia="Roboto" w:hAnsi="Roboto"/>
          <w:b w:val="1"/>
          <w:color w:val="111418"/>
          <w:sz w:val="41"/>
          <w:szCs w:val="41"/>
          <w:rtl w:val="0"/>
        </w:rPr>
        <w:t xml:space="preserve">Conclusion/Observations</w:t>
      </w:r>
    </w:p>
    <w:p w:rsidR="00000000" w:rsidDel="00000000" w:rsidP="00000000" w:rsidRDefault="00000000" w:rsidRPr="00000000" w14:paraId="00000011">
      <w:pPr>
        <w:pBdr>
          <w:bottom w:color="auto" w:space="0" w:sz="0" w:val="none"/>
        </w:pBdr>
        <w:shd w:fill="ffffff" w:val="clear"/>
        <w:spacing w:line="377.14285714285717" w:lineRule="auto"/>
        <w:rPr>
          <w:rFonts w:ascii="Roboto" w:cs="Roboto" w:eastAsia="Roboto" w:hAnsi="Roboto"/>
          <w:color w:val="111418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418"/>
          <w:sz w:val="21"/>
          <w:szCs w:val="21"/>
          <w:rtl w:val="0"/>
        </w:rPr>
        <w:t xml:space="preserve">﻿</w:t>
      </w:r>
    </w:p>
    <w:p w:rsidR="00000000" w:rsidDel="00000000" w:rsidP="00000000" w:rsidRDefault="00000000" w:rsidRPr="00000000" w14:paraId="00000012">
      <w:pPr>
        <w:pBdr>
          <w:bottom w:color="auto" w:space="0" w:sz="0" w:val="none"/>
        </w:pBdr>
        <w:shd w:fill="ffffff" w:val="clear"/>
        <w:spacing w:line="377.14285714285717" w:lineRule="auto"/>
        <w:rPr>
          <w:rFonts w:ascii="Roboto" w:cs="Roboto" w:eastAsia="Roboto" w:hAnsi="Roboto"/>
          <w:color w:val="11141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pBdr>
          <w:bottom w:color="auto" w:space="0" w:sz="0" w:val="none"/>
        </w:pBdr>
        <w:shd w:fill="ffffff" w:val="clear"/>
        <w:spacing w:after="0" w:before="0" w:line="263.4146341463415" w:lineRule="auto"/>
        <w:rPr>
          <w:rFonts w:ascii="Roboto" w:cs="Roboto" w:eastAsia="Roboto" w:hAnsi="Roboto"/>
          <w:b w:val="1"/>
          <w:color w:val="111418"/>
          <w:sz w:val="41"/>
          <w:szCs w:val="41"/>
        </w:rPr>
      </w:pPr>
      <w:bookmarkStart w:colFirst="0" w:colLast="0" w:name="_6msczc63azhd" w:id="8"/>
      <w:bookmarkEnd w:id="8"/>
      <w:r w:rsidDel="00000000" w:rsidR="00000000" w:rsidRPr="00000000">
        <w:rPr>
          <w:rFonts w:ascii="Roboto" w:cs="Roboto" w:eastAsia="Roboto" w:hAnsi="Roboto"/>
          <w:b w:val="1"/>
          <w:color w:val="111418"/>
          <w:sz w:val="41"/>
          <w:szCs w:val="41"/>
          <w:rtl w:val="0"/>
        </w:rPr>
        <w:t xml:space="preserve">Assay deviation log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90.2049180327867"/>
        <w:gridCol w:w="5269.795081967213"/>
        <w:tblGridChange w:id="0">
          <w:tblGrid>
            <w:gridCol w:w="4090.2049180327867"/>
            <w:gridCol w:w="5269.795081967213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dce0e5" w:space="0" w:sz="12" w:val="single"/>
              <w:left w:color="dce0e5" w:space="0" w:sz="12" w:val="single"/>
              <w:bottom w:color="dce0e5" w:space="0" w:sz="12" w:val="single"/>
              <w:right w:color="dce0e5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bottom w:color="auto" w:space="0" w:sz="0" w:val="none"/>
              </w:pBdr>
              <w:spacing w:line="377.14285714285717" w:lineRule="auto"/>
              <w:rPr>
                <w:rFonts w:ascii="Roboto" w:cs="Roboto" w:eastAsia="Roboto" w:hAnsi="Roboto"/>
                <w:color w:val="111418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418"/>
                <w:sz w:val="21"/>
                <w:szCs w:val="21"/>
                <w:rtl w:val="0"/>
              </w:rPr>
              <w:t xml:space="preserve">Sample</w:t>
            </w:r>
          </w:p>
        </w:tc>
        <w:tc>
          <w:tcPr>
            <w:tcBorders>
              <w:top w:color="dce0e5" w:space="0" w:sz="12" w:val="single"/>
              <w:left w:color="dce0e5" w:space="0" w:sz="12" w:val="single"/>
              <w:bottom w:color="dce0e5" w:space="0" w:sz="12" w:val="single"/>
              <w:right w:color="dce0e5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bottom w:color="auto" w:space="0" w:sz="0" w:val="none"/>
              </w:pBdr>
              <w:spacing w:line="377.14285714285717" w:lineRule="auto"/>
              <w:rPr>
                <w:rFonts w:ascii="Roboto" w:cs="Roboto" w:eastAsia="Roboto" w:hAnsi="Roboto"/>
                <w:color w:val="111418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418"/>
                <w:sz w:val="21"/>
                <w:szCs w:val="21"/>
                <w:rtl w:val="0"/>
              </w:rPr>
              <w:t xml:space="preserve">Comment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dce0e5" w:space="0" w:sz="12" w:val="single"/>
              <w:left w:color="dce0e5" w:space="0" w:sz="12" w:val="single"/>
              <w:bottom w:color="dce0e5" w:space="0" w:sz="12" w:val="single"/>
              <w:right w:color="dce0e5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bottom w:color="auto" w:space="0" w:sz="0" w:val="none"/>
              </w:pBdr>
              <w:spacing w:line="377.14285714285717" w:lineRule="auto"/>
              <w:rPr>
                <w:rFonts w:ascii="Roboto" w:cs="Roboto" w:eastAsia="Roboto" w:hAnsi="Roboto"/>
                <w:color w:val="111418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1418"/>
                <w:sz w:val="21"/>
                <w:szCs w:val="21"/>
                <w:rtl w:val="0"/>
              </w:rPr>
              <w:t xml:space="preserve">﻿</w:t>
            </w:r>
          </w:p>
        </w:tc>
        <w:tc>
          <w:tcPr>
            <w:tcBorders>
              <w:top w:color="dce0e5" w:space="0" w:sz="12" w:val="single"/>
              <w:left w:color="dce0e5" w:space="0" w:sz="12" w:val="single"/>
              <w:bottom w:color="dce0e5" w:space="0" w:sz="12" w:val="single"/>
              <w:right w:color="dce0e5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bottom w:color="auto" w:space="0" w:sz="0" w:val="none"/>
              </w:pBdr>
              <w:spacing w:line="377.14285714285717" w:lineRule="auto"/>
              <w:rPr>
                <w:rFonts w:ascii="Roboto" w:cs="Roboto" w:eastAsia="Roboto" w:hAnsi="Roboto"/>
                <w:color w:val="111418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1418"/>
                <w:sz w:val="21"/>
                <w:szCs w:val="21"/>
                <w:rtl w:val="0"/>
              </w:rPr>
              <w:t xml:space="preserve">﻿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latform.opvia.io/o/vitrolabs-inc/sop-ad-0034-hydroxyproline-assay-for-tissue-biopsies_383845cf-7551-4bba-aa62-e53799fbfb24?nodeId=35e521b3-2d61-4f67-8764-90259214463d" TargetMode="External"/><Relationship Id="rId7" Type="http://schemas.openxmlformats.org/officeDocument/2006/relationships/hyperlink" Target="https://platform.opvia.io/o/vitrolabs-inc/sop-ad-0034-hydroxyproline-assay-for-tissue-biopsies_383845cf-7551-4bba-aa62-e53799fbfb24?nodeId=35e521b3-2d61-4f67-8764-90259214463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