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714B0F" w14:textId="77777777" w:rsidR="00417353" w:rsidRPr="007E246D" w:rsidRDefault="00417353" w:rsidP="00417353">
      <w:pPr>
        <w:pStyle w:val="BodyText"/>
        <w:ind w:firstLine="0"/>
      </w:pPr>
    </w:p>
    <w:p w14:paraId="555AC7B8" w14:textId="77777777" w:rsidR="00322AE6" w:rsidRPr="007E246D" w:rsidRDefault="00322AE6" w:rsidP="00322AE6">
      <w:pPr>
        <w:pStyle w:val="BodyText"/>
        <w:ind w:firstLine="0"/>
      </w:pPr>
    </w:p>
    <w:p w14:paraId="16ACD069" w14:textId="77777777" w:rsidR="00322AE6" w:rsidRPr="007E246D" w:rsidRDefault="00322AE6" w:rsidP="00322AE6">
      <w:pPr>
        <w:pStyle w:val="TableCaption"/>
        <w:rPr>
          <w:i w:val="0"/>
        </w:rPr>
      </w:pPr>
      <w:r w:rsidRPr="007E246D">
        <w:rPr>
          <w:b/>
          <w:i w:val="0"/>
        </w:rPr>
        <w:t>Table 1</w:t>
      </w:r>
      <w:r w:rsidRPr="007E246D">
        <w:rPr>
          <w:i w:val="0"/>
        </w:rPr>
        <w:t xml:space="preserve"> Sources of core photos that contained digitized layers used in this study.</w:t>
      </w:r>
      <w:r>
        <w:rPr>
          <w:i w:val="0"/>
        </w:rPr>
        <w:t xml:space="preserve"> </w:t>
      </w:r>
    </w:p>
    <w:tbl>
      <w:tblPr>
        <w:tblW w:w="4383" w:type="pct"/>
        <w:tblLayout w:type="fixed"/>
        <w:tblLook w:val="07E0" w:firstRow="1" w:lastRow="1" w:firstColumn="1" w:lastColumn="1" w:noHBand="1" w:noVBand="1"/>
      </w:tblPr>
      <w:tblGrid>
        <w:gridCol w:w="1667"/>
        <w:gridCol w:w="1135"/>
        <w:gridCol w:w="2270"/>
        <w:gridCol w:w="2691"/>
      </w:tblGrid>
      <w:tr w:rsidR="00322AE6" w14:paraId="3C312F08" w14:textId="77777777" w:rsidTr="00EC689C">
        <w:tc>
          <w:tcPr>
            <w:tcW w:w="1074" w:type="pct"/>
            <w:tcBorders>
              <w:bottom w:val="single" w:sz="0" w:space="0" w:color="auto"/>
            </w:tcBorders>
            <w:vAlign w:val="bottom"/>
          </w:tcPr>
          <w:p w14:paraId="7EC41B91" w14:textId="77777777" w:rsidR="00322AE6" w:rsidRDefault="00322AE6" w:rsidP="00EC689C">
            <w:pPr>
              <w:pStyle w:val="Compact"/>
            </w:pPr>
            <w:r>
              <w:t>Photo ID</w:t>
            </w:r>
          </w:p>
        </w:tc>
        <w:tc>
          <w:tcPr>
            <w:tcW w:w="731" w:type="pct"/>
            <w:tcBorders>
              <w:bottom w:val="single" w:sz="0" w:space="0" w:color="auto"/>
            </w:tcBorders>
            <w:vAlign w:val="bottom"/>
          </w:tcPr>
          <w:p w14:paraId="44627832" w14:textId="77777777" w:rsidR="00322AE6" w:rsidRDefault="00322AE6" w:rsidP="00EC689C">
            <w:pPr>
              <w:pStyle w:val="Compact"/>
              <w:jc w:val="right"/>
            </w:pPr>
            <w:r>
              <w:t>Layers Digitized</w:t>
            </w:r>
          </w:p>
        </w:tc>
        <w:tc>
          <w:tcPr>
            <w:tcW w:w="1462" w:type="pct"/>
            <w:tcBorders>
              <w:bottom w:val="single" w:sz="0" w:space="0" w:color="auto"/>
            </w:tcBorders>
            <w:vAlign w:val="bottom"/>
          </w:tcPr>
          <w:p w14:paraId="10A9ED02" w14:textId="77777777" w:rsidR="00322AE6" w:rsidRDefault="00322AE6" w:rsidP="00EC689C">
            <w:pPr>
              <w:pStyle w:val="Compact"/>
            </w:pPr>
            <w:r>
              <w:t>Reference</w:t>
            </w:r>
          </w:p>
        </w:tc>
        <w:tc>
          <w:tcPr>
            <w:tcW w:w="1733" w:type="pct"/>
            <w:tcBorders>
              <w:bottom w:val="single" w:sz="0" w:space="0" w:color="auto"/>
            </w:tcBorders>
            <w:vAlign w:val="bottom"/>
          </w:tcPr>
          <w:p w14:paraId="61F62D35" w14:textId="77777777" w:rsidR="00322AE6" w:rsidRDefault="00322AE6" w:rsidP="00EC689C">
            <w:pPr>
              <w:pStyle w:val="Compact"/>
            </w:pPr>
            <w:r>
              <w:t>Coring Method</w:t>
            </w:r>
          </w:p>
        </w:tc>
      </w:tr>
      <w:tr w:rsidR="00322AE6" w14:paraId="17FE2791" w14:textId="77777777" w:rsidTr="00EC689C">
        <w:tc>
          <w:tcPr>
            <w:tcW w:w="1074" w:type="pct"/>
          </w:tcPr>
          <w:p w14:paraId="45E62B82" w14:textId="77777777" w:rsidR="00322AE6" w:rsidRDefault="00322AE6" w:rsidP="00EC689C">
            <w:pPr>
              <w:pStyle w:val="Compact"/>
            </w:pPr>
            <w:proofErr w:type="gramStart"/>
            <w:r>
              <w:t>cheak1</w:t>
            </w:r>
            <w:proofErr w:type="gramEnd"/>
          </w:p>
        </w:tc>
        <w:tc>
          <w:tcPr>
            <w:tcW w:w="731" w:type="pct"/>
          </w:tcPr>
          <w:p w14:paraId="2A1FFFC2" w14:textId="77777777" w:rsidR="00322AE6" w:rsidRDefault="00322AE6" w:rsidP="00EC689C">
            <w:pPr>
              <w:pStyle w:val="Compact"/>
              <w:jc w:val="right"/>
            </w:pPr>
            <w:r>
              <w:t>8</w:t>
            </w:r>
          </w:p>
        </w:tc>
        <w:tc>
          <w:tcPr>
            <w:tcW w:w="1462" w:type="pct"/>
          </w:tcPr>
          <w:p w14:paraId="28A36DAD" w14:textId="77777777" w:rsidR="00322AE6" w:rsidRDefault="00322AE6" w:rsidP="00EC689C">
            <w:pPr>
              <w:pStyle w:val="Compact"/>
            </w:pPr>
            <w:proofErr w:type="spellStart"/>
            <w:r>
              <w:t>Menounos</w:t>
            </w:r>
            <w:proofErr w:type="spellEnd"/>
            <w:r>
              <w:t xml:space="preserve"> and </w:t>
            </w:r>
            <w:proofErr w:type="spellStart"/>
            <w:r>
              <w:t>Clague</w:t>
            </w:r>
            <w:proofErr w:type="spellEnd"/>
            <w:r>
              <w:t xml:space="preserve"> (2008)</w:t>
            </w:r>
          </w:p>
        </w:tc>
        <w:tc>
          <w:tcPr>
            <w:tcW w:w="1733" w:type="pct"/>
          </w:tcPr>
          <w:p w14:paraId="20B3422B" w14:textId="77777777" w:rsidR="00322AE6" w:rsidRDefault="00322AE6" w:rsidP="00EC689C">
            <w:pPr>
              <w:pStyle w:val="Compact"/>
            </w:pPr>
            <w:r>
              <w:t>Percussion or gravity</w:t>
            </w:r>
          </w:p>
        </w:tc>
      </w:tr>
      <w:tr w:rsidR="00322AE6" w14:paraId="2396A394" w14:textId="77777777" w:rsidTr="00EC689C">
        <w:tc>
          <w:tcPr>
            <w:tcW w:w="1074" w:type="pct"/>
          </w:tcPr>
          <w:p w14:paraId="0C40A525" w14:textId="77777777" w:rsidR="00322AE6" w:rsidRDefault="00322AE6" w:rsidP="00EC689C">
            <w:pPr>
              <w:pStyle w:val="Compact"/>
            </w:pPr>
            <w:proofErr w:type="gramStart"/>
            <w:r>
              <w:t>cheak2</w:t>
            </w:r>
            <w:proofErr w:type="gramEnd"/>
          </w:p>
        </w:tc>
        <w:tc>
          <w:tcPr>
            <w:tcW w:w="731" w:type="pct"/>
          </w:tcPr>
          <w:p w14:paraId="270C2A26" w14:textId="77777777" w:rsidR="00322AE6" w:rsidRDefault="00322AE6" w:rsidP="00EC689C">
            <w:pPr>
              <w:pStyle w:val="Compact"/>
              <w:jc w:val="right"/>
            </w:pPr>
            <w:r>
              <w:t>8</w:t>
            </w:r>
          </w:p>
        </w:tc>
        <w:tc>
          <w:tcPr>
            <w:tcW w:w="1462" w:type="pct"/>
          </w:tcPr>
          <w:p w14:paraId="18B9C601" w14:textId="77777777" w:rsidR="00322AE6" w:rsidRDefault="00322AE6" w:rsidP="00EC689C">
            <w:pPr>
              <w:pStyle w:val="Compact"/>
            </w:pPr>
            <w:proofErr w:type="spellStart"/>
            <w:r>
              <w:t>Menounos</w:t>
            </w:r>
            <w:proofErr w:type="spellEnd"/>
            <w:r>
              <w:t xml:space="preserve"> and </w:t>
            </w:r>
            <w:proofErr w:type="spellStart"/>
            <w:r>
              <w:t>Clague</w:t>
            </w:r>
            <w:proofErr w:type="spellEnd"/>
            <w:r>
              <w:t xml:space="preserve"> (2008)</w:t>
            </w:r>
          </w:p>
        </w:tc>
        <w:tc>
          <w:tcPr>
            <w:tcW w:w="1733" w:type="pct"/>
          </w:tcPr>
          <w:p w14:paraId="29EDD1CE" w14:textId="77777777" w:rsidR="00322AE6" w:rsidRDefault="00322AE6" w:rsidP="00EC689C">
            <w:pPr>
              <w:pStyle w:val="Compact"/>
            </w:pPr>
            <w:r>
              <w:t>Percussion or gravity</w:t>
            </w:r>
          </w:p>
        </w:tc>
      </w:tr>
      <w:tr w:rsidR="00322AE6" w14:paraId="0EE510CA" w14:textId="77777777" w:rsidTr="00EC689C">
        <w:tc>
          <w:tcPr>
            <w:tcW w:w="1074" w:type="pct"/>
          </w:tcPr>
          <w:p w14:paraId="650E3324" w14:textId="77777777" w:rsidR="00322AE6" w:rsidRDefault="00322AE6" w:rsidP="00EC689C">
            <w:pPr>
              <w:pStyle w:val="Compact"/>
            </w:pPr>
            <w:proofErr w:type="spellStart"/>
            <w:proofErr w:type="gramStart"/>
            <w:r>
              <w:t>crevice</w:t>
            </w:r>
            <w:proofErr w:type="gramEnd"/>
            <w:r>
              <w:t>_lake</w:t>
            </w:r>
            <w:proofErr w:type="spellEnd"/>
          </w:p>
        </w:tc>
        <w:tc>
          <w:tcPr>
            <w:tcW w:w="731" w:type="pct"/>
          </w:tcPr>
          <w:p w14:paraId="6CCCC5C4" w14:textId="77777777" w:rsidR="00322AE6" w:rsidRDefault="00322AE6" w:rsidP="00EC689C">
            <w:pPr>
              <w:pStyle w:val="Compact"/>
              <w:jc w:val="right"/>
            </w:pPr>
            <w:r>
              <w:t>12</w:t>
            </w:r>
          </w:p>
        </w:tc>
        <w:tc>
          <w:tcPr>
            <w:tcW w:w="1462" w:type="pct"/>
          </w:tcPr>
          <w:p w14:paraId="06CBDA4E" w14:textId="77777777" w:rsidR="00322AE6" w:rsidRDefault="00322AE6" w:rsidP="00EC689C">
            <w:pPr>
              <w:pStyle w:val="Compact"/>
            </w:pPr>
            <w:r>
              <w:t>Rosenbaum et al. (2010)</w:t>
            </w:r>
          </w:p>
        </w:tc>
        <w:tc>
          <w:tcPr>
            <w:tcW w:w="1733" w:type="pct"/>
          </w:tcPr>
          <w:p w14:paraId="55829D9A" w14:textId="77777777" w:rsidR="00322AE6" w:rsidRDefault="00322AE6" w:rsidP="00EC689C">
            <w:pPr>
              <w:pStyle w:val="Compact"/>
            </w:pPr>
            <w:r>
              <w:t>Percussion piston</w:t>
            </w:r>
          </w:p>
        </w:tc>
      </w:tr>
      <w:tr w:rsidR="00322AE6" w14:paraId="34CAB99F" w14:textId="77777777" w:rsidTr="00EC689C">
        <w:tc>
          <w:tcPr>
            <w:tcW w:w="1074" w:type="pct"/>
          </w:tcPr>
          <w:p w14:paraId="04C1C1D2" w14:textId="77777777" w:rsidR="00322AE6" w:rsidRDefault="00322AE6" w:rsidP="00EC689C">
            <w:pPr>
              <w:pStyle w:val="Compact"/>
            </w:pPr>
            <w:proofErr w:type="gramStart"/>
            <w:r>
              <w:t>ds</w:t>
            </w:r>
            <w:proofErr w:type="gramEnd"/>
            <w:r>
              <w:t>_unpubl1</w:t>
            </w:r>
          </w:p>
        </w:tc>
        <w:tc>
          <w:tcPr>
            <w:tcW w:w="731" w:type="pct"/>
          </w:tcPr>
          <w:p w14:paraId="18353DC1" w14:textId="77777777" w:rsidR="00322AE6" w:rsidRDefault="00322AE6" w:rsidP="00EC689C">
            <w:pPr>
              <w:pStyle w:val="Compact"/>
              <w:jc w:val="right"/>
            </w:pPr>
            <w:r>
              <w:t>1</w:t>
            </w:r>
          </w:p>
        </w:tc>
        <w:tc>
          <w:tcPr>
            <w:tcW w:w="1462" w:type="pct"/>
          </w:tcPr>
          <w:p w14:paraId="4D8ECBE3" w14:textId="77777777" w:rsidR="00322AE6" w:rsidRDefault="00322AE6" w:rsidP="00EC689C">
            <w:pPr>
              <w:pStyle w:val="Compact"/>
            </w:pPr>
            <w:r>
              <w:t>Dunnington and Spooner (unpublished data)</w:t>
            </w:r>
          </w:p>
        </w:tc>
        <w:tc>
          <w:tcPr>
            <w:tcW w:w="1733" w:type="pct"/>
          </w:tcPr>
          <w:p w14:paraId="7A3094D5" w14:textId="77777777" w:rsidR="00322AE6" w:rsidRDefault="00322AE6" w:rsidP="00EC689C">
            <w:pPr>
              <w:pStyle w:val="Compact"/>
            </w:pPr>
            <w:r>
              <w:t>Gravity</w:t>
            </w:r>
          </w:p>
        </w:tc>
      </w:tr>
      <w:tr w:rsidR="00322AE6" w14:paraId="2E5FCAC8" w14:textId="77777777" w:rsidTr="00EC689C">
        <w:tc>
          <w:tcPr>
            <w:tcW w:w="1074" w:type="pct"/>
          </w:tcPr>
          <w:p w14:paraId="603FE78B" w14:textId="77777777" w:rsidR="00322AE6" w:rsidRDefault="00322AE6" w:rsidP="00EC689C">
            <w:pPr>
              <w:pStyle w:val="Compact"/>
            </w:pPr>
            <w:proofErr w:type="gramStart"/>
            <w:r>
              <w:t>ds</w:t>
            </w:r>
            <w:proofErr w:type="gramEnd"/>
            <w:r>
              <w:t>_unpubl2</w:t>
            </w:r>
          </w:p>
        </w:tc>
        <w:tc>
          <w:tcPr>
            <w:tcW w:w="731" w:type="pct"/>
          </w:tcPr>
          <w:p w14:paraId="0EA2B716" w14:textId="77777777" w:rsidR="00322AE6" w:rsidRDefault="00322AE6" w:rsidP="00EC689C">
            <w:pPr>
              <w:pStyle w:val="Compact"/>
              <w:jc w:val="right"/>
            </w:pPr>
            <w:r>
              <w:t>2</w:t>
            </w:r>
          </w:p>
        </w:tc>
        <w:tc>
          <w:tcPr>
            <w:tcW w:w="1462" w:type="pct"/>
          </w:tcPr>
          <w:p w14:paraId="13567693" w14:textId="77777777" w:rsidR="00322AE6" w:rsidRDefault="00322AE6" w:rsidP="00EC689C">
            <w:pPr>
              <w:pStyle w:val="Compact"/>
            </w:pPr>
            <w:r>
              <w:t>Dunnington and Spooner (unpublished data)</w:t>
            </w:r>
          </w:p>
        </w:tc>
        <w:tc>
          <w:tcPr>
            <w:tcW w:w="1733" w:type="pct"/>
          </w:tcPr>
          <w:p w14:paraId="770FA5FD" w14:textId="77777777" w:rsidR="00322AE6" w:rsidRDefault="00322AE6" w:rsidP="00EC689C">
            <w:pPr>
              <w:pStyle w:val="Compact"/>
            </w:pPr>
            <w:r>
              <w:t>Gravity</w:t>
            </w:r>
          </w:p>
        </w:tc>
      </w:tr>
      <w:tr w:rsidR="00322AE6" w14:paraId="5B44F89E" w14:textId="77777777" w:rsidTr="00EC689C">
        <w:tc>
          <w:tcPr>
            <w:tcW w:w="1074" w:type="pct"/>
          </w:tcPr>
          <w:p w14:paraId="2BF3157A" w14:textId="77777777" w:rsidR="00322AE6" w:rsidRDefault="00322AE6" w:rsidP="00EC689C">
            <w:pPr>
              <w:pStyle w:val="Compact"/>
            </w:pPr>
            <w:proofErr w:type="gramStart"/>
            <w:r>
              <w:t>ds</w:t>
            </w:r>
            <w:proofErr w:type="gramEnd"/>
            <w:r>
              <w:t>_unpubl3</w:t>
            </w:r>
          </w:p>
        </w:tc>
        <w:tc>
          <w:tcPr>
            <w:tcW w:w="731" w:type="pct"/>
          </w:tcPr>
          <w:p w14:paraId="278BB35A" w14:textId="77777777" w:rsidR="00322AE6" w:rsidRDefault="00322AE6" w:rsidP="00EC689C">
            <w:pPr>
              <w:pStyle w:val="Compact"/>
              <w:jc w:val="right"/>
            </w:pPr>
            <w:r>
              <w:t>1</w:t>
            </w:r>
          </w:p>
        </w:tc>
        <w:tc>
          <w:tcPr>
            <w:tcW w:w="1462" w:type="pct"/>
          </w:tcPr>
          <w:p w14:paraId="356C48DB" w14:textId="77777777" w:rsidR="00322AE6" w:rsidRDefault="00322AE6" w:rsidP="00EC689C">
            <w:pPr>
              <w:pStyle w:val="Compact"/>
            </w:pPr>
            <w:r>
              <w:t>Dunnington and Spooner (unpublished data)</w:t>
            </w:r>
          </w:p>
        </w:tc>
        <w:tc>
          <w:tcPr>
            <w:tcW w:w="1733" w:type="pct"/>
          </w:tcPr>
          <w:p w14:paraId="1633C623" w14:textId="77777777" w:rsidR="00322AE6" w:rsidRDefault="00322AE6" w:rsidP="00EC689C">
            <w:pPr>
              <w:pStyle w:val="Compact"/>
            </w:pPr>
            <w:r>
              <w:t>Gravity</w:t>
            </w:r>
          </w:p>
        </w:tc>
      </w:tr>
      <w:tr w:rsidR="00322AE6" w14:paraId="776159CF" w14:textId="77777777" w:rsidTr="00EC689C">
        <w:tc>
          <w:tcPr>
            <w:tcW w:w="1074" w:type="pct"/>
          </w:tcPr>
          <w:p w14:paraId="00029F51" w14:textId="77777777" w:rsidR="00322AE6" w:rsidRDefault="00322AE6" w:rsidP="00EC689C">
            <w:pPr>
              <w:pStyle w:val="Compact"/>
            </w:pPr>
            <w:proofErr w:type="gramStart"/>
            <w:r>
              <w:t>ds</w:t>
            </w:r>
            <w:proofErr w:type="gramEnd"/>
            <w:r>
              <w:t>_unpubl4</w:t>
            </w:r>
          </w:p>
        </w:tc>
        <w:tc>
          <w:tcPr>
            <w:tcW w:w="731" w:type="pct"/>
          </w:tcPr>
          <w:p w14:paraId="7FA698B3" w14:textId="77777777" w:rsidR="00322AE6" w:rsidRDefault="00322AE6" w:rsidP="00EC689C">
            <w:pPr>
              <w:pStyle w:val="Compact"/>
              <w:jc w:val="right"/>
            </w:pPr>
            <w:r>
              <w:t>1</w:t>
            </w:r>
          </w:p>
        </w:tc>
        <w:tc>
          <w:tcPr>
            <w:tcW w:w="1462" w:type="pct"/>
          </w:tcPr>
          <w:p w14:paraId="353D06A9" w14:textId="77777777" w:rsidR="00322AE6" w:rsidRDefault="00322AE6" w:rsidP="00EC689C">
            <w:pPr>
              <w:pStyle w:val="Compact"/>
            </w:pPr>
            <w:r>
              <w:t>Dunnington and Spooner (unpublished data)</w:t>
            </w:r>
          </w:p>
        </w:tc>
        <w:tc>
          <w:tcPr>
            <w:tcW w:w="1733" w:type="pct"/>
          </w:tcPr>
          <w:p w14:paraId="01355DEF" w14:textId="77777777" w:rsidR="00322AE6" w:rsidRDefault="00322AE6" w:rsidP="00EC689C">
            <w:pPr>
              <w:pStyle w:val="Compact"/>
            </w:pPr>
            <w:r>
              <w:t>Gravity</w:t>
            </w:r>
          </w:p>
        </w:tc>
      </w:tr>
      <w:tr w:rsidR="00322AE6" w14:paraId="16BBAFFD" w14:textId="77777777" w:rsidTr="00EC689C">
        <w:tc>
          <w:tcPr>
            <w:tcW w:w="1074" w:type="pct"/>
          </w:tcPr>
          <w:p w14:paraId="6CBF5F0C" w14:textId="77777777" w:rsidR="00322AE6" w:rsidRDefault="00322AE6" w:rsidP="00EC689C">
            <w:pPr>
              <w:pStyle w:val="Compact"/>
            </w:pPr>
            <w:proofErr w:type="gramStart"/>
            <w:r>
              <w:t>longlake</w:t>
            </w:r>
            <w:proofErr w:type="gramEnd"/>
            <w:r>
              <w:t>_pc1</w:t>
            </w:r>
          </w:p>
        </w:tc>
        <w:tc>
          <w:tcPr>
            <w:tcW w:w="731" w:type="pct"/>
          </w:tcPr>
          <w:p w14:paraId="04AE36B0" w14:textId="77777777" w:rsidR="00322AE6" w:rsidRDefault="00322AE6" w:rsidP="00EC689C">
            <w:pPr>
              <w:pStyle w:val="Compact"/>
              <w:jc w:val="right"/>
            </w:pPr>
            <w:r>
              <w:t>1</w:t>
            </w:r>
          </w:p>
        </w:tc>
        <w:tc>
          <w:tcPr>
            <w:tcW w:w="1462" w:type="pct"/>
          </w:tcPr>
          <w:p w14:paraId="2A74C3FF" w14:textId="77777777" w:rsidR="00322AE6" w:rsidRDefault="00322AE6" w:rsidP="00EC689C">
            <w:pPr>
              <w:pStyle w:val="Compact"/>
            </w:pPr>
            <w:r>
              <w:t>White (2012)</w:t>
            </w:r>
          </w:p>
        </w:tc>
        <w:tc>
          <w:tcPr>
            <w:tcW w:w="1733" w:type="pct"/>
          </w:tcPr>
          <w:p w14:paraId="5C8FE11B" w14:textId="77777777" w:rsidR="00322AE6" w:rsidRDefault="00322AE6" w:rsidP="00EC689C">
            <w:pPr>
              <w:pStyle w:val="Compact"/>
            </w:pPr>
            <w:r>
              <w:t>Percussion</w:t>
            </w:r>
          </w:p>
        </w:tc>
      </w:tr>
      <w:tr w:rsidR="00322AE6" w14:paraId="3E77B5C6" w14:textId="77777777" w:rsidTr="00EC689C">
        <w:tc>
          <w:tcPr>
            <w:tcW w:w="1074" w:type="pct"/>
          </w:tcPr>
          <w:p w14:paraId="395B34F5" w14:textId="77777777" w:rsidR="00322AE6" w:rsidRDefault="00322AE6" w:rsidP="00EC689C">
            <w:pPr>
              <w:pStyle w:val="Compact"/>
            </w:pPr>
            <w:proofErr w:type="gramStart"/>
            <w:r>
              <w:t>suzielake</w:t>
            </w:r>
            <w:proofErr w:type="gramEnd"/>
            <w:r>
              <w:t>_1</w:t>
            </w:r>
          </w:p>
        </w:tc>
        <w:tc>
          <w:tcPr>
            <w:tcW w:w="731" w:type="pct"/>
          </w:tcPr>
          <w:p w14:paraId="7B0B6FBF" w14:textId="77777777" w:rsidR="00322AE6" w:rsidRDefault="00322AE6" w:rsidP="00EC689C">
            <w:pPr>
              <w:pStyle w:val="Compact"/>
              <w:jc w:val="right"/>
            </w:pPr>
            <w:r>
              <w:t>4</w:t>
            </w:r>
          </w:p>
        </w:tc>
        <w:tc>
          <w:tcPr>
            <w:tcW w:w="1462" w:type="pct"/>
          </w:tcPr>
          <w:p w14:paraId="00CADCF0" w14:textId="77777777" w:rsidR="00322AE6" w:rsidRDefault="00322AE6" w:rsidP="00EC689C">
            <w:pPr>
              <w:pStyle w:val="Compact"/>
            </w:pPr>
            <w:r>
              <w:t>Spooner et al. (1997)</w:t>
            </w:r>
          </w:p>
        </w:tc>
        <w:tc>
          <w:tcPr>
            <w:tcW w:w="1733" w:type="pct"/>
          </w:tcPr>
          <w:p w14:paraId="018AA20E" w14:textId="77777777" w:rsidR="00322AE6" w:rsidRDefault="00322AE6" w:rsidP="00EC689C">
            <w:pPr>
              <w:pStyle w:val="Compact"/>
            </w:pPr>
            <w:r>
              <w:t>Percussion</w:t>
            </w:r>
          </w:p>
        </w:tc>
      </w:tr>
      <w:tr w:rsidR="00322AE6" w14:paraId="05FD1352" w14:textId="77777777" w:rsidTr="00EC689C">
        <w:tc>
          <w:tcPr>
            <w:tcW w:w="1074" w:type="pct"/>
          </w:tcPr>
          <w:p w14:paraId="1185453C" w14:textId="77777777" w:rsidR="00322AE6" w:rsidRDefault="00322AE6" w:rsidP="00EC689C">
            <w:pPr>
              <w:pStyle w:val="Compact"/>
            </w:pPr>
            <w:proofErr w:type="gramStart"/>
            <w:r>
              <w:t>suzielake</w:t>
            </w:r>
            <w:proofErr w:type="gramEnd"/>
            <w:r>
              <w:t>_2</w:t>
            </w:r>
          </w:p>
        </w:tc>
        <w:tc>
          <w:tcPr>
            <w:tcW w:w="731" w:type="pct"/>
          </w:tcPr>
          <w:p w14:paraId="40BDC0ED" w14:textId="77777777" w:rsidR="00322AE6" w:rsidRDefault="00322AE6" w:rsidP="00EC689C">
            <w:pPr>
              <w:pStyle w:val="Compact"/>
              <w:jc w:val="right"/>
            </w:pPr>
            <w:r>
              <w:t>9</w:t>
            </w:r>
          </w:p>
        </w:tc>
        <w:tc>
          <w:tcPr>
            <w:tcW w:w="1462" w:type="pct"/>
          </w:tcPr>
          <w:p w14:paraId="4A9F0B6E" w14:textId="77777777" w:rsidR="00322AE6" w:rsidRDefault="00322AE6" w:rsidP="00EC689C">
            <w:pPr>
              <w:pStyle w:val="Compact"/>
            </w:pPr>
            <w:r>
              <w:t>Spooner et al. (1997)</w:t>
            </w:r>
          </w:p>
        </w:tc>
        <w:tc>
          <w:tcPr>
            <w:tcW w:w="1733" w:type="pct"/>
          </w:tcPr>
          <w:p w14:paraId="528651CD" w14:textId="77777777" w:rsidR="00322AE6" w:rsidRDefault="00322AE6" w:rsidP="00EC689C">
            <w:pPr>
              <w:pStyle w:val="Compact"/>
            </w:pPr>
            <w:r>
              <w:t>Percussion</w:t>
            </w:r>
          </w:p>
        </w:tc>
      </w:tr>
      <w:tr w:rsidR="00322AE6" w14:paraId="0F1ADA17" w14:textId="77777777" w:rsidTr="00EC689C">
        <w:tc>
          <w:tcPr>
            <w:tcW w:w="1074" w:type="pct"/>
          </w:tcPr>
          <w:p w14:paraId="58DAEF34" w14:textId="77777777" w:rsidR="00322AE6" w:rsidRDefault="00322AE6" w:rsidP="00EC689C">
            <w:pPr>
              <w:pStyle w:val="Compact"/>
            </w:pPr>
            <w:proofErr w:type="gramStart"/>
            <w:r>
              <w:t>whistler</w:t>
            </w:r>
            <w:proofErr w:type="gramEnd"/>
            <w:r>
              <w:t>_gc4</w:t>
            </w:r>
          </w:p>
        </w:tc>
        <w:tc>
          <w:tcPr>
            <w:tcW w:w="731" w:type="pct"/>
          </w:tcPr>
          <w:p w14:paraId="6217837E" w14:textId="77777777" w:rsidR="00322AE6" w:rsidRDefault="00322AE6" w:rsidP="00EC689C">
            <w:pPr>
              <w:pStyle w:val="Compact"/>
              <w:jc w:val="right"/>
            </w:pPr>
            <w:r>
              <w:t>1</w:t>
            </w:r>
          </w:p>
        </w:tc>
        <w:tc>
          <w:tcPr>
            <w:tcW w:w="1462" w:type="pct"/>
          </w:tcPr>
          <w:p w14:paraId="3B1C5E4D" w14:textId="77777777" w:rsidR="00322AE6" w:rsidRDefault="00322AE6" w:rsidP="00EC689C">
            <w:pPr>
              <w:pStyle w:val="Compact"/>
            </w:pPr>
            <w:r>
              <w:t>Dunnington (2015)</w:t>
            </w:r>
          </w:p>
        </w:tc>
        <w:tc>
          <w:tcPr>
            <w:tcW w:w="1733" w:type="pct"/>
          </w:tcPr>
          <w:p w14:paraId="4A5A8E88" w14:textId="77777777" w:rsidR="00322AE6" w:rsidRDefault="00322AE6" w:rsidP="00EC689C">
            <w:pPr>
              <w:pStyle w:val="Compact"/>
            </w:pPr>
            <w:r>
              <w:t>Gravity</w:t>
            </w:r>
          </w:p>
        </w:tc>
      </w:tr>
      <w:tr w:rsidR="00322AE6" w14:paraId="21CEC74B" w14:textId="77777777" w:rsidTr="00EC689C">
        <w:tc>
          <w:tcPr>
            <w:tcW w:w="1074" w:type="pct"/>
          </w:tcPr>
          <w:p w14:paraId="142D604D" w14:textId="77777777" w:rsidR="00322AE6" w:rsidRDefault="00322AE6" w:rsidP="00EC689C">
            <w:pPr>
              <w:pStyle w:val="Compact"/>
            </w:pPr>
            <w:proofErr w:type="gramStart"/>
            <w:r>
              <w:t>whistler</w:t>
            </w:r>
            <w:proofErr w:type="gramEnd"/>
            <w:r>
              <w:t>_gc8</w:t>
            </w:r>
          </w:p>
        </w:tc>
        <w:tc>
          <w:tcPr>
            <w:tcW w:w="731" w:type="pct"/>
          </w:tcPr>
          <w:p w14:paraId="2BD42970" w14:textId="77777777" w:rsidR="00322AE6" w:rsidRDefault="00322AE6" w:rsidP="00EC689C">
            <w:pPr>
              <w:pStyle w:val="Compact"/>
              <w:jc w:val="right"/>
            </w:pPr>
            <w:r>
              <w:t>1</w:t>
            </w:r>
          </w:p>
        </w:tc>
        <w:tc>
          <w:tcPr>
            <w:tcW w:w="1462" w:type="pct"/>
          </w:tcPr>
          <w:p w14:paraId="054681C3" w14:textId="77777777" w:rsidR="00322AE6" w:rsidRDefault="00322AE6" w:rsidP="00EC689C">
            <w:pPr>
              <w:pStyle w:val="Compact"/>
            </w:pPr>
            <w:r>
              <w:t>Dunnington (2015)</w:t>
            </w:r>
          </w:p>
        </w:tc>
        <w:tc>
          <w:tcPr>
            <w:tcW w:w="1733" w:type="pct"/>
          </w:tcPr>
          <w:p w14:paraId="7CECC1AB" w14:textId="77777777" w:rsidR="00322AE6" w:rsidRDefault="00322AE6" w:rsidP="00EC689C">
            <w:pPr>
              <w:pStyle w:val="Compact"/>
            </w:pPr>
            <w:r>
              <w:t>Gravity</w:t>
            </w:r>
          </w:p>
        </w:tc>
      </w:tr>
    </w:tbl>
    <w:p w14:paraId="61DB5824" w14:textId="5E2BCD56" w:rsidR="00DF120F" w:rsidRPr="00417353" w:rsidRDefault="00DF120F" w:rsidP="00417353">
      <w:bookmarkStart w:id="0" w:name="_GoBack"/>
      <w:bookmarkEnd w:id="0"/>
    </w:p>
    <w:sectPr w:rsidR="00DF120F" w:rsidRPr="0041735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B110C1" w14:textId="77777777" w:rsidR="004F7672" w:rsidRDefault="00703630">
      <w:pPr>
        <w:spacing w:after="0"/>
      </w:pPr>
      <w:r>
        <w:separator/>
      </w:r>
    </w:p>
  </w:endnote>
  <w:endnote w:type="continuationSeparator" w:id="0">
    <w:p w14:paraId="42095A01" w14:textId="77777777" w:rsidR="004F7672" w:rsidRDefault="007036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D15843" w14:textId="77777777" w:rsidR="00DF120F" w:rsidRDefault="00703630">
      <w:r>
        <w:separator/>
      </w:r>
    </w:p>
  </w:footnote>
  <w:footnote w:type="continuationSeparator" w:id="0">
    <w:p w14:paraId="165F3BBC" w14:textId="77777777" w:rsidR="00DF120F" w:rsidRDefault="007036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409040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2A308A0"/>
    <w:multiLevelType w:val="multilevel"/>
    <w:tmpl w:val="3DF41A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3813001"/>
    <w:multiLevelType w:val="multilevel"/>
    <w:tmpl w:val="65E441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22AE6"/>
    <w:rsid w:val="00417353"/>
    <w:rsid w:val="004E29B3"/>
    <w:rsid w:val="004F7672"/>
    <w:rsid w:val="00590D07"/>
    <w:rsid w:val="00703630"/>
    <w:rsid w:val="00744B9B"/>
    <w:rsid w:val="00784D58"/>
    <w:rsid w:val="008D6863"/>
    <w:rsid w:val="00B86B75"/>
    <w:rsid w:val="00BC48D5"/>
    <w:rsid w:val="00C36279"/>
    <w:rsid w:val="00CB08A9"/>
    <w:rsid w:val="00DF120F"/>
    <w:rsid w:val="00E21AF1"/>
    <w:rsid w:val="00E315A3"/>
    <w:rsid w:val="00EF50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0151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E3209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FirstParagraph"/>
    <w:uiPriority w:val="9"/>
    <w:unhideWhenUsed/>
    <w:qFormat/>
    <w:rsid w:val="00CE3209"/>
    <w:pPr>
      <w:keepNext/>
      <w:keepLines/>
      <w:spacing w:before="200" w:after="0"/>
      <w:outlineLvl w:val="1"/>
    </w:pPr>
    <w:rPr>
      <w:rFonts w:eastAsiaTheme="majorEastAsia" w:cstheme="majorBidi"/>
      <w:bCs/>
      <w:szCs w:val="32"/>
    </w:rPr>
  </w:style>
  <w:style w:type="paragraph" w:styleId="Heading3">
    <w:name w:val="heading 3"/>
    <w:basedOn w:val="Normal"/>
    <w:next w:val="FirstParagraph"/>
    <w:uiPriority w:val="9"/>
    <w:unhideWhenUsed/>
    <w:qFormat/>
    <w:rsid w:val="00CE3209"/>
    <w:pPr>
      <w:keepNext/>
      <w:keepLines/>
      <w:spacing w:before="200" w:after="0"/>
      <w:outlineLvl w:val="2"/>
    </w:pPr>
    <w:rPr>
      <w:rFonts w:eastAsiaTheme="majorEastAsia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B08A9"/>
    <w:pPr>
      <w:spacing w:after="0" w:line="480" w:lineRule="auto"/>
      <w:ind w:firstLine="567"/>
    </w:pPr>
  </w:style>
  <w:style w:type="paragraph" w:customStyle="1" w:styleId="FirstParagraph">
    <w:name w:val="First Paragraph"/>
    <w:basedOn w:val="BodyText"/>
    <w:next w:val="BodyText"/>
    <w:qFormat/>
    <w:rsid w:val="00CB08A9"/>
    <w:pPr>
      <w:spacing w:before="240"/>
      <w:ind w:firstLine="0"/>
    </w:pPr>
  </w:style>
  <w:style w:type="paragraph" w:customStyle="1" w:styleId="Compact">
    <w:name w:val="Compact"/>
    <w:basedOn w:val="BodyText"/>
    <w:qFormat/>
    <w:rsid w:val="00E21AF1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CE3209"/>
    <w:pPr>
      <w:keepNext/>
      <w:keepLines/>
      <w:spacing w:before="480" w:after="240"/>
      <w:jc w:val="center"/>
    </w:pPr>
    <w:rPr>
      <w:rFonts w:eastAsiaTheme="majorEastAsia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03630"/>
    <w:pPr>
      <w:spacing w:after="0" w:line="480" w:lineRule="auto"/>
      <w:ind w:left="567" w:hanging="567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F3125D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3125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673</Characters>
  <Application>Microsoft Macintosh Word</Application>
  <DocSecurity>0</DocSecurity>
  <Lines>5</Lines>
  <Paragraphs>1</Paragraphs>
  <ScaleCrop>false</ScaleCrop>
  <Company>GeoGrid Environmental Inc.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Modelling deformation and horizontal sectioning of lake sediments</dc:title>
  <dc:creator>Dewey Dunnington (1), Ian Spooner (1)</dc:creator>
  <cp:lastModifiedBy>Dewey Dunnington</cp:lastModifiedBy>
  <cp:revision>5</cp:revision>
  <dcterms:created xsi:type="dcterms:W3CDTF">2016-08-12T17:34:00Z</dcterms:created>
  <dcterms:modified xsi:type="dcterms:W3CDTF">2017-01-17T20:37:00Z</dcterms:modified>
</cp:coreProperties>
</file>