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951E9" w14:textId="77777777" w:rsidR="008C45FC" w:rsidRDefault="00000000">
      <w:pPr>
        <w:contextualSpacing w:val="0"/>
        <w:jc w:val="center"/>
        <w:rPr>
          <w:b/>
        </w:rPr>
      </w:pPr>
      <w:r>
        <w:rPr>
          <w:b/>
        </w:rPr>
        <w:t>Spanish Major</w:t>
      </w:r>
    </w:p>
    <w:p w14:paraId="4BA80E6B" w14:textId="1C6608C8" w:rsidR="008C45FC" w:rsidRDefault="00000000">
      <w:pPr>
        <w:contextualSpacing w:val="0"/>
        <w:jc w:val="center"/>
        <w:rPr>
          <w:b/>
        </w:rPr>
      </w:pPr>
      <w:r>
        <w:rPr>
          <w:b/>
        </w:rPr>
        <w:t>Advising Checklist (20</w:t>
      </w:r>
      <w:r w:rsidR="00BE2986">
        <w:rPr>
          <w:b/>
        </w:rPr>
        <w:t>24</w:t>
      </w:r>
      <w:r>
        <w:rPr>
          <w:b/>
        </w:rPr>
        <w:t>)</w:t>
      </w:r>
    </w:p>
    <w:p w14:paraId="093DF03F" w14:textId="77777777" w:rsidR="008C45FC" w:rsidRDefault="008C45FC">
      <w:pPr>
        <w:contextualSpacing w:val="0"/>
        <w:jc w:val="center"/>
        <w:rPr>
          <w:b/>
        </w:rPr>
      </w:pPr>
    </w:p>
    <w:p w14:paraId="28365E68" w14:textId="77777777" w:rsidR="008C45FC" w:rsidRDefault="00000000">
      <w:pPr>
        <w:contextualSpacing w:val="0"/>
        <w:rPr>
          <w:b/>
        </w:rPr>
      </w:pPr>
      <w:r>
        <w:rPr>
          <w:b/>
        </w:rPr>
        <w:t>Grade of “C” or above is required for every course counted towards the major.</w:t>
      </w:r>
    </w:p>
    <w:p w14:paraId="48D07421" w14:textId="77777777" w:rsidR="008C45FC" w:rsidRDefault="008C45FC">
      <w:pPr>
        <w:contextualSpacing w:val="0"/>
        <w:rPr>
          <w:b/>
        </w:rPr>
      </w:pPr>
    </w:p>
    <w:p w14:paraId="0003E03F" w14:textId="77777777" w:rsidR="008C45FC" w:rsidRDefault="00000000">
      <w:pPr>
        <w:contextualSpacing w:val="0"/>
      </w:pPr>
      <w:r>
        <w:t>Students who major in Spanish complete a minimum of eight Spanish courses beyond SPA-225. SPA-148 (Spanish Literature in Translation) can be taken as one of the eight. Students are urged to study abroad in a program approved by the College and the Department for up to three courses.</w:t>
      </w:r>
    </w:p>
    <w:p w14:paraId="2FBE8497" w14:textId="77777777" w:rsidR="008C45FC" w:rsidRDefault="008C45FC">
      <w:pPr>
        <w:contextualSpacing w:val="0"/>
      </w:pPr>
    </w:p>
    <w:p w14:paraId="3AF15512" w14:textId="3680A081" w:rsidR="008C45FC" w:rsidRDefault="00000000">
      <w:pPr>
        <w:contextualSpacing w:val="0"/>
      </w:pPr>
      <w:r>
        <w:t xml:space="preserve">One Hispanic Literature course (SPA-336 or above) must be taken </w:t>
      </w:r>
      <w:r w:rsidR="009761D6">
        <w:t>and SPA 464-Capstone in Spanish during their senior year at Coe</w:t>
      </w:r>
      <w:r>
        <w:t>.</w:t>
      </w:r>
    </w:p>
    <w:p w14:paraId="2466EB0F" w14:textId="7DB2C990" w:rsidR="009761D6" w:rsidRDefault="009761D6">
      <w:pPr>
        <w:contextualSpacing w:val="0"/>
      </w:pPr>
    </w:p>
    <w:p w14:paraId="57596E63" w14:textId="77777777" w:rsidR="008C45FC" w:rsidRDefault="008C45FC">
      <w:pPr>
        <w:contextualSpacing w:val="0"/>
      </w:pPr>
    </w:p>
    <w:p w14:paraId="1CECC234" w14:textId="77777777" w:rsidR="008C45FC" w:rsidRDefault="00000000">
      <w:pPr>
        <w:contextualSpacing w:val="0"/>
      </w:pPr>
      <w:r>
        <w:t>__</w:t>
      </w:r>
      <w:proofErr w:type="gramStart"/>
      <w:r>
        <w:t>_  SPA</w:t>
      </w:r>
      <w:proofErr w:type="gramEnd"/>
      <w:r>
        <w:t>-_________________________</w:t>
      </w:r>
    </w:p>
    <w:p w14:paraId="41E3107E" w14:textId="77777777" w:rsidR="008C45FC" w:rsidRDefault="00000000">
      <w:pPr>
        <w:contextualSpacing w:val="0"/>
      </w:pPr>
      <w:r>
        <w:t>__</w:t>
      </w:r>
      <w:proofErr w:type="gramStart"/>
      <w:r>
        <w:t>_  SPA</w:t>
      </w:r>
      <w:proofErr w:type="gramEnd"/>
      <w:r>
        <w:t>-_________________________</w:t>
      </w:r>
    </w:p>
    <w:p w14:paraId="3EFC962E" w14:textId="77777777" w:rsidR="008C45FC" w:rsidRDefault="00000000">
      <w:pPr>
        <w:contextualSpacing w:val="0"/>
      </w:pPr>
      <w:r>
        <w:t>__</w:t>
      </w:r>
      <w:proofErr w:type="gramStart"/>
      <w:r>
        <w:t>_  SPA</w:t>
      </w:r>
      <w:proofErr w:type="gramEnd"/>
      <w:r>
        <w:t>-_________________________</w:t>
      </w:r>
    </w:p>
    <w:p w14:paraId="7B1A2578" w14:textId="77777777" w:rsidR="008C45FC" w:rsidRDefault="00000000">
      <w:pPr>
        <w:contextualSpacing w:val="0"/>
      </w:pPr>
      <w:r>
        <w:t>__</w:t>
      </w:r>
      <w:proofErr w:type="gramStart"/>
      <w:r>
        <w:t>_  SPA</w:t>
      </w:r>
      <w:proofErr w:type="gramEnd"/>
      <w:r>
        <w:t>-_________________________</w:t>
      </w:r>
    </w:p>
    <w:p w14:paraId="351C66BA" w14:textId="77777777" w:rsidR="008C45FC" w:rsidRDefault="00000000">
      <w:pPr>
        <w:contextualSpacing w:val="0"/>
      </w:pPr>
      <w:r>
        <w:t>__</w:t>
      </w:r>
      <w:proofErr w:type="gramStart"/>
      <w:r>
        <w:t>_  SPA</w:t>
      </w:r>
      <w:proofErr w:type="gramEnd"/>
      <w:r>
        <w:t>-_________________________</w:t>
      </w:r>
    </w:p>
    <w:p w14:paraId="1D9DCA69" w14:textId="77777777" w:rsidR="008C45FC" w:rsidRDefault="00000000">
      <w:pPr>
        <w:contextualSpacing w:val="0"/>
      </w:pPr>
      <w:r>
        <w:t>__</w:t>
      </w:r>
      <w:proofErr w:type="gramStart"/>
      <w:r>
        <w:t>_  SPA</w:t>
      </w:r>
      <w:proofErr w:type="gramEnd"/>
      <w:r>
        <w:t>-_________________________</w:t>
      </w:r>
    </w:p>
    <w:p w14:paraId="496AD3A5" w14:textId="5CE5CB9B" w:rsidR="008C45FC" w:rsidRDefault="009761D6">
      <w:pPr>
        <w:contextualSpacing w:val="0"/>
      </w:pPr>
      <w:r>
        <w:t>SPA- 336 or above</w:t>
      </w:r>
      <w:r w:rsidR="00000000">
        <w:t>__________________</w:t>
      </w:r>
    </w:p>
    <w:p w14:paraId="4DBBCF3F" w14:textId="12E74481" w:rsidR="009761D6" w:rsidRPr="009761D6" w:rsidRDefault="009761D6" w:rsidP="009761D6">
      <w:pPr>
        <w:contextualSpacing w:val="0"/>
      </w:pPr>
      <w:r w:rsidRPr="009761D6">
        <w:rPr>
          <w:rFonts w:cs="Garamond"/>
          <w:color w:val="000000"/>
        </w:rPr>
        <w:t>SPA-464 Capstone in Spanish</w:t>
      </w:r>
    </w:p>
    <w:sectPr w:rsidR="009761D6" w:rsidRPr="009761D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Y1s7AwNTEwMzWyNDdT0lEKTi0uzszPAykwrAUARAKEaiwAAAA="/>
  </w:docVars>
  <w:rsids>
    <w:rsidRoot w:val="008C45FC"/>
    <w:rsid w:val="008C45FC"/>
    <w:rsid w:val="009761D6"/>
    <w:rsid w:val="00BE2986"/>
    <w:rsid w:val="00F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218C"/>
  <w15:docId w15:val="{FF26F01B-4759-403C-84FF-310A65A4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efault">
    <w:name w:val="Default"/>
    <w:rsid w:val="009761D6"/>
    <w:pPr>
      <w:autoSpaceDE w:val="0"/>
      <w:autoSpaceDN w:val="0"/>
      <w:adjustRightInd w:val="0"/>
      <w:spacing w:line="240" w:lineRule="auto"/>
      <w:contextualSpacing w:val="0"/>
    </w:pPr>
    <w:rPr>
      <w:rFonts w:ascii="Garamond" w:hAnsi="Garamond" w:cs="Garamond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Laissa M. Rodríguez</dc:creator>
  <cp:lastModifiedBy>Laissa Rodriguez Moreno</cp:lastModifiedBy>
  <cp:revision>3</cp:revision>
  <dcterms:created xsi:type="dcterms:W3CDTF">2024-10-16T16:21:00Z</dcterms:created>
  <dcterms:modified xsi:type="dcterms:W3CDTF">2024-10-16T16:21:00Z</dcterms:modified>
</cp:coreProperties>
</file>